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3827F3">
      <w:pPr>
        <w:spacing w:line="800" w:lineRule="exact"/>
        <w:ind w:right="-33"/>
        <w:rPr>
          <w:rFonts w:hint="eastAsia" w:ascii="黑体" w:hAnsi="黑体" w:eastAsia="黑体" w:cs="黑体"/>
          <w:b/>
          <w:w w:val="90"/>
          <w:kern w:val="52"/>
          <w:sz w:val="68"/>
          <w:szCs w:val="68"/>
        </w:rPr>
      </w:pPr>
    </w:p>
    <w:p w14:paraId="015B7448">
      <w:pPr>
        <w:spacing w:line="800" w:lineRule="exact"/>
        <w:ind w:right="-33"/>
        <w:rPr>
          <w:rFonts w:hint="eastAsia" w:ascii="黑体" w:hAnsi="黑体" w:eastAsia="黑体" w:cs="黑体"/>
          <w:b/>
          <w:w w:val="90"/>
          <w:kern w:val="52"/>
          <w:sz w:val="68"/>
          <w:szCs w:val="68"/>
        </w:rPr>
      </w:pPr>
    </w:p>
    <w:p w14:paraId="334DC0C1">
      <w:pPr>
        <w:spacing w:line="800" w:lineRule="exact"/>
        <w:ind w:right="-33"/>
        <w:rPr>
          <w:rFonts w:hint="eastAsia"/>
          <w:sz w:val="68"/>
          <w:szCs w:val="68"/>
        </w:rPr>
      </w:pPr>
    </w:p>
    <w:p w14:paraId="0A1D5549">
      <w:pPr>
        <w:spacing w:line="800" w:lineRule="exact"/>
        <w:ind w:right="-33"/>
        <w:rPr>
          <w:rFonts w:hint="eastAsia"/>
          <w:sz w:val="56"/>
          <w:szCs w:val="56"/>
        </w:rPr>
      </w:pPr>
    </w:p>
    <w:p w14:paraId="363896ED">
      <w:pPr>
        <w:spacing w:line="288" w:lineRule="auto"/>
        <w:ind w:right="-163"/>
        <w:jc w:val="center"/>
        <w:rPr>
          <w:rFonts w:hint="eastAsia" w:ascii="黑体" w:hAnsi="黑体" w:eastAsia="黑体" w:cs="黑体"/>
          <w:b/>
          <w:w w:val="90"/>
          <w:kern w:val="52"/>
          <w:sz w:val="56"/>
          <w:szCs w:val="56"/>
          <w:lang w:val="en-US" w:eastAsia="zh-CN"/>
        </w:rPr>
      </w:pPr>
      <w:r>
        <w:rPr>
          <w:rFonts w:hint="eastAsia" w:ascii="黑体" w:hAnsi="黑体" w:eastAsia="黑体" w:cs="黑体"/>
          <w:b/>
          <w:w w:val="90"/>
          <w:kern w:val="52"/>
          <w:sz w:val="56"/>
          <w:szCs w:val="56"/>
          <w:lang w:val="en-US" w:eastAsia="zh-CN"/>
        </w:rPr>
        <w:t>张家口霖辉物业管理集团有限公司</w:t>
      </w:r>
    </w:p>
    <w:p w14:paraId="193AB34B">
      <w:pPr>
        <w:jc w:val="center"/>
        <w:rPr>
          <w:rFonts w:hint="default" w:ascii="黑体" w:hAnsi="黑体" w:eastAsia="黑体" w:cs="黑体"/>
          <w:b/>
          <w:w w:val="90"/>
          <w:kern w:val="52"/>
          <w:sz w:val="56"/>
          <w:szCs w:val="56"/>
          <w:lang w:val="en-US" w:eastAsia="zh-CN"/>
        </w:rPr>
      </w:pPr>
      <w:r>
        <w:rPr>
          <w:rFonts w:hint="eastAsia" w:ascii="黑体" w:hAnsi="黑体" w:eastAsia="黑体" w:cs="黑体"/>
          <w:b/>
          <w:w w:val="90"/>
          <w:kern w:val="52"/>
          <w:sz w:val="56"/>
          <w:szCs w:val="56"/>
          <w:lang w:val="en-US" w:eastAsia="zh-CN"/>
        </w:rPr>
        <w:t>容辰时代商业楼消防系统维护服务项目</w:t>
      </w:r>
    </w:p>
    <w:p w14:paraId="7CCFA999">
      <w:pPr>
        <w:pStyle w:val="6"/>
        <w:spacing w:line="288" w:lineRule="auto"/>
        <w:outlineLvl w:val="9"/>
        <w:rPr>
          <w:rFonts w:hint="eastAsia" w:ascii="楷体" w:hAnsi="楷体" w:eastAsia="楷体" w:cs="楷体_GB2312"/>
          <w:sz w:val="56"/>
          <w:szCs w:val="56"/>
        </w:rPr>
      </w:pPr>
    </w:p>
    <w:p w14:paraId="46A386FD">
      <w:pPr>
        <w:pStyle w:val="6"/>
        <w:spacing w:line="288" w:lineRule="auto"/>
        <w:outlineLvl w:val="9"/>
        <w:rPr>
          <w:rFonts w:hint="eastAsia" w:ascii="楷体" w:hAnsi="楷体" w:eastAsia="楷体" w:cs="楷体_GB2312"/>
          <w:sz w:val="56"/>
          <w:szCs w:val="56"/>
        </w:rPr>
      </w:pPr>
    </w:p>
    <w:p w14:paraId="0D7EBF36">
      <w:pPr>
        <w:pStyle w:val="6"/>
        <w:tabs>
          <w:tab w:val="left" w:pos="900"/>
          <w:tab w:val="clear" w:pos="562"/>
          <w:tab w:val="clear" w:pos="3372"/>
          <w:tab w:val="clear" w:pos="3653"/>
        </w:tabs>
        <w:spacing w:line="288" w:lineRule="auto"/>
        <w:jc w:val="center"/>
        <w:outlineLvl w:val="0"/>
        <w:rPr>
          <w:rFonts w:hint="eastAsia" w:ascii="黑体" w:hAnsi="黑体" w:eastAsia="黑体" w:cs="黑体"/>
          <w:b/>
          <w:bCs/>
          <w:sz w:val="56"/>
          <w:szCs w:val="56"/>
        </w:rPr>
      </w:pPr>
      <w:r>
        <w:rPr>
          <w:rFonts w:hint="eastAsia" w:ascii="黑体" w:hAnsi="黑体" w:eastAsia="黑体" w:cs="黑体"/>
          <w:b/>
          <w:bCs/>
          <w:sz w:val="56"/>
          <w:szCs w:val="56"/>
        </w:rPr>
        <w:t>询比采购</w:t>
      </w:r>
      <w:bookmarkStart w:id="0" w:name="_Toc31976"/>
      <w:bookmarkStart w:id="1" w:name="_Toc11733"/>
      <w:bookmarkStart w:id="2" w:name="_Toc11489"/>
      <w:bookmarkStart w:id="3" w:name="_Toc516235271"/>
      <w:bookmarkStart w:id="4" w:name="_Toc8189"/>
      <w:bookmarkStart w:id="5" w:name="_Toc23807"/>
      <w:bookmarkStart w:id="6" w:name="_Toc19047"/>
      <w:bookmarkStart w:id="7" w:name="_Toc10192"/>
      <w:bookmarkStart w:id="8" w:name="_Toc10990"/>
      <w:bookmarkStart w:id="9" w:name="_Toc27553"/>
      <w:bookmarkStart w:id="10" w:name="_Toc17339"/>
      <w:bookmarkStart w:id="11" w:name="_Toc16161"/>
      <w:r>
        <w:rPr>
          <w:rFonts w:hint="eastAsia" w:ascii="黑体" w:hAnsi="黑体" w:eastAsia="黑体" w:cs="黑体"/>
          <w:b/>
          <w:bCs/>
          <w:sz w:val="56"/>
          <w:szCs w:val="56"/>
        </w:rPr>
        <w:t>文件</w:t>
      </w:r>
      <w:bookmarkEnd w:id="0"/>
      <w:bookmarkEnd w:id="1"/>
      <w:bookmarkEnd w:id="2"/>
      <w:bookmarkEnd w:id="3"/>
      <w:bookmarkEnd w:id="4"/>
      <w:bookmarkEnd w:id="5"/>
      <w:bookmarkEnd w:id="6"/>
      <w:bookmarkEnd w:id="7"/>
      <w:bookmarkEnd w:id="8"/>
      <w:bookmarkEnd w:id="9"/>
      <w:bookmarkEnd w:id="10"/>
      <w:bookmarkEnd w:id="11"/>
    </w:p>
    <w:p w14:paraId="07EC5C95">
      <w:pPr>
        <w:pStyle w:val="6"/>
        <w:spacing w:line="288" w:lineRule="auto"/>
        <w:jc w:val="center"/>
        <w:outlineLvl w:val="9"/>
        <w:rPr>
          <w:rFonts w:hint="eastAsia" w:ascii="黑体" w:hAnsi="黑体" w:eastAsia="黑体" w:cs="黑体"/>
          <w:b/>
          <w:bCs/>
          <w:sz w:val="30"/>
          <w:szCs w:val="30"/>
          <w:lang w:eastAsia="zh-CN"/>
        </w:rPr>
      </w:pPr>
    </w:p>
    <w:p w14:paraId="76541BCB">
      <w:pPr>
        <w:pStyle w:val="6"/>
        <w:spacing w:line="288" w:lineRule="auto"/>
        <w:outlineLvl w:val="9"/>
        <w:rPr>
          <w:rFonts w:hint="eastAsia" w:ascii="黑体" w:hAnsi="黑体" w:eastAsia="黑体" w:cs="黑体"/>
          <w:sz w:val="30"/>
          <w:szCs w:val="30"/>
        </w:rPr>
      </w:pPr>
    </w:p>
    <w:p w14:paraId="05C75075">
      <w:pPr>
        <w:pStyle w:val="6"/>
        <w:spacing w:line="288" w:lineRule="auto"/>
        <w:outlineLvl w:val="9"/>
        <w:rPr>
          <w:rFonts w:hint="eastAsia" w:ascii="黑体" w:hAnsi="黑体" w:eastAsia="黑体" w:cs="黑体"/>
          <w:sz w:val="30"/>
          <w:szCs w:val="30"/>
        </w:rPr>
      </w:pPr>
    </w:p>
    <w:p w14:paraId="3BD4FF49">
      <w:pPr>
        <w:pStyle w:val="6"/>
        <w:spacing w:line="288" w:lineRule="auto"/>
        <w:outlineLvl w:val="9"/>
        <w:rPr>
          <w:rFonts w:hint="eastAsia" w:ascii="黑体" w:hAnsi="黑体" w:eastAsia="黑体" w:cs="黑体"/>
          <w:sz w:val="30"/>
          <w:szCs w:val="30"/>
        </w:rPr>
      </w:pPr>
    </w:p>
    <w:p w14:paraId="097087CF">
      <w:pPr>
        <w:pStyle w:val="6"/>
        <w:spacing w:line="288" w:lineRule="auto"/>
        <w:outlineLvl w:val="9"/>
        <w:rPr>
          <w:rFonts w:hint="eastAsia" w:ascii="黑体" w:hAnsi="黑体" w:eastAsia="黑体" w:cs="黑体"/>
          <w:sz w:val="30"/>
          <w:szCs w:val="30"/>
        </w:rPr>
      </w:pPr>
    </w:p>
    <w:p w14:paraId="47BDD543">
      <w:pPr>
        <w:pStyle w:val="6"/>
        <w:spacing w:line="800" w:lineRule="exact"/>
        <w:outlineLvl w:val="9"/>
        <w:rPr>
          <w:rFonts w:hint="eastAsia" w:ascii="黑体" w:hAnsi="黑体" w:eastAsia="黑体" w:cs="黑体"/>
          <w:b/>
          <w:bCs/>
          <w:sz w:val="32"/>
          <w:szCs w:val="32"/>
        </w:rPr>
      </w:pPr>
      <w:bookmarkStart w:id="12" w:name="_Toc28497"/>
      <w:bookmarkStart w:id="13" w:name="_Toc3374"/>
      <w:bookmarkStart w:id="14" w:name="_Toc3316"/>
      <w:bookmarkStart w:id="15" w:name="_Toc24700"/>
      <w:bookmarkStart w:id="16" w:name="_Toc21566"/>
      <w:bookmarkStart w:id="17" w:name="_Toc19294"/>
      <w:bookmarkStart w:id="18" w:name="_Toc25456"/>
      <w:bookmarkStart w:id="19" w:name="_Toc516235273"/>
      <w:bookmarkStart w:id="20" w:name="_Toc19507"/>
      <w:bookmarkStart w:id="21" w:name="_Toc26372"/>
      <w:bookmarkStart w:id="22" w:name="_Toc15976"/>
      <w:bookmarkStart w:id="23" w:name="_Toc7426"/>
      <w:r>
        <w:rPr>
          <w:rFonts w:hint="eastAsia" w:ascii="黑体" w:hAnsi="黑体" w:eastAsia="黑体" w:cs="黑体"/>
          <w:b/>
          <w:bCs/>
          <w:sz w:val="32"/>
          <w:szCs w:val="32"/>
        </w:rPr>
        <w:t>采购单位：</w:t>
      </w:r>
      <w:bookmarkEnd w:id="12"/>
      <w:bookmarkEnd w:id="13"/>
      <w:bookmarkEnd w:id="14"/>
      <w:bookmarkEnd w:id="15"/>
      <w:bookmarkEnd w:id="16"/>
      <w:bookmarkEnd w:id="17"/>
      <w:bookmarkEnd w:id="18"/>
      <w:bookmarkEnd w:id="19"/>
      <w:bookmarkEnd w:id="20"/>
      <w:bookmarkEnd w:id="21"/>
      <w:bookmarkEnd w:id="22"/>
      <w:bookmarkEnd w:id="23"/>
      <w:r>
        <w:rPr>
          <w:rFonts w:hint="eastAsia" w:ascii="黑体" w:hAnsi="黑体" w:eastAsia="黑体" w:cs="黑体"/>
          <w:b/>
          <w:bCs/>
          <w:sz w:val="32"/>
          <w:szCs w:val="32"/>
          <w:lang w:val="en-US" w:eastAsia="zh-CN"/>
        </w:rPr>
        <w:t>张家口霖辉物业管理集团有限公司</w:t>
      </w:r>
    </w:p>
    <w:p w14:paraId="00FC3AE0">
      <w:pPr>
        <w:pStyle w:val="6"/>
        <w:spacing w:line="800" w:lineRule="exact"/>
        <w:outlineLvl w:val="9"/>
        <w:rPr>
          <w:rFonts w:hint="eastAsia" w:ascii="黑体" w:hAnsi="黑体" w:eastAsia="黑体" w:cs="黑体"/>
          <w:b/>
          <w:bCs/>
          <w:sz w:val="32"/>
          <w:szCs w:val="32"/>
          <w:highlight w:val="none"/>
        </w:rPr>
      </w:pPr>
      <w:bookmarkStart w:id="24" w:name="_Toc16456"/>
      <w:bookmarkStart w:id="25" w:name="_Toc11462"/>
      <w:bookmarkStart w:id="26" w:name="_Toc10996"/>
      <w:bookmarkStart w:id="27" w:name="_Toc2112"/>
      <w:bookmarkStart w:id="28" w:name="_Toc26166"/>
      <w:bookmarkStart w:id="29" w:name="_Toc20462"/>
      <w:bookmarkStart w:id="30" w:name="_Toc28335"/>
      <w:bookmarkStart w:id="31" w:name="_Toc516235275"/>
      <w:bookmarkStart w:id="32" w:name="_Toc11538"/>
      <w:bookmarkStart w:id="33" w:name="_Toc30236"/>
      <w:bookmarkStart w:id="34" w:name="_Toc2171"/>
      <w:bookmarkStart w:id="35" w:name="_Toc22648"/>
      <w:r>
        <w:rPr>
          <w:rFonts w:hint="eastAsia" w:ascii="黑体" w:hAnsi="黑体" w:eastAsia="黑体" w:cs="黑体"/>
          <w:b/>
          <w:bCs/>
          <w:sz w:val="32"/>
          <w:szCs w:val="32"/>
          <w:highlight w:val="none"/>
        </w:rPr>
        <w:t>编制日期：20</w:t>
      </w:r>
      <w:r>
        <w:rPr>
          <w:rFonts w:hint="eastAsia" w:ascii="黑体" w:hAnsi="黑体" w:eastAsia="黑体" w:cs="黑体"/>
          <w:b/>
          <w:bCs/>
          <w:sz w:val="32"/>
          <w:szCs w:val="32"/>
          <w:highlight w:val="none"/>
          <w:lang w:val="en-US" w:eastAsia="zh-CN"/>
        </w:rPr>
        <w:t>26</w:t>
      </w:r>
      <w:r>
        <w:rPr>
          <w:rFonts w:hint="eastAsia" w:ascii="黑体" w:hAnsi="黑体" w:eastAsia="黑体" w:cs="黑体"/>
          <w:b/>
          <w:bCs/>
          <w:sz w:val="32"/>
          <w:szCs w:val="32"/>
          <w:highlight w:val="none"/>
        </w:rPr>
        <w:t>年</w:t>
      </w:r>
      <w:r>
        <w:rPr>
          <w:rFonts w:hint="eastAsia" w:ascii="黑体" w:hAnsi="黑体" w:eastAsia="黑体" w:cs="黑体"/>
          <w:b/>
          <w:bCs/>
          <w:sz w:val="32"/>
          <w:szCs w:val="32"/>
          <w:highlight w:val="none"/>
          <w:lang w:val="en-US" w:eastAsia="zh-CN"/>
        </w:rPr>
        <w:t>3</w:t>
      </w:r>
      <w:r>
        <w:rPr>
          <w:rFonts w:hint="eastAsia" w:ascii="黑体" w:hAnsi="黑体" w:eastAsia="黑体" w:cs="黑体"/>
          <w:b/>
          <w:bCs/>
          <w:sz w:val="32"/>
          <w:szCs w:val="32"/>
          <w:highlight w:val="none"/>
        </w:rPr>
        <w:t>月</w:t>
      </w:r>
      <w:bookmarkEnd w:id="24"/>
      <w:bookmarkEnd w:id="25"/>
      <w:bookmarkEnd w:id="26"/>
      <w:bookmarkEnd w:id="27"/>
      <w:bookmarkEnd w:id="28"/>
      <w:bookmarkEnd w:id="29"/>
      <w:bookmarkEnd w:id="30"/>
      <w:bookmarkEnd w:id="31"/>
      <w:bookmarkEnd w:id="32"/>
      <w:bookmarkEnd w:id="33"/>
      <w:bookmarkEnd w:id="34"/>
      <w:bookmarkEnd w:id="35"/>
    </w:p>
    <w:p w14:paraId="1FF655B2">
      <w:pPr>
        <w:outlineLvl w:val="9"/>
        <w:rPr>
          <w:rFonts w:hint="eastAsia"/>
          <w:b w:val="0"/>
          <w:bCs w:val="0"/>
          <w:color w:val="000000"/>
        </w:rPr>
      </w:pPr>
      <w:r>
        <w:rPr>
          <w:rFonts w:hint="eastAsia"/>
          <w:b w:val="0"/>
          <w:bCs w:val="0"/>
          <w:color w:val="000000"/>
        </w:rPr>
        <w:br w:type="page"/>
      </w:r>
    </w:p>
    <w:p w14:paraId="4A211529">
      <w:pPr>
        <w:pStyle w:val="2"/>
        <w:spacing w:line="360" w:lineRule="exact"/>
        <w:rPr>
          <w:rFonts w:hint="eastAsia"/>
          <w:b w:val="0"/>
          <w:bCs w:val="0"/>
          <w:color w:val="000000"/>
        </w:rPr>
      </w:pPr>
      <w:r>
        <w:rPr>
          <w:rFonts w:hint="eastAsia"/>
          <w:b w:val="0"/>
          <w:bCs w:val="0"/>
          <w:color w:val="000000"/>
        </w:rPr>
        <w:t>第一部分</w:t>
      </w:r>
      <w:r>
        <w:rPr>
          <w:rFonts w:hint="eastAsia"/>
          <w:b w:val="0"/>
          <w:bCs w:val="0"/>
          <w:color w:val="000000"/>
          <w:lang w:val="en-US" w:eastAsia="zh-CN"/>
        </w:rPr>
        <w:t xml:space="preserve">  询比</w:t>
      </w:r>
      <w:r>
        <w:rPr>
          <w:rFonts w:hint="eastAsia"/>
          <w:b w:val="0"/>
          <w:bCs w:val="0"/>
          <w:color w:val="000000"/>
        </w:rPr>
        <w:t>邀请函</w:t>
      </w:r>
    </w:p>
    <w:p w14:paraId="6746092F">
      <w:pPr>
        <w:pStyle w:val="9"/>
        <w:spacing w:line="420" w:lineRule="exact"/>
        <w:rPr>
          <w:rFonts w:hint="eastAsia"/>
          <w:color w:val="000000"/>
        </w:rPr>
      </w:pPr>
    </w:p>
    <w:p w14:paraId="3B865FA7">
      <w:pPr>
        <w:keepNext w:val="0"/>
        <w:keepLines w:val="0"/>
        <w:pageBreakBefore w:val="0"/>
        <w:widowControl w:val="0"/>
        <w:kinsoku/>
        <w:wordWrap/>
        <w:overflowPunct/>
        <w:topLinePunct w:val="0"/>
        <w:autoSpaceDE/>
        <w:autoSpaceDN/>
        <w:bidi w:val="0"/>
        <w:adjustRightInd/>
        <w:snapToGrid/>
        <w:spacing w:line="600" w:lineRule="exact"/>
        <w:ind w:firstLine="480" w:firstLineChars="200"/>
        <w:jc w:val="both"/>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一、项目名称：容辰时代商业楼消防系统维护服务项目</w:t>
      </w:r>
    </w:p>
    <w:p w14:paraId="31DF3951">
      <w:pPr>
        <w:keepNext w:val="0"/>
        <w:keepLines w:val="0"/>
        <w:pageBreakBefore w:val="0"/>
        <w:widowControl w:val="0"/>
        <w:kinsoku/>
        <w:wordWrap/>
        <w:overflowPunct/>
        <w:topLinePunct w:val="0"/>
        <w:autoSpaceDE/>
        <w:autoSpaceDN/>
        <w:bidi w:val="0"/>
        <w:adjustRightInd/>
        <w:snapToGrid/>
        <w:spacing w:line="600" w:lineRule="exact"/>
        <w:ind w:firstLine="480" w:firstLineChars="200"/>
        <w:jc w:val="both"/>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二、采购内容：本项目主要是保证容辰时代商业楼消防系统维护服务项目工作，内容包括消防系统维护：“容辰时代商业楼”灭火器与自动报警系统、消防中控室、消防栓、自动喷淋系统、安全疏散系统及红外线报警器等日常管理养护及消防系统的维护、消防系统检测、灭火器的灌粉、自动喷淋头的维修及更换材料费</w:t>
      </w:r>
      <w:r>
        <w:rPr>
          <w:rFonts w:hint="eastAsia" w:ascii="宋体" w:hAnsi="宋体" w:eastAsia="宋体" w:cs="宋体"/>
          <w:spacing w:val="-1"/>
          <w:sz w:val="24"/>
          <w:szCs w:val="24"/>
          <w:lang w:val="en-US" w:eastAsia="zh-CN"/>
        </w:rPr>
        <w:t>等</w:t>
      </w:r>
      <w:r>
        <w:rPr>
          <w:rFonts w:hint="eastAsia" w:asciiTheme="minorEastAsia" w:hAnsiTheme="minorEastAsia" w:eastAsiaTheme="minorEastAsia" w:cstheme="minorEastAsia"/>
          <w:kern w:val="2"/>
          <w:sz w:val="24"/>
          <w:szCs w:val="24"/>
          <w:lang w:val="en-US" w:eastAsia="zh-CN" w:bidi="ar-SA"/>
        </w:rPr>
        <w:t>。</w:t>
      </w:r>
    </w:p>
    <w:p w14:paraId="01881366">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left"/>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三、</w:t>
      </w:r>
      <w:r>
        <w:rPr>
          <w:rFonts w:hint="eastAsia" w:asciiTheme="minorEastAsia" w:hAnsiTheme="minorEastAsia" w:eastAsiaTheme="minorEastAsia" w:cstheme="minorEastAsia"/>
          <w:kern w:val="2"/>
          <w:sz w:val="24"/>
          <w:szCs w:val="24"/>
          <w:highlight w:val="none"/>
          <w:lang w:val="en-US" w:eastAsia="zh-CN" w:bidi="ar-SA"/>
        </w:rPr>
        <w:t>邀请询比采购文件编号：rcsdsylxfxtwh-01</w:t>
      </w:r>
    </w:p>
    <w:p w14:paraId="219E9618">
      <w:pPr>
        <w:keepNext w:val="0"/>
        <w:keepLines w:val="0"/>
        <w:pageBreakBefore w:val="0"/>
        <w:kinsoku/>
        <w:wordWrap/>
        <w:overflowPunct/>
        <w:topLinePunct w:val="0"/>
        <w:bidi w:val="0"/>
        <w:spacing w:line="560" w:lineRule="exact"/>
        <w:ind w:firstLine="480" w:firstLineChars="200"/>
        <w:jc w:val="left"/>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四、采购方式：询比采购</w:t>
      </w:r>
    </w:p>
    <w:p w14:paraId="73E03C58">
      <w:pPr>
        <w:keepNext w:val="0"/>
        <w:keepLines w:val="0"/>
        <w:pageBreakBefore w:val="0"/>
        <w:kinsoku/>
        <w:wordWrap/>
        <w:overflowPunct/>
        <w:topLinePunct w:val="0"/>
        <w:bidi w:val="0"/>
        <w:spacing w:line="560" w:lineRule="exact"/>
        <w:ind w:firstLine="480" w:firstLineChars="200"/>
        <w:jc w:val="left"/>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五、服务地点：采购人指定地点</w:t>
      </w:r>
    </w:p>
    <w:p w14:paraId="4996C3F3">
      <w:pPr>
        <w:keepNext w:val="0"/>
        <w:keepLines w:val="0"/>
        <w:pageBreakBefore w:val="0"/>
        <w:kinsoku/>
        <w:wordWrap/>
        <w:overflowPunct/>
        <w:topLinePunct w:val="0"/>
        <w:bidi w:val="0"/>
        <w:spacing w:line="560" w:lineRule="exact"/>
        <w:ind w:firstLine="480" w:firstLineChars="200"/>
        <w:jc w:val="left"/>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六、询比文件发售时间</w:t>
      </w:r>
    </w:p>
    <w:p w14:paraId="1F8A42F8">
      <w:pPr>
        <w:keepNext w:val="0"/>
        <w:keepLines w:val="0"/>
        <w:pageBreakBefore w:val="0"/>
        <w:kinsoku/>
        <w:wordWrap/>
        <w:overflowPunct/>
        <w:topLinePunct w:val="0"/>
        <w:bidi w:val="0"/>
        <w:spacing w:line="560" w:lineRule="exact"/>
        <w:ind w:firstLine="480" w:firstLineChars="200"/>
        <w:jc w:val="left"/>
        <w:textAlignment w:val="auto"/>
        <w:rPr>
          <w:rFonts w:hint="eastAsia" w:asciiTheme="minorEastAsia" w:hAnsiTheme="minorEastAsia" w:eastAsiaTheme="minorEastAsia" w:cstheme="minorEastAsia"/>
          <w:color w:val="FF00FF"/>
          <w:sz w:val="24"/>
          <w:szCs w:val="24"/>
          <w:highlight w:val="none"/>
        </w:rPr>
      </w:pPr>
      <w:r>
        <w:rPr>
          <w:rFonts w:hint="eastAsia" w:asciiTheme="minorEastAsia" w:hAnsiTheme="minorEastAsia" w:eastAsiaTheme="minorEastAsia" w:cstheme="minorEastAsia"/>
          <w:sz w:val="24"/>
          <w:szCs w:val="24"/>
        </w:rPr>
        <w:t>1．</w:t>
      </w:r>
      <w:r>
        <w:rPr>
          <w:rFonts w:hint="eastAsia" w:asciiTheme="minorEastAsia" w:hAnsiTheme="minorEastAsia" w:eastAsiaTheme="minorEastAsia" w:cstheme="minorEastAsia"/>
          <w:sz w:val="24"/>
          <w:szCs w:val="24"/>
          <w:highlight w:val="none"/>
        </w:rPr>
        <w:t>时间：202</w:t>
      </w:r>
      <w:r>
        <w:rPr>
          <w:rFonts w:hint="eastAsia" w:asciiTheme="minorEastAsia" w:hAnsiTheme="minorEastAsia" w:eastAsiaTheme="minorEastAsia" w:cstheme="minorEastAsia"/>
          <w:sz w:val="24"/>
          <w:szCs w:val="24"/>
          <w:highlight w:val="none"/>
          <w:lang w:val="en-US" w:eastAsia="zh-CN"/>
        </w:rPr>
        <w:t>6</w:t>
      </w:r>
      <w:r>
        <w:rPr>
          <w:rFonts w:hint="eastAsia" w:asciiTheme="minorEastAsia" w:hAnsiTheme="minorEastAsia" w:eastAsiaTheme="minorEastAsia" w:cstheme="minorEastAsia"/>
          <w:sz w:val="24"/>
          <w:szCs w:val="24"/>
          <w:highlight w:val="none"/>
        </w:rPr>
        <w:t>年</w:t>
      </w:r>
      <w:r>
        <w:rPr>
          <w:rFonts w:hint="eastAsia" w:asciiTheme="minorEastAsia" w:hAnsiTheme="minorEastAsia" w:eastAsiaTheme="minorEastAsia" w:cstheme="minorEastAsia"/>
          <w:sz w:val="24"/>
          <w:szCs w:val="24"/>
          <w:highlight w:val="none"/>
          <w:lang w:val="en-US" w:eastAsia="zh-CN"/>
        </w:rPr>
        <w:t>3</w:t>
      </w:r>
      <w:r>
        <w:rPr>
          <w:rFonts w:hint="eastAsia" w:asciiTheme="minorEastAsia" w:hAnsiTheme="minorEastAsia" w:eastAsiaTheme="minorEastAsia" w:cstheme="minorEastAsia"/>
          <w:sz w:val="24"/>
          <w:szCs w:val="24"/>
          <w:highlight w:val="none"/>
        </w:rPr>
        <w:t>月</w:t>
      </w:r>
      <w:r>
        <w:rPr>
          <w:rFonts w:hint="eastAsia" w:asciiTheme="minorEastAsia" w:hAnsiTheme="minorEastAsia" w:eastAsiaTheme="minorEastAsia" w:cstheme="minorEastAsia"/>
          <w:sz w:val="24"/>
          <w:szCs w:val="24"/>
          <w:highlight w:val="none"/>
          <w:lang w:val="en-US" w:eastAsia="zh-CN"/>
        </w:rPr>
        <w:t>02</w:t>
      </w:r>
      <w:r>
        <w:rPr>
          <w:rFonts w:hint="eastAsia" w:asciiTheme="minorEastAsia" w:hAnsiTheme="minorEastAsia" w:eastAsiaTheme="minorEastAsia" w:cstheme="minorEastAsia"/>
          <w:sz w:val="24"/>
          <w:szCs w:val="24"/>
          <w:highlight w:val="none"/>
        </w:rPr>
        <w:t>日至202</w:t>
      </w:r>
      <w:r>
        <w:rPr>
          <w:rFonts w:hint="eastAsia" w:asciiTheme="minorEastAsia" w:hAnsiTheme="minorEastAsia" w:eastAsiaTheme="minorEastAsia" w:cstheme="minorEastAsia"/>
          <w:sz w:val="24"/>
          <w:szCs w:val="24"/>
          <w:highlight w:val="none"/>
          <w:lang w:val="en-US" w:eastAsia="zh-CN"/>
        </w:rPr>
        <w:t>6</w:t>
      </w:r>
      <w:r>
        <w:rPr>
          <w:rFonts w:hint="eastAsia" w:asciiTheme="minorEastAsia" w:hAnsiTheme="minorEastAsia" w:eastAsiaTheme="minorEastAsia" w:cstheme="minorEastAsia"/>
          <w:sz w:val="24"/>
          <w:szCs w:val="24"/>
          <w:highlight w:val="none"/>
        </w:rPr>
        <w:t>年</w:t>
      </w:r>
      <w:r>
        <w:rPr>
          <w:rFonts w:hint="eastAsia" w:asciiTheme="minorEastAsia" w:hAnsiTheme="minorEastAsia" w:eastAsiaTheme="minorEastAsia" w:cstheme="minorEastAsia"/>
          <w:sz w:val="24"/>
          <w:szCs w:val="24"/>
          <w:highlight w:val="none"/>
          <w:lang w:val="en-US" w:eastAsia="zh-CN"/>
        </w:rPr>
        <w:t>03</w:t>
      </w:r>
      <w:r>
        <w:rPr>
          <w:rFonts w:hint="eastAsia" w:asciiTheme="minorEastAsia" w:hAnsiTheme="minorEastAsia" w:eastAsiaTheme="minorEastAsia" w:cstheme="minorEastAsia"/>
          <w:sz w:val="24"/>
          <w:szCs w:val="24"/>
          <w:highlight w:val="none"/>
        </w:rPr>
        <w:t>月</w:t>
      </w:r>
      <w:r>
        <w:rPr>
          <w:rFonts w:hint="eastAsia" w:asciiTheme="minorEastAsia" w:hAnsiTheme="minorEastAsia" w:eastAsiaTheme="minorEastAsia" w:cstheme="minorEastAsia"/>
          <w:sz w:val="24"/>
          <w:szCs w:val="24"/>
          <w:highlight w:val="none"/>
          <w:lang w:val="en-US" w:eastAsia="zh-CN"/>
        </w:rPr>
        <w:t>09</w:t>
      </w:r>
      <w:r>
        <w:rPr>
          <w:rFonts w:hint="eastAsia" w:asciiTheme="minorEastAsia" w:hAnsiTheme="minorEastAsia" w:eastAsiaTheme="minorEastAsia" w:cstheme="minorEastAsia"/>
          <w:sz w:val="24"/>
          <w:szCs w:val="24"/>
          <w:highlight w:val="none"/>
        </w:rPr>
        <w:t>日（周六、周日除外）北京时间9：30-11：30，14：00-16：30。</w:t>
      </w:r>
    </w:p>
    <w:p w14:paraId="5E75A013">
      <w:pPr>
        <w:keepNext w:val="0"/>
        <w:keepLines w:val="0"/>
        <w:pageBreakBefore w:val="0"/>
        <w:kinsoku/>
        <w:wordWrap/>
        <w:overflowPunct/>
        <w:topLinePunct w:val="0"/>
        <w:bidi w:val="0"/>
        <w:spacing w:line="560" w:lineRule="exact"/>
        <w:ind w:firstLine="48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2.供应商资格要求：</w:t>
      </w:r>
    </w:p>
    <w:p w14:paraId="0BA8505A">
      <w:pPr>
        <w:pStyle w:val="5"/>
        <w:keepNext w:val="0"/>
        <w:keepLines w:val="0"/>
        <w:pageBreakBefore w:val="0"/>
        <w:kinsoku/>
        <w:wordWrap/>
        <w:overflowPunct/>
        <w:topLinePunct w:val="0"/>
        <w:bidi w:val="0"/>
        <w:snapToGrid w:val="0"/>
        <w:spacing w:line="560" w:lineRule="exact"/>
        <w:ind w:left="0" w:leftChars="0" w:firstLine="240" w:firstLineChars="1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供应商必须符合《中华人民共和国政府采购法》第二十二条的规定；（2）具有专业技术人员、设备、技术等方面相应的服务能力，具有良好的商业信誉；（3）有效的企业营业执照副本、税务登记证副本、组织机构代码证副本（三证合一或五证合一的企业只需提供具有统一社会信用代码独立法人的营业执照副本）；（4）银行开户许可证（或取消开户许可证的须提供基本存款账户银行备案资料）；（5）供应商参加本次政府采购活动前3年内无重大违法记录和政府采购严重违法失信行为的书面声明；（6）投标人在“信用中国”（www.creditchina.gov.cn）系统中未被列入失信被执行人名单、重大税收违法案件当事人名单及政府采购严重违法失信名单；投标人在“中国政府采购网（www.ccgp.gov.cn）系统中未被列入政府采购严重违法失信行为记录名单（由采购人或者采购招标人将对投标人信用记录进行现场查询和甄别；（7）单位负责人为同一人或者存在直接控股、管理关系的不同投标人，不得参加同一合同项下的政府采购活动；（8）本项目不接受联合体投标。</w:t>
      </w:r>
    </w:p>
    <w:p w14:paraId="77C2EE53">
      <w:pPr>
        <w:keepNext w:val="0"/>
        <w:keepLines w:val="0"/>
        <w:pageBreakBefore w:val="0"/>
        <w:kinsoku/>
        <w:wordWrap/>
        <w:overflowPunct/>
        <w:topLinePunct w:val="0"/>
        <w:bidi w:val="0"/>
        <w:spacing w:line="560" w:lineRule="exact"/>
        <w:ind w:firstLine="48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3.供应商报名要求：</w:t>
      </w:r>
    </w:p>
    <w:p w14:paraId="4B803A7E">
      <w:pPr>
        <w:keepNext w:val="0"/>
        <w:keepLines w:val="0"/>
        <w:pageBreakBefore w:val="0"/>
        <w:kinsoku/>
        <w:wordWrap/>
        <w:overflowPunct/>
        <w:topLinePunct w:val="0"/>
        <w:bidi w:val="0"/>
        <w:spacing w:line="560" w:lineRule="exact"/>
        <w:ind w:firstLine="480" w:firstLineChars="200"/>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供应商应持有效合格的营业执照，税务登记证,组织机构代码证（三证合一或五证合一的企业只需提供具有统一社会信用代码独立法人的营业执照副本）；银行开户许可证；法定代表人报名须提供法定代表人身份证明书及本人身份证；非法定代表人报名须提供法定代表人身份证明书、授权委托书、本人身份证。</w:t>
      </w:r>
    </w:p>
    <w:p w14:paraId="453B8B66">
      <w:pPr>
        <w:keepNext w:val="0"/>
        <w:keepLines w:val="0"/>
        <w:pageBreakBefore w:val="0"/>
        <w:widowControl/>
        <w:kinsoku/>
        <w:wordWrap/>
        <w:overflowPunct/>
        <w:topLinePunct w:val="0"/>
        <w:bidi w:val="0"/>
        <w:spacing w:line="560" w:lineRule="exact"/>
        <w:ind w:firstLine="482" w:firstLineChars="200"/>
        <w:jc w:val="left"/>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sz w:val="24"/>
          <w:szCs w:val="24"/>
        </w:rPr>
        <w:t>注：1、以上资料需携带原件和加盖公章的A4纸复印件2套，到张家口</w:t>
      </w:r>
      <w:r>
        <w:rPr>
          <w:rFonts w:hint="eastAsia" w:asciiTheme="minorEastAsia" w:hAnsiTheme="minorEastAsia" w:eastAsiaTheme="minorEastAsia" w:cstheme="minorEastAsia"/>
          <w:b/>
          <w:sz w:val="24"/>
          <w:szCs w:val="24"/>
          <w:lang w:val="en-US" w:eastAsia="zh-CN"/>
        </w:rPr>
        <w:t>霖辉物业管理集团</w:t>
      </w:r>
      <w:r>
        <w:rPr>
          <w:rFonts w:hint="eastAsia" w:asciiTheme="minorEastAsia" w:hAnsiTheme="minorEastAsia" w:eastAsiaTheme="minorEastAsia" w:cstheme="minorEastAsia"/>
          <w:b/>
          <w:sz w:val="24"/>
          <w:szCs w:val="24"/>
        </w:rPr>
        <w:t>有限公司报名登记并获取询比采购文件；公司提供电子版文件；供应商提供的报名资料复印件必须真实、清晰且与携带原件一致并加盖单位公章，若因报名材料复印件的清晰度、真实性及与原件的一致性等问题导致报名不通过的由投标报名单位自行负责；</w:t>
      </w:r>
      <w:r>
        <w:rPr>
          <w:rFonts w:hint="eastAsia" w:asciiTheme="minorEastAsia" w:hAnsiTheme="minorEastAsia" w:eastAsiaTheme="minorEastAsia" w:cstheme="minorEastAsia"/>
          <w:b/>
          <w:bCs/>
          <w:sz w:val="24"/>
          <w:szCs w:val="24"/>
        </w:rPr>
        <w:t>本项目不接受联合体投标。</w:t>
      </w:r>
    </w:p>
    <w:p w14:paraId="5A8C4C80">
      <w:pPr>
        <w:keepNext w:val="0"/>
        <w:keepLines w:val="0"/>
        <w:pageBreakBefore w:val="0"/>
        <w:kinsoku/>
        <w:wordWrap/>
        <w:overflowPunct/>
        <w:topLinePunct w:val="0"/>
        <w:bidi w:val="0"/>
        <w:spacing w:line="560" w:lineRule="exact"/>
        <w:ind w:firstLine="480" w:firstLineChars="200"/>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4.投标报名地点：张家口</w:t>
      </w:r>
      <w:r>
        <w:rPr>
          <w:rFonts w:hint="eastAsia" w:asciiTheme="minorEastAsia" w:hAnsiTheme="minorEastAsia" w:eastAsiaTheme="minorEastAsia" w:cstheme="minorEastAsia"/>
          <w:sz w:val="24"/>
          <w:szCs w:val="24"/>
          <w:lang w:val="en-US" w:eastAsia="zh-CN"/>
        </w:rPr>
        <w:t>霖辉物业</w:t>
      </w:r>
      <w:r>
        <w:rPr>
          <w:rFonts w:hint="eastAsia" w:asciiTheme="minorEastAsia" w:hAnsiTheme="minorEastAsia" w:eastAsiaTheme="minorEastAsia" w:cstheme="minorEastAsia"/>
          <w:sz w:val="24"/>
          <w:szCs w:val="24"/>
        </w:rPr>
        <w:t>管理</w:t>
      </w:r>
      <w:r>
        <w:rPr>
          <w:rFonts w:hint="eastAsia" w:asciiTheme="minorEastAsia" w:hAnsiTheme="minorEastAsia" w:eastAsiaTheme="minorEastAsia" w:cstheme="minorEastAsia"/>
          <w:sz w:val="24"/>
          <w:szCs w:val="24"/>
          <w:lang w:val="en-US" w:eastAsia="zh-CN"/>
        </w:rPr>
        <w:t>集团</w:t>
      </w:r>
      <w:r>
        <w:rPr>
          <w:rFonts w:hint="eastAsia" w:asciiTheme="minorEastAsia" w:hAnsiTheme="minorEastAsia" w:eastAsiaTheme="minorEastAsia" w:cstheme="minorEastAsia"/>
          <w:sz w:val="24"/>
          <w:szCs w:val="24"/>
        </w:rPr>
        <w:t>有限公司（张家口市</w:t>
      </w:r>
      <w:r>
        <w:rPr>
          <w:rFonts w:hint="eastAsia" w:asciiTheme="minorEastAsia" w:hAnsiTheme="minorEastAsia" w:eastAsiaTheme="minorEastAsia" w:cstheme="minorEastAsia"/>
          <w:sz w:val="24"/>
          <w:szCs w:val="24"/>
          <w:lang w:val="en-US" w:eastAsia="zh-CN"/>
        </w:rPr>
        <w:t>桥西</w:t>
      </w:r>
      <w:r>
        <w:rPr>
          <w:rFonts w:hint="eastAsia" w:asciiTheme="minorEastAsia" w:hAnsiTheme="minorEastAsia" w:eastAsiaTheme="minorEastAsia" w:cstheme="minorEastAsia"/>
          <w:sz w:val="24"/>
          <w:szCs w:val="24"/>
        </w:rPr>
        <w:t>区</w:t>
      </w:r>
      <w:r>
        <w:rPr>
          <w:rFonts w:hint="eastAsia" w:asciiTheme="minorEastAsia" w:hAnsiTheme="minorEastAsia" w:eastAsiaTheme="minorEastAsia" w:cstheme="minorEastAsia"/>
          <w:sz w:val="24"/>
          <w:szCs w:val="24"/>
          <w:lang w:val="en-US" w:eastAsia="zh-CN"/>
        </w:rPr>
        <w:t>西苑中路天秀小区44、45号底商</w:t>
      </w:r>
      <w:r>
        <w:rPr>
          <w:rFonts w:hint="eastAsia" w:asciiTheme="minorEastAsia" w:hAnsiTheme="minorEastAsia" w:eastAsiaTheme="minorEastAsia" w:cstheme="minorEastAsia"/>
          <w:sz w:val="24"/>
          <w:szCs w:val="24"/>
        </w:rPr>
        <w:t>）</w:t>
      </w:r>
    </w:p>
    <w:p w14:paraId="636425BA">
      <w:pPr>
        <w:keepNext w:val="0"/>
        <w:keepLines w:val="0"/>
        <w:pageBreakBefore w:val="0"/>
        <w:numPr>
          <w:ilvl w:val="0"/>
          <w:numId w:val="0"/>
        </w:numPr>
        <w:kinsoku/>
        <w:wordWrap/>
        <w:overflowPunct/>
        <w:topLinePunct w:val="0"/>
        <w:bidi w:val="0"/>
        <w:spacing w:line="560" w:lineRule="exact"/>
        <w:ind w:firstLine="480" w:firstLineChars="200"/>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2"/>
          <w:sz w:val="24"/>
          <w:szCs w:val="24"/>
          <w:lang w:val="en-US" w:eastAsia="zh-CN" w:bidi="ar-SA"/>
        </w:rPr>
        <w:t>八、</w:t>
      </w:r>
      <w:r>
        <w:rPr>
          <w:rFonts w:hint="eastAsia" w:asciiTheme="minorEastAsia" w:hAnsiTheme="minorEastAsia" w:eastAsiaTheme="minorEastAsia" w:cstheme="minorEastAsia"/>
          <w:sz w:val="24"/>
          <w:szCs w:val="24"/>
        </w:rPr>
        <w:t>项目采</w:t>
      </w:r>
      <w:r>
        <w:rPr>
          <w:rFonts w:hint="eastAsia" w:asciiTheme="minorEastAsia" w:hAnsiTheme="minorEastAsia" w:eastAsiaTheme="minorEastAsia" w:cstheme="minorEastAsia"/>
          <w:sz w:val="24"/>
          <w:szCs w:val="24"/>
          <w:highlight w:val="none"/>
        </w:rPr>
        <w:t>购预算：</w:t>
      </w:r>
      <w:r>
        <w:rPr>
          <w:rFonts w:hint="eastAsia" w:asciiTheme="minorEastAsia" w:hAnsiTheme="minorEastAsia" w:eastAsiaTheme="minorEastAsia" w:cstheme="minorEastAsia"/>
          <w:b/>
          <w:sz w:val="24"/>
          <w:szCs w:val="24"/>
          <w:highlight w:val="none"/>
        </w:rPr>
        <w:t>人民币</w:t>
      </w:r>
      <w:r>
        <w:rPr>
          <w:rFonts w:hint="eastAsia" w:asciiTheme="minorEastAsia" w:hAnsiTheme="minorEastAsia" w:eastAsiaTheme="minorEastAsia" w:cstheme="minorEastAsia"/>
          <w:b/>
          <w:sz w:val="24"/>
          <w:szCs w:val="24"/>
          <w:highlight w:val="none"/>
          <w:lang w:val="en-US" w:eastAsia="zh-CN"/>
        </w:rPr>
        <w:t>358000</w:t>
      </w:r>
      <w:r>
        <w:rPr>
          <w:rFonts w:hint="eastAsia" w:asciiTheme="minorEastAsia" w:hAnsiTheme="minorEastAsia" w:eastAsiaTheme="minorEastAsia" w:cstheme="minorEastAsia"/>
          <w:b/>
          <w:sz w:val="24"/>
          <w:szCs w:val="24"/>
          <w:highlight w:val="none"/>
        </w:rPr>
        <w:t>元</w:t>
      </w:r>
    </w:p>
    <w:p w14:paraId="2C273F51">
      <w:pPr>
        <w:keepNext w:val="0"/>
        <w:keepLines w:val="0"/>
        <w:pageBreakBefore w:val="0"/>
        <w:kinsoku/>
        <w:wordWrap/>
        <w:overflowPunct/>
        <w:topLinePunct w:val="0"/>
        <w:bidi w:val="0"/>
        <w:spacing w:line="560" w:lineRule="exact"/>
        <w:ind w:firstLine="480" w:firstLineChars="200"/>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九、资格审查方式：资格后审</w:t>
      </w:r>
    </w:p>
    <w:p w14:paraId="23D4BCB2">
      <w:pPr>
        <w:keepNext w:val="0"/>
        <w:keepLines w:val="0"/>
        <w:pageBreakBefore w:val="0"/>
        <w:kinsoku/>
        <w:wordWrap/>
        <w:overflowPunct/>
        <w:topLinePunct w:val="0"/>
        <w:bidi w:val="0"/>
        <w:spacing w:line="560" w:lineRule="exact"/>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十、报价方式：总报价</w:t>
      </w:r>
    </w:p>
    <w:p w14:paraId="37355BA1">
      <w:pPr>
        <w:keepNext w:val="0"/>
        <w:keepLines w:val="0"/>
        <w:pageBreakBefore w:val="0"/>
        <w:kinsoku/>
        <w:wordWrap/>
        <w:overflowPunct/>
        <w:topLinePunct w:val="0"/>
        <w:bidi w:val="0"/>
        <w:spacing w:line="560" w:lineRule="exact"/>
        <w:ind w:firstLine="480" w:firstLineChars="200"/>
        <w:textAlignment w:val="auto"/>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rPr>
        <w:t>十</w:t>
      </w:r>
      <w:r>
        <w:rPr>
          <w:rFonts w:hint="eastAsia" w:asciiTheme="minorEastAsia" w:hAnsiTheme="minorEastAsia" w:eastAsiaTheme="minorEastAsia" w:cstheme="minorEastAsia"/>
          <w:b/>
          <w:sz w:val="24"/>
          <w:szCs w:val="24"/>
        </w:rPr>
        <w:t>一</w:t>
      </w:r>
      <w:r>
        <w:rPr>
          <w:rFonts w:hint="eastAsia" w:asciiTheme="minorEastAsia" w:hAnsiTheme="minorEastAsia" w:eastAsiaTheme="minorEastAsia" w:cstheme="minorEastAsia"/>
          <w:sz w:val="24"/>
          <w:szCs w:val="24"/>
        </w:rPr>
        <w:t>、询比采购投标文件递交截止暨开标时间：</w:t>
      </w:r>
      <w:r>
        <w:rPr>
          <w:rFonts w:hint="eastAsia" w:asciiTheme="minorEastAsia" w:hAnsiTheme="minorEastAsia" w:eastAsiaTheme="minorEastAsia" w:cstheme="minorEastAsia"/>
          <w:b/>
          <w:sz w:val="24"/>
          <w:szCs w:val="24"/>
          <w:highlight w:val="none"/>
        </w:rPr>
        <w:t>202</w:t>
      </w:r>
      <w:r>
        <w:rPr>
          <w:rFonts w:hint="eastAsia" w:asciiTheme="minorEastAsia" w:hAnsiTheme="minorEastAsia" w:eastAsiaTheme="minorEastAsia" w:cstheme="minorEastAsia"/>
          <w:b/>
          <w:sz w:val="24"/>
          <w:szCs w:val="24"/>
          <w:highlight w:val="none"/>
          <w:lang w:val="en-US" w:eastAsia="zh-CN"/>
        </w:rPr>
        <w:t>6</w:t>
      </w:r>
      <w:r>
        <w:rPr>
          <w:rFonts w:hint="eastAsia" w:asciiTheme="minorEastAsia" w:hAnsiTheme="minorEastAsia" w:eastAsiaTheme="minorEastAsia" w:cstheme="minorEastAsia"/>
          <w:b/>
          <w:sz w:val="24"/>
          <w:szCs w:val="24"/>
          <w:highlight w:val="none"/>
        </w:rPr>
        <w:t>年</w:t>
      </w:r>
      <w:r>
        <w:rPr>
          <w:rFonts w:hint="eastAsia" w:asciiTheme="minorEastAsia" w:hAnsiTheme="minorEastAsia" w:eastAsiaTheme="minorEastAsia" w:cstheme="minorEastAsia"/>
          <w:b/>
          <w:sz w:val="24"/>
          <w:szCs w:val="24"/>
          <w:highlight w:val="none"/>
          <w:lang w:val="en-US" w:eastAsia="zh-CN"/>
        </w:rPr>
        <w:t>03</w:t>
      </w:r>
      <w:r>
        <w:rPr>
          <w:rFonts w:hint="eastAsia" w:asciiTheme="minorEastAsia" w:hAnsiTheme="minorEastAsia" w:eastAsiaTheme="minorEastAsia" w:cstheme="minorEastAsia"/>
          <w:b/>
          <w:sz w:val="24"/>
          <w:szCs w:val="24"/>
          <w:highlight w:val="none"/>
        </w:rPr>
        <w:t>月</w:t>
      </w:r>
      <w:r>
        <w:rPr>
          <w:rFonts w:hint="eastAsia" w:asciiTheme="minorEastAsia" w:hAnsiTheme="minorEastAsia" w:eastAsiaTheme="minorEastAsia" w:cstheme="minorEastAsia"/>
          <w:b/>
          <w:sz w:val="24"/>
          <w:szCs w:val="24"/>
          <w:highlight w:val="none"/>
          <w:lang w:val="en-US" w:eastAsia="zh-CN"/>
        </w:rPr>
        <w:t>23</w:t>
      </w:r>
      <w:r>
        <w:rPr>
          <w:rFonts w:hint="eastAsia" w:asciiTheme="minorEastAsia" w:hAnsiTheme="minorEastAsia" w:eastAsiaTheme="minorEastAsia" w:cstheme="minorEastAsia"/>
          <w:b/>
          <w:sz w:val="24"/>
          <w:szCs w:val="24"/>
          <w:highlight w:val="none"/>
        </w:rPr>
        <w:t>日</w:t>
      </w:r>
      <w:r>
        <w:rPr>
          <w:rFonts w:hint="eastAsia" w:asciiTheme="minorEastAsia" w:hAnsiTheme="minorEastAsia" w:eastAsiaTheme="minorEastAsia" w:cstheme="minorEastAsia"/>
          <w:b/>
          <w:sz w:val="24"/>
          <w:szCs w:val="24"/>
          <w:highlight w:val="none"/>
        </w:rPr>
        <w:t>北京时间</w:t>
      </w:r>
      <w:r>
        <w:rPr>
          <w:rFonts w:hint="eastAsia" w:asciiTheme="minorEastAsia" w:hAnsiTheme="minorEastAsia" w:eastAsiaTheme="minorEastAsia" w:cstheme="minorEastAsia"/>
          <w:b/>
          <w:sz w:val="24"/>
          <w:szCs w:val="24"/>
          <w:highlight w:val="none"/>
          <w:lang w:val="en-US" w:eastAsia="zh-CN"/>
        </w:rPr>
        <w:t>15：00</w:t>
      </w:r>
    </w:p>
    <w:p w14:paraId="3DE60538">
      <w:pPr>
        <w:keepNext w:val="0"/>
        <w:keepLines w:val="0"/>
        <w:pageBreakBefore w:val="0"/>
        <w:kinsoku/>
        <w:wordWrap/>
        <w:overflowPunct/>
        <w:topLinePunct w:val="0"/>
        <w:bidi w:val="0"/>
        <w:spacing w:line="560" w:lineRule="exact"/>
        <w:ind w:firstLine="480" w:firstLineChars="200"/>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十二、开标地点：张家口</w:t>
      </w:r>
      <w:r>
        <w:rPr>
          <w:rFonts w:hint="eastAsia" w:asciiTheme="minorEastAsia" w:hAnsiTheme="minorEastAsia" w:eastAsiaTheme="minorEastAsia" w:cstheme="minorEastAsia"/>
          <w:sz w:val="24"/>
          <w:szCs w:val="24"/>
          <w:lang w:val="en-US" w:eastAsia="zh-CN"/>
        </w:rPr>
        <w:t>霖辉物业</w:t>
      </w:r>
      <w:r>
        <w:rPr>
          <w:rFonts w:hint="eastAsia" w:asciiTheme="minorEastAsia" w:hAnsiTheme="minorEastAsia" w:eastAsiaTheme="minorEastAsia" w:cstheme="minorEastAsia"/>
          <w:sz w:val="24"/>
          <w:szCs w:val="24"/>
        </w:rPr>
        <w:t>管理</w:t>
      </w:r>
      <w:r>
        <w:rPr>
          <w:rFonts w:hint="eastAsia" w:asciiTheme="minorEastAsia" w:hAnsiTheme="minorEastAsia" w:eastAsiaTheme="minorEastAsia" w:cstheme="minorEastAsia"/>
          <w:sz w:val="24"/>
          <w:szCs w:val="24"/>
          <w:lang w:val="en-US" w:eastAsia="zh-CN"/>
        </w:rPr>
        <w:t>集团</w:t>
      </w:r>
      <w:r>
        <w:rPr>
          <w:rFonts w:hint="eastAsia" w:asciiTheme="minorEastAsia" w:hAnsiTheme="minorEastAsia" w:eastAsiaTheme="minorEastAsia" w:cstheme="minorEastAsia"/>
          <w:sz w:val="24"/>
          <w:szCs w:val="24"/>
        </w:rPr>
        <w:t>有限公司（张家口市</w:t>
      </w:r>
      <w:r>
        <w:rPr>
          <w:rFonts w:hint="eastAsia" w:asciiTheme="minorEastAsia" w:hAnsiTheme="minorEastAsia" w:eastAsiaTheme="minorEastAsia" w:cstheme="minorEastAsia"/>
          <w:sz w:val="24"/>
          <w:szCs w:val="24"/>
          <w:lang w:val="en-US" w:eastAsia="zh-CN"/>
        </w:rPr>
        <w:t>桥西</w:t>
      </w:r>
      <w:r>
        <w:rPr>
          <w:rFonts w:hint="eastAsia" w:asciiTheme="minorEastAsia" w:hAnsiTheme="minorEastAsia" w:eastAsiaTheme="minorEastAsia" w:cstheme="minorEastAsia"/>
          <w:sz w:val="24"/>
          <w:szCs w:val="24"/>
        </w:rPr>
        <w:t>区</w:t>
      </w:r>
      <w:r>
        <w:rPr>
          <w:rFonts w:hint="eastAsia" w:asciiTheme="minorEastAsia" w:hAnsiTheme="minorEastAsia" w:eastAsiaTheme="minorEastAsia" w:cstheme="minorEastAsia"/>
          <w:sz w:val="24"/>
          <w:szCs w:val="24"/>
          <w:lang w:val="en-US" w:eastAsia="zh-CN"/>
        </w:rPr>
        <w:t>西苑中路天秀小区44、45号底商</w:t>
      </w:r>
      <w:r>
        <w:rPr>
          <w:rFonts w:hint="eastAsia" w:asciiTheme="minorEastAsia" w:hAnsiTheme="minorEastAsia" w:eastAsiaTheme="minorEastAsia" w:cstheme="minorEastAsia"/>
          <w:sz w:val="24"/>
          <w:szCs w:val="24"/>
        </w:rPr>
        <w:t>）</w:t>
      </w:r>
    </w:p>
    <w:p w14:paraId="0660017D">
      <w:pPr>
        <w:keepNext w:val="0"/>
        <w:keepLines w:val="0"/>
        <w:pageBreakBefore w:val="0"/>
        <w:kinsoku/>
        <w:wordWrap/>
        <w:overflowPunct/>
        <w:topLinePunct w:val="0"/>
        <w:bidi w:val="0"/>
        <w:spacing w:line="560" w:lineRule="exact"/>
        <w:ind w:firstLine="480" w:firstLineChars="200"/>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十三、评标地点：张家口</w:t>
      </w:r>
      <w:r>
        <w:rPr>
          <w:rFonts w:hint="eastAsia" w:asciiTheme="minorEastAsia" w:hAnsiTheme="minorEastAsia" w:eastAsiaTheme="minorEastAsia" w:cstheme="minorEastAsia"/>
          <w:sz w:val="24"/>
          <w:szCs w:val="24"/>
          <w:lang w:val="en-US" w:eastAsia="zh-CN"/>
        </w:rPr>
        <w:t>霖辉物业</w:t>
      </w:r>
      <w:r>
        <w:rPr>
          <w:rFonts w:hint="eastAsia" w:asciiTheme="minorEastAsia" w:hAnsiTheme="minorEastAsia" w:eastAsiaTheme="minorEastAsia" w:cstheme="minorEastAsia"/>
          <w:sz w:val="24"/>
          <w:szCs w:val="24"/>
        </w:rPr>
        <w:t>管理</w:t>
      </w:r>
      <w:r>
        <w:rPr>
          <w:rFonts w:hint="eastAsia" w:asciiTheme="minorEastAsia" w:hAnsiTheme="minorEastAsia" w:eastAsiaTheme="minorEastAsia" w:cstheme="minorEastAsia"/>
          <w:sz w:val="24"/>
          <w:szCs w:val="24"/>
          <w:lang w:val="en-US" w:eastAsia="zh-CN"/>
        </w:rPr>
        <w:t>集团</w:t>
      </w:r>
      <w:r>
        <w:rPr>
          <w:rFonts w:hint="eastAsia" w:asciiTheme="minorEastAsia" w:hAnsiTheme="minorEastAsia" w:eastAsiaTheme="minorEastAsia" w:cstheme="minorEastAsia"/>
          <w:sz w:val="24"/>
          <w:szCs w:val="24"/>
        </w:rPr>
        <w:t>有限公司（张家口市</w:t>
      </w:r>
      <w:r>
        <w:rPr>
          <w:rFonts w:hint="eastAsia" w:asciiTheme="minorEastAsia" w:hAnsiTheme="minorEastAsia" w:eastAsiaTheme="minorEastAsia" w:cstheme="minorEastAsia"/>
          <w:sz w:val="24"/>
          <w:szCs w:val="24"/>
          <w:lang w:val="en-US" w:eastAsia="zh-CN"/>
        </w:rPr>
        <w:t>桥西</w:t>
      </w:r>
      <w:r>
        <w:rPr>
          <w:rFonts w:hint="eastAsia" w:asciiTheme="minorEastAsia" w:hAnsiTheme="minorEastAsia" w:eastAsiaTheme="minorEastAsia" w:cstheme="minorEastAsia"/>
          <w:sz w:val="24"/>
          <w:szCs w:val="24"/>
        </w:rPr>
        <w:t>区</w:t>
      </w:r>
      <w:r>
        <w:rPr>
          <w:rFonts w:hint="eastAsia" w:asciiTheme="minorEastAsia" w:hAnsiTheme="minorEastAsia" w:eastAsiaTheme="minorEastAsia" w:cstheme="minorEastAsia"/>
          <w:sz w:val="24"/>
          <w:szCs w:val="24"/>
          <w:lang w:val="en-US" w:eastAsia="zh-CN"/>
        </w:rPr>
        <w:t>西苑中路天秀小区44、45号底商</w:t>
      </w:r>
      <w:r>
        <w:rPr>
          <w:rFonts w:hint="eastAsia" w:asciiTheme="minorEastAsia" w:hAnsiTheme="minorEastAsia" w:eastAsiaTheme="minorEastAsia" w:cstheme="minorEastAsia"/>
          <w:sz w:val="24"/>
          <w:szCs w:val="24"/>
        </w:rPr>
        <w:t>）</w:t>
      </w:r>
    </w:p>
    <w:p w14:paraId="53861F64">
      <w:pPr>
        <w:keepNext w:val="0"/>
        <w:keepLines w:val="0"/>
        <w:pageBreakBefore w:val="0"/>
        <w:kinsoku/>
        <w:wordWrap/>
        <w:overflowPunct/>
        <w:topLinePunct w:val="0"/>
        <w:bidi w:val="0"/>
        <w:spacing w:line="560" w:lineRule="exact"/>
        <w:ind w:firstLine="472" w:firstLineChars="196"/>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sz w:val="24"/>
          <w:szCs w:val="24"/>
        </w:rPr>
        <w:t>逾期收到或未按邀请询比采购文件要求予以标记和密封的询比采购投标文件恕不接受。</w:t>
      </w:r>
    </w:p>
    <w:p w14:paraId="0DEFA9F2">
      <w:pPr>
        <w:keepNext w:val="0"/>
        <w:keepLines w:val="0"/>
        <w:pageBreakBefore w:val="0"/>
        <w:kinsoku/>
        <w:wordWrap/>
        <w:overflowPunct/>
        <w:topLinePunct w:val="0"/>
        <w:bidi w:val="0"/>
        <w:spacing w:line="560" w:lineRule="exact"/>
        <w:ind w:firstLine="480" w:firstLineChars="200"/>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采购人：张家口</w:t>
      </w:r>
      <w:r>
        <w:rPr>
          <w:rFonts w:hint="eastAsia" w:asciiTheme="minorEastAsia" w:hAnsiTheme="minorEastAsia" w:eastAsiaTheme="minorEastAsia" w:cstheme="minorEastAsia"/>
          <w:sz w:val="24"/>
          <w:szCs w:val="24"/>
          <w:lang w:val="en-US" w:eastAsia="zh-CN"/>
        </w:rPr>
        <w:t>霖辉物业</w:t>
      </w:r>
      <w:r>
        <w:rPr>
          <w:rFonts w:hint="eastAsia" w:asciiTheme="minorEastAsia" w:hAnsiTheme="minorEastAsia" w:eastAsiaTheme="minorEastAsia" w:cstheme="minorEastAsia"/>
          <w:sz w:val="24"/>
          <w:szCs w:val="24"/>
        </w:rPr>
        <w:t>管理</w:t>
      </w:r>
      <w:r>
        <w:rPr>
          <w:rFonts w:hint="eastAsia" w:asciiTheme="minorEastAsia" w:hAnsiTheme="minorEastAsia" w:eastAsiaTheme="minorEastAsia" w:cstheme="minorEastAsia"/>
          <w:sz w:val="24"/>
          <w:szCs w:val="24"/>
          <w:lang w:val="en-US" w:eastAsia="zh-CN"/>
        </w:rPr>
        <w:t>集团</w:t>
      </w:r>
      <w:r>
        <w:rPr>
          <w:rFonts w:hint="eastAsia" w:asciiTheme="minorEastAsia" w:hAnsiTheme="minorEastAsia" w:eastAsiaTheme="minorEastAsia" w:cstheme="minorEastAsia"/>
          <w:sz w:val="24"/>
          <w:szCs w:val="24"/>
        </w:rPr>
        <w:t>有限公司</w:t>
      </w:r>
    </w:p>
    <w:p w14:paraId="2438C402">
      <w:pPr>
        <w:keepNext w:val="0"/>
        <w:keepLines w:val="0"/>
        <w:pageBreakBefore w:val="0"/>
        <w:kinsoku/>
        <w:wordWrap/>
        <w:overflowPunct/>
        <w:topLinePunct w:val="0"/>
        <w:bidi w:val="0"/>
        <w:spacing w:line="560" w:lineRule="exact"/>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地址：张家口市</w:t>
      </w:r>
      <w:r>
        <w:rPr>
          <w:rFonts w:hint="eastAsia" w:asciiTheme="minorEastAsia" w:hAnsiTheme="minorEastAsia" w:eastAsiaTheme="minorEastAsia" w:cstheme="minorEastAsia"/>
          <w:sz w:val="24"/>
          <w:szCs w:val="24"/>
          <w:lang w:val="en-US" w:eastAsia="zh-CN"/>
        </w:rPr>
        <w:t>桥西</w:t>
      </w:r>
      <w:r>
        <w:rPr>
          <w:rFonts w:hint="eastAsia" w:asciiTheme="minorEastAsia" w:hAnsiTheme="minorEastAsia" w:eastAsiaTheme="minorEastAsia" w:cstheme="minorEastAsia"/>
          <w:sz w:val="24"/>
          <w:szCs w:val="24"/>
        </w:rPr>
        <w:t>区</w:t>
      </w:r>
      <w:r>
        <w:rPr>
          <w:rFonts w:hint="eastAsia" w:asciiTheme="minorEastAsia" w:hAnsiTheme="minorEastAsia" w:eastAsiaTheme="minorEastAsia" w:cstheme="minorEastAsia"/>
          <w:sz w:val="24"/>
          <w:szCs w:val="24"/>
          <w:lang w:val="en-US" w:eastAsia="zh-CN"/>
        </w:rPr>
        <w:t>西苑中路天秀小区44、45号底商</w:t>
      </w:r>
    </w:p>
    <w:p w14:paraId="30EFFE5A">
      <w:pPr>
        <w:keepNext w:val="0"/>
        <w:keepLines w:val="0"/>
        <w:pageBreakBefore w:val="0"/>
        <w:widowControl/>
        <w:kinsoku/>
        <w:wordWrap/>
        <w:overflowPunct/>
        <w:topLinePunct w:val="0"/>
        <w:bidi w:val="0"/>
        <w:spacing w:line="560" w:lineRule="exact"/>
        <w:ind w:firstLine="480" w:firstLineChars="200"/>
        <w:jc w:val="left"/>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rPr>
        <w:t>电话：</w:t>
      </w:r>
      <w:r>
        <w:rPr>
          <w:rFonts w:hint="eastAsia" w:asciiTheme="minorEastAsia" w:hAnsiTheme="minorEastAsia" w:eastAsiaTheme="minorEastAsia" w:cstheme="minorEastAsia"/>
          <w:sz w:val="24"/>
          <w:szCs w:val="24"/>
          <w:lang w:val="en-US" w:eastAsia="zh-CN"/>
        </w:rPr>
        <w:t>0313-</w:t>
      </w:r>
      <w:r>
        <w:rPr>
          <w:rFonts w:hint="eastAsia" w:asciiTheme="minorEastAsia" w:hAnsiTheme="minorEastAsia" w:eastAsiaTheme="minorEastAsia" w:cstheme="minorEastAsia"/>
          <w:sz w:val="24"/>
          <w:szCs w:val="24"/>
        </w:rPr>
        <w:t>58</w:t>
      </w:r>
      <w:r>
        <w:rPr>
          <w:rFonts w:hint="eastAsia" w:asciiTheme="minorEastAsia" w:hAnsiTheme="minorEastAsia" w:eastAsiaTheme="minorEastAsia" w:cstheme="minorEastAsia"/>
          <w:sz w:val="24"/>
          <w:szCs w:val="24"/>
          <w:lang w:val="en-US" w:eastAsia="zh-CN"/>
        </w:rPr>
        <w:t>87863</w:t>
      </w:r>
    </w:p>
    <w:p w14:paraId="51EA2D42">
      <w:pPr>
        <w:keepNext w:val="0"/>
        <w:keepLines w:val="0"/>
        <w:pageBreakBefore w:val="0"/>
        <w:kinsoku/>
        <w:wordWrap/>
        <w:overflowPunct/>
        <w:topLinePunct w:val="0"/>
        <w:bidi w:val="0"/>
        <w:spacing w:line="560" w:lineRule="exact"/>
        <w:ind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rPr>
        <w:t>联系人：</w:t>
      </w:r>
      <w:r>
        <w:rPr>
          <w:rFonts w:hint="eastAsia" w:asciiTheme="minorEastAsia" w:hAnsiTheme="minorEastAsia" w:eastAsiaTheme="minorEastAsia" w:cstheme="minorEastAsia"/>
          <w:sz w:val="24"/>
          <w:szCs w:val="24"/>
          <w:lang w:val="en-US" w:eastAsia="zh-CN"/>
        </w:rPr>
        <w:t>李晓杰</w:t>
      </w:r>
    </w:p>
    <w:p w14:paraId="05987071">
      <w:pPr>
        <w:keepNext w:val="0"/>
        <w:keepLines w:val="0"/>
        <w:pageBreakBefore w:val="0"/>
        <w:kinsoku/>
        <w:wordWrap/>
        <w:overflowPunct/>
        <w:topLinePunct w:val="0"/>
        <w:bidi w:val="0"/>
        <w:spacing w:line="560" w:lineRule="exact"/>
        <w:textAlignment w:val="auto"/>
        <w:rPr>
          <w:rFonts w:hint="eastAsia" w:asciiTheme="minorEastAsia" w:hAnsiTheme="minorEastAsia" w:eastAsiaTheme="minorEastAsia" w:cstheme="minorEastAsia"/>
          <w:b w:val="0"/>
          <w:bCs w:val="0"/>
          <w:color w:val="000000"/>
          <w:sz w:val="24"/>
          <w:szCs w:val="24"/>
        </w:rPr>
      </w:pPr>
      <w:r>
        <w:rPr>
          <w:rFonts w:hint="eastAsia" w:asciiTheme="minorEastAsia" w:hAnsiTheme="minorEastAsia" w:eastAsiaTheme="minorEastAsia" w:cstheme="minorEastAsia"/>
          <w:b w:val="0"/>
          <w:bCs w:val="0"/>
          <w:color w:val="000000"/>
          <w:sz w:val="24"/>
          <w:szCs w:val="24"/>
        </w:rPr>
        <w:br w:type="page"/>
      </w:r>
    </w:p>
    <w:p w14:paraId="1215E319">
      <w:pPr>
        <w:pStyle w:val="2"/>
        <w:pageBreakBefore w:val="0"/>
        <w:kinsoku/>
        <w:wordWrap/>
        <w:overflowPunct/>
        <w:topLinePunct w:val="0"/>
        <w:bidi w:val="0"/>
        <w:spacing w:line="560" w:lineRule="exact"/>
        <w:jc w:val="center"/>
        <w:textAlignment w:val="auto"/>
        <w:rPr>
          <w:rFonts w:hint="eastAsia" w:asciiTheme="minorEastAsia" w:hAnsiTheme="minorEastAsia" w:eastAsiaTheme="minorEastAsia" w:cstheme="minorEastAsia"/>
          <w:b w:val="0"/>
          <w:bCs w:val="0"/>
          <w:color w:val="000000"/>
          <w:sz w:val="24"/>
          <w:szCs w:val="24"/>
          <w:lang w:val="en-US" w:eastAsia="zh-CN"/>
        </w:rPr>
      </w:pPr>
      <w:r>
        <w:rPr>
          <w:rFonts w:hint="eastAsia" w:asciiTheme="minorEastAsia" w:hAnsiTheme="minorEastAsia" w:eastAsiaTheme="minorEastAsia" w:cstheme="minorEastAsia"/>
          <w:b w:val="0"/>
          <w:bCs w:val="0"/>
          <w:color w:val="000000"/>
          <w:sz w:val="36"/>
          <w:szCs w:val="36"/>
        </w:rPr>
        <w:t>第二部分</w:t>
      </w:r>
      <w:r>
        <w:rPr>
          <w:rFonts w:hint="eastAsia" w:asciiTheme="minorEastAsia" w:hAnsiTheme="minorEastAsia" w:eastAsiaTheme="minorEastAsia" w:cstheme="minorEastAsia"/>
          <w:b w:val="0"/>
          <w:bCs w:val="0"/>
          <w:color w:val="000000"/>
          <w:sz w:val="36"/>
          <w:szCs w:val="36"/>
          <w:lang w:val="en-US" w:eastAsia="zh-CN"/>
        </w:rPr>
        <w:t xml:space="preserve">  </w:t>
      </w:r>
      <w:r>
        <w:rPr>
          <w:rFonts w:hint="eastAsia" w:asciiTheme="minorEastAsia" w:hAnsiTheme="minorEastAsia" w:eastAsiaTheme="minorEastAsia" w:cstheme="minorEastAsia"/>
          <w:b w:val="0"/>
          <w:bCs w:val="0"/>
          <w:color w:val="000000"/>
          <w:sz w:val="36"/>
          <w:szCs w:val="36"/>
        </w:rPr>
        <w:t>招标项目内容及要求</w:t>
      </w:r>
    </w:p>
    <w:p w14:paraId="0E079912">
      <w:pPr>
        <w:pStyle w:val="23"/>
        <w:keepNext w:val="0"/>
        <w:keepLines w:val="0"/>
        <w:pageBreakBefore w:val="0"/>
        <w:widowControl w:val="0"/>
        <w:numPr>
          <w:ilvl w:val="1"/>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一、服务内容</w:t>
      </w:r>
    </w:p>
    <w:p w14:paraId="01C66D75">
      <w:pPr>
        <w:pStyle w:val="23"/>
        <w:keepNext w:val="0"/>
        <w:keepLines w:val="0"/>
        <w:pageBreakBefore w:val="0"/>
        <w:widowControl w:val="0"/>
        <w:numPr>
          <w:ilvl w:val="1"/>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消防系统维护：“容辰时代商业楼”灭火器与自动报警系统、消防中控室、消防栓、自动喷淋系统、安全疏散系统及红外线报警器等日常管理养护及消防系统的维护、消防系统检测、灭火器的灌粉、自动喷淋头的维修及更换材料费。此项目报价时，报价中包含由乙方承担的费用（以报价文件中内容为准）及发烟器、激光测距仪、带压力表的水枪头和末端测试器。每年维修总材料费3000元以内由乙方承担，超出部分由甲方承担。</w:t>
      </w:r>
    </w:p>
    <w:p w14:paraId="73D00869">
      <w:pPr>
        <w:pStyle w:val="23"/>
        <w:keepNext w:val="0"/>
        <w:keepLines w:val="0"/>
        <w:pageBreakBefore w:val="0"/>
        <w:widowControl w:val="0"/>
        <w:numPr>
          <w:ilvl w:val="1"/>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二、项目要求</w:t>
      </w:r>
    </w:p>
    <w:p w14:paraId="083740C8">
      <w:pPr>
        <w:pStyle w:val="23"/>
        <w:keepNext w:val="0"/>
        <w:keepLines w:val="0"/>
        <w:pageBreakBefore w:val="0"/>
        <w:widowControl w:val="0"/>
        <w:numPr>
          <w:ilvl w:val="1"/>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1、基本要求</w:t>
      </w:r>
    </w:p>
    <w:p w14:paraId="0A739B5F">
      <w:pPr>
        <w:pStyle w:val="23"/>
        <w:keepNext w:val="0"/>
        <w:keepLines w:val="0"/>
        <w:pageBreakBefore w:val="0"/>
        <w:widowControl w:val="0"/>
        <w:numPr>
          <w:ilvl w:val="1"/>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服务提供方需负责“容辰时代商业楼”的服务工作，具体内容为消防系统维护。所有工作人员必需遵守馆内各项规定，并且服从馆内管理。</w:t>
      </w:r>
    </w:p>
    <w:p w14:paraId="048C31F3">
      <w:pPr>
        <w:pStyle w:val="23"/>
        <w:keepNext w:val="0"/>
        <w:keepLines w:val="0"/>
        <w:pageBreakBefore w:val="0"/>
        <w:widowControl w:val="0"/>
        <w:numPr>
          <w:ilvl w:val="1"/>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2、服务保障要求</w:t>
      </w:r>
    </w:p>
    <w:p w14:paraId="67800DA9">
      <w:pPr>
        <w:pStyle w:val="23"/>
        <w:keepNext w:val="0"/>
        <w:keepLines w:val="0"/>
        <w:pageBreakBefore w:val="0"/>
        <w:widowControl w:val="0"/>
        <w:numPr>
          <w:ilvl w:val="1"/>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（1）制度建设</w:t>
      </w:r>
    </w:p>
    <w:p w14:paraId="103E587B">
      <w:pPr>
        <w:pStyle w:val="23"/>
        <w:keepNext w:val="0"/>
        <w:keepLines w:val="0"/>
        <w:pageBreakBefore w:val="0"/>
        <w:widowControl w:val="0"/>
        <w:numPr>
          <w:ilvl w:val="1"/>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应在提供服务项目的同时，建立与服务内容相适应的管理体系并形成文件，具体包括但不限于以下制度:</w:t>
      </w:r>
    </w:p>
    <w:p w14:paraId="43429302">
      <w:pPr>
        <w:pStyle w:val="23"/>
        <w:keepNext w:val="0"/>
        <w:keepLines w:val="0"/>
        <w:pageBreakBefore w:val="0"/>
        <w:widowControl w:val="0"/>
        <w:numPr>
          <w:ilvl w:val="1"/>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——严格执行消防法规，建立消防安全检查和隐患整改记录、消防设备设施档案和维护记录等消防安全管理制度，通过消防部门的消防年检并取得年检合格证，做好消防管理工作，确保整个系统处于良好状态；</w:t>
      </w:r>
    </w:p>
    <w:p w14:paraId="7DF030DD">
      <w:pPr>
        <w:pStyle w:val="23"/>
        <w:keepNext w:val="0"/>
        <w:keepLines w:val="0"/>
        <w:pageBreakBefore w:val="0"/>
        <w:widowControl w:val="0"/>
        <w:numPr>
          <w:ilvl w:val="1"/>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——建立保密安全管理制度，明确重点要害岗位保密职责及对相关人员的保密要求，从制度层面防范失泄密风险。</w:t>
      </w:r>
    </w:p>
    <w:p w14:paraId="40D3298C">
      <w:pPr>
        <w:pStyle w:val="23"/>
        <w:keepNext w:val="0"/>
        <w:keepLines w:val="0"/>
        <w:pageBreakBefore w:val="0"/>
        <w:widowControl w:val="0"/>
        <w:numPr>
          <w:ilvl w:val="1"/>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（2）人员要求：</w:t>
      </w:r>
    </w:p>
    <w:p w14:paraId="2333363E">
      <w:pPr>
        <w:pStyle w:val="23"/>
        <w:keepNext w:val="0"/>
        <w:keepLines w:val="0"/>
        <w:pageBreakBefore w:val="0"/>
        <w:widowControl w:val="0"/>
        <w:numPr>
          <w:ilvl w:val="1"/>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服务人员应根据岗位需要接受保密教育并签订保密协议；应接受岗位培训，经培训合格后方可上岗。</w:t>
      </w:r>
    </w:p>
    <w:p w14:paraId="757CBD08">
      <w:pPr>
        <w:pStyle w:val="23"/>
        <w:keepNext w:val="0"/>
        <w:keepLines w:val="0"/>
        <w:pageBreakBefore w:val="0"/>
        <w:widowControl w:val="0"/>
        <w:numPr>
          <w:ilvl w:val="1"/>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三、服务工作及相关要求</w:t>
      </w:r>
    </w:p>
    <w:p w14:paraId="78C05319">
      <w:pPr>
        <w:pStyle w:val="23"/>
        <w:keepNext w:val="0"/>
        <w:keepLines w:val="0"/>
        <w:pageBreakBefore w:val="0"/>
        <w:widowControl w:val="0"/>
        <w:numPr>
          <w:ilvl w:val="1"/>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消防系统维护</w:t>
      </w:r>
    </w:p>
    <w:p w14:paraId="6FA41550">
      <w:pPr>
        <w:pStyle w:val="23"/>
        <w:keepNext w:val="0"/>
        <w:keepLines w:val="0"/>
        <w:pageBreakBefore w:val="0"/>
        <w:widowControl w:val="0"/>
        <w:numPr>
          <w:ilvl w:val="1"/>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消防系统维保质量达到消防要求，消防中控室，并保证系统开通率及完好率。应当定期检查消防设备，重大节假日前巡检一次，零修合格率应达到100%。本条包含办公区灭火器与自动报警系统、中控室、消防栓、自动喷淋系统、安全疏散系统及红外线报警器等日常管理养护及消防系统检测、灭火器的灌粉、消防系统维保等。</w:t>
      </w:r>
    </w:p>
    <w:p w14:paraId="3BE3B8D4">
      <w:pPr>
        <w:pStyle w:val="23"/>
        <w:keepNext w:val="0"/>
        <w:keepLines w:val="0"/>
        <w:pageBreakBefore w:val="0"/>
        <w:widowControl w:val="0"/>
        <w:numPr>
          <w:ilvl w:val="1"/>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四、应急响应要求</w:t>
      </w:r>
    </w:p>
    <w:p w14:paraId="703690E7">
      <w:pPr>
        <w:pStyle w:val="23"/>
        <w:keepNext w:val="0"/>
        <w:keepLines w:val="0"/>
        <w:pageBreakBefore w:val="0"/>
        <w:widowControl w:val="0"/>
        <w:numPr>
          <w:ilvl w:val="1"/>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消防系统维护</w:t>
      </w:r>
    </w:p>
    <w:p w14:paraId="1171F1B3">
      <w:pPr>
        <w:pStyle w:val="23"/>
        <w:keepNext w:val="0"/>
        <w:keepLines w:val="0"/>
        <w:pageBreakBefore w:val="0"/>
        <w:widowControl w:val="0"/>
        <w:numPr>
          <w:ilvl w:val="1"/>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应在接到报修后，维修人员30分钟内到场查看并及时维修。</w:t>
      </w:r>
    </w:p>
    <w:p w14:paraId="1BEA38C4">
      <w:pPr>
        <w:pStyle w:val="23"/>
        <w:keepNext w:val="0"/>
        <w:keepLines w:val="0"/>
        <w:pageBreakBefore w:val="0"/>
        <w:widowControl w:val="0"/>
        <w:numPr>
          <w:ilvl w:val="1"/>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五、其他要求</w:t>
      </w:r>
    </w:p>
    <w:p w14:paraId="0578622F">
      <w:pPr>
        <w:pStyle w:val="23"/>
        <w:keepNext w:val="0"/>
        <w:keepLines w:val="0"/>
        <w:pageBreakBefore w:val="0"/>
        <w:widowControl w:val="0"/>
        <w:numPr>
          <w:ilvl w:val="1"/>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服务人员在工作期间，应当严格遵守相关安全管理制度，采取有效的安全防护措施，消除事故隐患，在服务期间，所发生的一切安全事故和事故造成的损失，由乙方承担，与甲方无关。乙方应对其在楼内的工作人员进行安全教育，并对他们的安全负责，乙方对发生在服务区域内的任何人身伤亡事件或任何财产损坏、损失，负完全法律责任，并赔偿甲方遭受的一切损失；乙方与聘用人员发生劳动（劳务）纠纷，由乙方负责调解和处理，甲方不承担责任。在安全事故、劳动纠纷发生的当月甲方有权停止支付乙方服务费，直至事故、纠纷处理或损失赔偿完毕后，恢复正常支付程序。</w:t>
      </w:r>
    </w:p>
    <w:p w14:paraId="765E37B8">
      <w:pPr>
        <w:pStyle w:val="23"/>
        <w:keepNext w:val="0"/>
        <w:keepLines w:val="0"/>
        <w:pageBreakBefore w:val="0"/>
        <w:widowControl w:val="0"/>
        <w:numPr>
          <w:ilvl w:val="1"/>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六、绩效评价及标准</w:t>
      </w:r>
    </w:p>
    <w:p w14:paraId="6FC81F0E">
      <w:pPr>
        <w:pStyle w:val="10"/>
        <w:keepNext w:val="0"/>
        <w:keepLines w:val="0"/>
        <w:pageBreakBefore w:val="0"/>
        <w:kinsoku/>
        <w:wordWrap/>
        <w:overflowPunct/>
        <w:topLinePunct w:val="0"/>
        <w:bidi w:val="0"/>
        <w:spacing w:line="560" w:lineRule="exact"/>
        <w:jc w:val="center"/>
        <w:textAlignment w:val="auto"/>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highlight w:val="none"/>
        </w:rPr>
        <w:t>绩效评价及标准</w:t>
      </w:r>
    </w:p>
    <w:p w14:paraId="1A454EEC">
      <w:pPr>
        <w:keepNext w:val="0"/>
        <w:keepLines w:val="0"/>
        <w:pageBreakBefore w:val="0"/>
        <w:widowControl w:val="0"/>
        <w:kinsoku/>
        <w:wordWrap/>
        <w:overflowPunct/>
        <w:topLinePunct w:val="0"/>
        <w:autoSpaceDE/>
        <w:autoSpaceDN/>
        <w:bidi w:val="0"/>
        <w:adjustRightInd w:val="0"/>
        <w:snapToGrid w:val="0"/>
        <w:spacing w:line="560" w:lineRule="exact"/>
        <w:jc w:val="both"/>
        <w:textAlignment w:val="auto"/>
        <w:rPr>
          <w:rFonts w:hint="eastAsia" w:asciiTheme="minorEastAsia" w:hAnsiTheme="minorEastAsia" w:eastAsiaTheme="minorEastAsia" w:cstheme="minorEastAsia"/>
          <w:b w:val="0"/>
          <w:bCs w:val="0"/>
          <w:sz w:val="24"/>
          <w:szCs w:val="24"/>
          <w:highlight w:val="none"/>
          <w:lang w:val="en-US" w:eastAsia="zh-CN"/>
        </w:rPr>
      </w:pPr>
      <w:r>
        <w:rPr>
          <w:rFonts w:hint="eastAsia" w:asciiTheme="minorEastAsia" w:hAnsiTheme="minorEastAsia" w:eastAsiaTheme="minorEastAsia" w:cstheme="minorEastAsia"/>
          <w:b w:val="0"/>
          <w:bCs w:val="0"/>
          <w:sz w:val="24"/>
          <w:szCs w:val="24"/>
          <w:highlight w:val="none"/>
          <w:lang w:val="en-US" w:eastAsia="zh-CN"/>
        </w:rPr>
        <w:t>考核单位：张家口霖辉物业管理集团有限公司          考核时间：</w:t>
      </w:r>
    </w:p>
    <w:tbl>
      <w:tblPr>
        <w:tblStyle w:val="16"/>
        <w:tblW w:w="9750" w:type="dxa"/>
        <w:tblInd w:w="1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07"/>
        <w:gridCol w:w="843"/>
        <w:gridCol w:w="2054"/>
        <w:gridCol w:w="2718"/>
        <w:gridCol w:w="619"/>
        <w:gridCol w:w="2381"/>
        <w:gridCol w:w="628"/>
      </w:tblGrid>
      <w:tr w14:paraId="756B0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2" w:hRule="atLeast"/>
        </w:trPr>
        <w:tc>
          <w:tcPr>
            <w:tcW w:w="507" w:type="dxa"/>
            <w:vAlign w:val="center"/>
          </w:tcPr>
          <w:p w14:paraId="163F767D">
            <w:pPr>
              <w:adjustRightInd w:val="0"/>
              <w:snapToGrid w:val="0"/>
              <w:spacing w:line="480" w:lineRule="exact"/>
              <w:jc w:val="center"/>
              <w:rPr>
                <w:rFonts w:asciiTheme="minorEastAsia" w:hAnsiTheme="minorEastAsia" w:eastAsiaTheme="minorEastAsia" w:cstheme="minorEastAsia"/>
                <w:kern w:val="0"/>
                <w:sz w:val="24"/>
                <w:szCs w:val="24"/>
                <w:lang w:bidi="ar"/>
              </w:rPr>
            </w:pPr>
            <w:r>
              <w:rPr>
                <w:rFonts w:hint="eastAsia" w:asciiTheme="minorEastAsia" w:hAnsiTheme="minorEastAsia" w:eastAsiaTheme="minorEastAsia" w:cstheme="minorEastAsia"/>
                <w:kern w:val="0"/>
                <w:sz w:val="24"/>
                <w:szCs w:val="24"/>
              </w:rPr>
              <w:t>序号</w:t>
            </w:r>
          </w:p>
        </w:tc>
        <w:tc>
          <w:tcPr>
            <w:tcW w:w="843" w:type="dxa"/>
            <w:vAlign w:val="center"/>
          </w:tcPr>
          <w:p w14:paraId="4EE19859">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rPr>
              <w:t>评价内容</w:t>
            </w:r>
          </w:p>
        </w:tc>
        <w:tc>
          <w:tcPr>
            <w:tcW w:w="4772" w:type="dxa"/>
            <w:gridSpan w:val="2"/>
            <w:vAlign w:val="center"/>
          </w:tcPr>
          <w:p w14:paraId="5FECD030">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绩效评价及标准</w:t>
            </w:r>
          </w:p>
        </w:tc>
        <w:tc>
          <w:tcPr>
            <w:tcW w:w="619" w:type="dxa"/>
            <w:vAlign w:val="center"/>
          </w:tcPr>
          <w:p w14:paraId="03EBDAA5">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rPr>
              <w:t>分值</w:t>
            </w:r>
          </w:p>
        </w:tc>
        <w:tc>
          <w:tcPr>
            <w:tcW w:w="2381" w:type="dxa"/>
            <w:vAlign w:val="center"/>
          </w:tcPr>
          <w:p w14:paraId="522B2AA1">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rPr>
              <w:t>评分细则</w:t>
            </w:r>
          </w:p>
        </w:tc>
        <w:tc>
          <w:tcPr>
            <w:tcW w:w="628" w:type="dxa"/>
            <w:vAlign w:val="center"/>
          </w:tcPr>
          <w:p w14:paraId="7C3BF9A1">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rPr>
              <w:t>扣分</w:t>
            </w:r>
          </w:p>
        </w:tc>
      </w:tr>
      <w:tr w14:paraId="3A57A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 w:hRule="atLeast"/>
        </w:trPr>
        <w:tc>
          <w:tcPr>
            <w:tcW w:w="507" w:type="dxa"/>
            <w:vMerge w:val="restart"/>
            <w:vAlign w:val="center"/>
          </w:tcPr>
          <w:p w14:paraId="798FE8C2">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一</w:t>
            </w:r>
          </w:p>
        </w:tc>
        <w:tc>
          <w:tcPr>
            <w:tcW w:w="843" w:type="dxa"/>
            <w:vMerge w:val="restart"/>
            <w:vAlign w:val="center"/>
          </w:tcPr>
          <w:p w14:paraId="5CB9BD07">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岗位要求</w:t>
            </w:r>
          </w:p>
        </w:tc>
        <w:tc>
          <w:tcPr>
            <w:tcW w:w="4772" w:type="dxa"/>
            <w:gridSpan w:val="2"/>
            <w:vAlign w:val="center"/>
          </w:tcPr>
          <w:p w14:paraId="4E24DA75">
            <w:pPr>
              <w:adjustRightInd w:val="0"/>
              <w:snapToGrid w:val="0"/>
              <w:spacing w:line="480" w:lineRule="exact"/>
              <w:jc w:val="left"/>
              <w:rPr>
                <w:rFonts w:asciiTheme="minorEastAsia" w:hAnsiTheme="minorEastAsia" w:eastAsiaTheme="minorEastAsia" w:cstheme="minorEastAsia"/>
                <w:kern w:val="0"/>
                <w:sz w:val="24"/>
                <w:szCs w:val="24"/>
                <w:lang w:bidi="ar"/>
              </w:rPr>
            </w:pPr>
            <w:r>
              <w:rPr>
                <w:rFonts w:hint="eastAsia" w:asciiTheme="minorEastAsia" w:hAnsiTheme="minorEastAsia" w:eastAsiaTheme="minorEastAsia" w:cstheme="minorEastAsia"/>
                <w:color w:val="000000"/>
                <w:sz w:val="24"/>
                <w:szCs w:val="24"/>
              </w:rPr>
              <w:t>1.消防维保单位巡检、值班人员持证上岗。</w:t>
            </w:r>
          </w:p>
        </w:tc>
        <w:tc>
          <w:tcPr>
            <w:tcW w:w="619" w:type="dxa"/>
            <w:vAlign w:val="center"/>
          </w:tcPr>
          <w:p w14:paraId="4EBC8DD4">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2381" w:type="dxa"/>
            <w:vMerge w:val="restart"/>
            <w:vAlign w:val="center"/>
          </w:tcPr>
          <w:p w14:paraId="6813AE40">
            <w:pPr>
              <w:adjustRightInd w:val="0"/>
              <w:snapToGrid w:val="0"/>
              <w:spacing w:line="520" w:lineRule="exact"/>
              <w:jc w:val="left"/>
              <w:textAlignment w:val="bottom"/>
              <w:rPr>
                <w:rFonts w:asciiTheme="minorEastAsia" w:hAnsiTheme="minorEastAsia" w:eastAsiaTheme="minorEastAsia" w:cstheme="minorEastAsia"/>
                <w:kern w:val="0"/>
                <w:sz w:val="24"/>
                <w:szCs w:val="24"/>
                <w:lang w:bidi="ar"/>
              </w:rPr>
            </w:pPr>
            <w:r>
              <w:rPr>
                <w:rFonts w:hint="eastAsia" w:asciiTheme="minorEastAsia" w:hAnsiTheme="minorEastAsia" w:eastAsiaTheme="minorEastAsia" w:cstheme="minorEastAsia"/>
                <w:color w:val="000000"/>
                <w:sz w:val="24"/>
                <w:szCs w:val="24"/>
              </w:rPr>
              <w:t>维保人员不具备资格的扣</w:t>
            </w:r>
            <w:r>
              <w:rPr>
                <w:rFonts w:hint="eastAsia" w:asciiTheme="minorEastAsia" w:hAnsiTheme="minorEastAsia" w:cstheme="minorEastAsia"/>
                <w:color w:val="000000"/>
                <w:sz w:val="24"/>
                <w:szCs w:val="24"/>
              </w:rPr>
              <w:t>1</w:t>
            </w:r>
            <w:r>
              <w:rPr>
                <w:rFonts w:hint="eastAsia" w:asciiTheme="minorEastAsia" w:hAnsiTheme="minorEastAsia" w:eastAsiaTheme="minorEastAsia" w:cstheme="minorEastAsia"/>
                <w:color w:val="000000"/>
                <w:sz w:val="24"/>
                <w:szCs w:val="24"/>
              </w:rPr>
              <w:t>分/人次</w:t>
            </w:r>
            <w:r>
              <w:rPr>
                <w:rFonts w:hint="eastAsia" w:asciiTheme="minorEastAsia" w:hAnsiTheme="minorEastAsia" w:cstheme="minorEastAsia"/>
                <w:color w:val="000000"/>
                <w:sz w:val="24"/>
                <w:szCs w:val="24"/>
              </w:rPr>
              <w:t>，且不允许上岗，</w:t>
            </w:r>
            <w:r>
              <w:rPr>
                <w:rFonts w:asciiTheme="minorEastAsia" w:hAnsiTheme="minorEastAsia" w:eastAsiaTheme="minorEastAsia" w:cstheme="minorEastAsia"/>
                <w:sz w:val="24"/>
                <w:szCs w:val="24"/>
              </w:rPr>
              <w:t>未按规定执行，</w:t>
            </w:r>
            <w:r>
              <w:rPr>
                <w:rFonts w:hint="eastAsia" w:asciiTheme="minorEastAsia" w:hAnsiTheme="minorEastAsia" w:cstheme="minorEastAsia"/>
                <w:sz w:val="24"/>
                <w:szCs w:val="24"/>
              </w:rPr>
              <w:t>每</w:t>
            </w:r>
            <w:r>
              <w:rPr>
                <w:rFonts w:asciiTheme="minorEastAsia" w:hAnsiTheme="minorEastAsia" w:eastAsiaTheme="minorEastAsia" w:cstheme="minorEastAsia"/>
                <w:sz w:val="24"/>
                <w:szCs w:val="24"/>
              </w:rPr>
              <w:t>发现一次扣</w:t>
            </w:r>
            <w:r>
              <w:rPr>
                <w:rFonts w:hint="eastAsia" w:asciiTheme="minorEastAsia" w:hAnsiTheme="minorEastAsia" w:cstheme="minorEastAsia"/>
                <w:sz w:val="24"/>
                <w:szCs w:val="24"/>
              </w:rPr>
              <w:t>0.5</w:t>
            </w:r>
            <w:r>
              <w:rPr>
                <w:rFonts w:asciiTheme="minorEastAsia" w:hAnsiTheme="minorEastAsia" w:eastAsiaTheme="minorEastAsia" w:cstheme="minorEastAsia"/>
                <w:sz w:val="24"/>
                <w:szCs w:val="24"/>
              </w:rPr>
              <w:t>分</w:t>
            </w:r>
            <w:r>
              <w:rPr>
                <w:rFonts w:hint="eastAsia" w:asciiTheme="minorEastAsia" w:hAnsiTheme="minorEastAsia" w:eastAsiaTheme="minorEastAsia" w:cstheme="minorEastAsia"/>
                <w:sz w:val="24"/>
                <w:szCs w:val="24"/>
              </w:rPr>
              <w:t>。</w:t>
            </w:r>
          </w:p>
          <w:p w14:paraId="15F81F0E">
            <w:pPr>
              <w:adjustRightInd w:val="0"/>
              <w:snapToGrid w:val="0"/>
              <w:spacing w:line="480" w:lineRule="exact"/>
              <w:jc w:val="left"/>
              <w:rPr>
                <w:rFonts w:asciiTheme="minorEastAsia" w:hAnsiTheme="minorEastAsia" w:eastAsiaTheme="minorEastAsia" w:cstheme="minorEastAsia"/>
                <w:kern w:val="0"/>
                <w:sz w:val="24"/>
                <w:szCs w:val="24"/>
                <w:lang w:bidi="ar"/>
              </w:rPr>
            </w:pPr>
          </w:p>
        </w:tc>
        <w:tc>
          <w:tcPr>
            <w:tcW w:w="628" w:type="dxa"/>
            <w:vAlign w:val="center"/>
          </w:tcPr>
          <w:p w14:paraId="0E5A6E11">
            <w:pPr>
              <w:adjustRightInd w:val="0"/>
              <w:snapToGrid w:val="0"/>
              <w:spacing w:line="480" w:lineRule="exact"/>
              <w:jc w:val="center"/>
              <w:rPr>
                <w:rFonts w:asciiTheme="minorEastAsia" w:hAnsiTheme="minorEastAsia" w:eastAsiaTheme="minorEastAsia" w:cstheme="minorEastAsia"/>
                <w:sz w:val="24"/>
                <w:szCs w:val="24"/>
              </w:rPr>
            </w:pPr>
          </w:p>
        </w:tc>
      </w:tr>
      <w:tr w14:paraId="2532B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 w:hRule="atLeast"/>
        </w:trPr>
        <w:tc>
          <w:tcPr>
            <w:tcW w:w="507" w:type="dxa"/>
            <w:vMerge w:val="continue"/>
            <w:vAlign w:val="center"/>
          </w:tcPr>
          <w:p w14:paraId="2D8C16B1">
            <w:pPr>
              <w:adjustRightInd w:val="0"/>
              <w:snapToGrid w:val="0"/>
              <w:spacing w:line="480" w:lineRule="exact"/>
              <w:jc w:val="center"/>
              <w:rPr>
                <w:rFonts w:asciiTheme="minorEastAsia" w:hAnsiTheme="minorEastAsia" w:eastAsiaTheme="minorEastAsia" w:cstheme="minorEastAsia"/>
                <w:sz w:val="24"/>
                <w:szCs w:val="24"/>
              </w:rPr>
            </w:pPr>
          </w:p>
        </w:tc>
        <w:tc>
          <w:tcPr>
            <w:tcW w:w="843" w:type="dxa"/>
            <w:vMerge w:val="continue"/>
            <w:vAlign w:val="center"/>
          </w:tcPr>
          <w:p w14:paraId="3A05332E">
            <w:pPr>
              <w:adjustRightInd w:val="0"/>
              <w:snapToGrid w:val="0"/>
              <w:spacing w:line="480" w:lineRule="exact"/>
              <w:jc w:val="center"/>
              <w:rPr>
                <w:rFonts w:asciiTheme="minorEastAsia" w:hAnsiTheme="minorEastAsia" w:eastAsiaTheme="minorEastAsia" w:cstheme="minorEastAsia"/>
                <w:sz w:val="24"/>
                <w:szCs w:val="24"/>
              </w:rPr>
            </w:pPr>
          </w:p>
        </w:tc>
        <w:tc>
          <w:tcPr>
            <w:tcW w:w="4772" w:type="dxa"/>
            <w:gridSpan w:val="2"/>
            <w:vAlign w:val="center"/>
          </w:tcPr>
          <w:p w14:paraId="0A0A9A50">
            <w:pPr>
              <w:adjustRightInd w:val="0"/>
              <w:snapToGrid w:val="0"/>
              <w:spacing w:line="480" w:lineRule="exact"/>
              <w:jc w:val="left"/>
              <w:rPr>
                <w:rFonts w:asciiTheme="minorEastAsia" w:hAnsiTheme="minorEastAsia" w:eastAsiaTheme="minorEastAsia" w:cstheme="minorEastAsia"/>
                <w:kern w:val="0"/>
                <w:sz w:val="24"/>
                <w:szCs w:val="24"/>
                <w:lang w:bidi="ar"/>
              </w:rPr>
            </w:pPr>
            <w:r>
              <w:rPr>
                <w:rFonts w:hint="eastAsia" w:asciiTheme="minorEastAsia" w:hAnsiTheme="minorEastAsia" w:eastAsiaTheme="minorEastAsia" w:cstheme="minorEastAsia"/>
                <w:color w:val="000000"/>
                <w:sz w:val="24"/>
                <w:szCs w:val="24"/>
              </w:rPr>
              <w:t>2.消防设施标识齐全。</w:t>
            </w:r>
          </w:p>
        </w:tc>
        <w:tc>
          <w:tcPr>
            <w:tcW w:w="619" w:type="dxa"/>
            <w:vAlign w:val="center"/>
          </w:tcPr>
          <w:p w14:paraId="24B7D490">
            <w:pPr>
              <w:adjustRightInd w:val="0"/>
              <w:snapToGrid w:val="0"/>
              <w:spacing w:line="480" w:lineRule="exact"/>
              <w:jc w:val="center"/>
              <w:rPr>
                <w:rFonts w:asciiTheme="minorEastAsia" w:hAnsiTheme="minorEastAsia" w:eastAsiaTheme="minorEastAsia" w:cstheme="minorEastAsia"/>
                <w:kern w:val="0"/>
                <w:sz w:val="24"/>
                <w:szCs w:val="24"/>
                <w:lang w:bidi="ar"/>
              </w:rPr>
            </w:pPr>
            <w:r>
              <w:rPr>
                <w:rFonts w:hint="eastAsia" w:asciiTheme="minorEastAsia" w:hAnsiTheme="minorEastAsia" w:eastAsiaTheme="minorEastAsia" w:cstheme="minorEastAsia"/>
                <w:kern w:val="0"/>
                <w:sz w:val="24"/>
                <w:szCs w:val="24"/>
                <w:lang w:bidi="ar"/>
              </w:rPr>
              <w:t>1</w:t>
            </w:r>
          </w:p>
        </w:tc>
        <w:tc>
          <w:tcPr>
            <w:tcW w:w="2381" w:type="dxa"/>
            <w:vMerge w:val="continue"/>
            <w:vAlign w:val="center"/>
          </w:tcPr>
          <w:p w14:paraId="236F412D">
            <w:pPr>
              <w:adjustRightInd w:val="0"/>
              <w:snapToGrid w:val="0"/>
              <w:spacing w:line="480" w:lineRule="exact"/>
              <w:jc w:val="left"/>
              <w:rPr>
                <w:rFonts w:asciiTheme="minorEastAsia" w:hAnsiTheme="minorEastAsia" w:eastAsiaTheme="minorEastAsia" w:cstheme="minorEastAsia"/>
                <w:kern w:val="0"/>
                <w:sz w:val="24"/>
                <w:szCs w:val="24"/>
                <w:lang w:bidi="ar"/>
              </w:rPr>
            </w:pPr>
          </w:p>
        </w:tc>
        <w:tc>
          <w:tcPr>
            <w:tcW w:w="628" w:type="dxa"/>
            <w:vAlign w:val="center"/>
          </w:tcPr>
          <w:p w14:paraId="05EA240F">
            <w:pPr>
              <w:adjustRightInd w:val="0"/>
              <w:snapToGrid w:val="0"/>
              <w:spacing w:line="480" w:lineRule="exact"/>
              <w:jc w:val="center"/>
              <w:rPr>
                <w:rFonts w:asciiTheme="minorEastAsia" w:hAnsiTheme="minorEastAsia" w:eastAsiaTheme="minorEastAsia" w:cstheme="minorEastAsia"/>
                <w:kern w:val="0"/>
                <w:sz w:val="24"/>
                <w:szCs w:val="24"/>
                <w:lang w:bidi="ar"/>
              </w:rPr>
            </w:pPr>
          </w:p>
        </w:tc>
      </w:tr>
      <w:tr w14:paraId="25A20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 w:hRule="atLeast"/>
        </w:trPr>
        <w:tc>
          <w:tcPr>
            <w:tcW w:w="507" w:type="dxa"/>
            <w:vMerge w:val="continue"/>
            <w:vAlign w:val="center"/>
          </w:tcPr>
          <w:p w14:paraId="5C98F27C">
            <w:pPr>
              <w:adjustRightInd w:val="0"/>
              <w:snapToGrid w:val="0"/>
              <w:spacing w:line="480" w:lineRule="exact"/>
              <w:jc w:val="center"/>
              <w:rPr>
                <w:rFonts w:asciiTheme="minorEastAsia" w:hAnsiTheme="minorEastAsia" w:eastAsiaTheme="minorEastAsia" w:cstheme="minorEastAsia"/>
                <w:kern w:val="0"/>
                <w:sz w:val="24"/>
                <w:szCs w:val="24"/>
                <w:lang w:bidi="ar"/>
              </w:rPr>
            </w:pPr>
          </w:p>
        </w:tc>
        <w:tc>
          <w:tcPr>
            <w:tcW w:w="843" w:type="dxa"/>
            <w:vMerge w:val="continue"/>
            <w:vAlign w:val="center"/>
          </w:tcPr>
          <w:p w14:paraId="05419745">
            <w:pPr>
              <w:adjustRightInd w:val="0"/>
              <w:snapToGrid w:val="0"/>
              <w:spacing w:line="480" w:lineRule="exact"/>
              <w:jc w:val="center"/>
              <w:rPr>
                <w:rFonts w:asciiTheme="minorEastAsia" w:hAnsiTheme="minorEastAsia" w:eastAsiaTheme="minorEastAsia" w:cstheme="minorEastAsia"/>
                <w:kern w:val="0"/>
                <w:sz w:val="24"/>
                <w:szCs w:val="24"/>
                <w:lang w:bidi="ar"/>
              </w:rPr>
            </w:pPr>
          </w:p>
        </w:tc>
        <w:tc>
          <w:tcPr>
            <w:tcW w:w="4772" w:type="dxa"/>
            <w:gridSpan w:val="2"/>
            <w:vAlign w:val="center"/>
          </w:tcPr>
          <w:p w14:paraId="5824F21D">
            <w:pPr>
              <w:adjustRightInd w:val="0"/>
              <w:snapToGrid w:val="0"/>
              <w:spacing w:line="480" w:lineRule="exact"/>
              <w:jc w:val="left"/>
              <w:rPr>
                <w:rFonts w:asciiTheme="minorEastAsia" w:hAnsiTheme="minorEastAsia" w:eastAsiaTheme="minorEastAsia" w:cstheme="minorEastAsia"/>
                <w:kern w:val="0"/>
                <w:sz w:val="24"/>
                <w:szCs w:val="24"/>
                <w:lang w:bidi="ar"/>
              </w:rPr>
            </w:pPr>
            <w:r>
              <w:rPr>
                <w:rFonts w:hint="eastAsia" w:asciiTheme="minorEastAsia" w:hAnsiTheme="minorEastAsia" w:eastAsiaTheme="minorEastAsia" w:cstheme="minorEastAsia"/>
                <w:color w:val="000000"/>
                <w:sz w:val="24"/>
                <w:szCs w:val="24"/>
              </w:rPr>
              <w:t>3.消防维保人员流失率≦10%。</w:t>
            </w:r>
          </w:p>
        </w:tc>
        <w:tc>
          <w:tcPr>
            <w:tcW w:w="619" w:type="dxa"/>
            <w:vAlign w:val="center"/>
          </w:tcPr>
          <w:p w14:paraId="000ECD91">
            <w:pPr>
              <w:adjustRightInd w:val="0"/>
              <w:snapToGrid w:val="0"/>
              <w:spacing w:line="480" w:lineRule="exact"/>
              <w:jc w:val="center"/>
              <w:rPr>
                <w:rFonts w:asciiTheme="minorEastAsia" w:hAnsiTheme="minorEastAsia" w:eastAsiaTheme="minorEastAsia" w:cstheme="minorEastAsia"/>
                <w:kern w:val="0"/>
                <w:sz w:val="24"/>
                <w:szCs w:val="24"/>
                <w:lang w:bidi="ar"/>
              </w:rPr>
            </w:pPr>
            <w:r>
              <w:rPr>
                <w:rFonts w:hint="eastAsia" w:asciiTheme="minorEastAsia" w:hAnsiTheme="minorEastAsia" w:eastAsiaTheme="minorEastAsia" w:cstheme="minorEastAsia"/>
                <w:kern w:val="0"/>
                <w:sz w:val="24"/>
                <w:szCs w:val="24"/>
                <w:lang w:bidi="ar"/>
              </w:rPr>
              <w:t>0.5</w:t>
            </w:r>
          </w:p>
        </w:tc>
        <w:tc>
          <w:tcPr>
            <w:tcW w:w="2381" w:type="dxa"/>
            <w:vMerge w:val="continue"/>
            <w:vAlign w:val="center"/>
          </w:tcPr>
          <w:p w14:paraId="17F287DE">
            <w:pPr>
              <w:adjustRightInd w:val="0"/>
              <w:snapToGrid w:val="0"/>
              <w:spacing w:line="480" w:lineRule="exact"/>
              <w:jc w:val="left"/>
              <w:rPr>
                <w:rFonts w:asciiTheme="minorEastAsia" w:hAnsiTheme="minorEastAsia" w:eastAsiaTheme="minorEastAsia" w:cstheme="minorEastAsia"/>
                <w:kern w:val="0"/>
                <w:sz w:val="24"/>
                <w:szCs w:val="24"/>
                <w:lang w:bidi="ar"/>
              </w:rPr>
            </w:pPr>
          </w:p>
        </w:tc>
        <w:tc>
          <w:tcPr>
            <w:tcW w:w="628" w:type="dxa"/>
            <w:vAlign w:val="center"/>
          </w:tcPr>
          <w:p w14:paraId="00375CDC">
            <w:pPr>
              <w:adjustRightInd w:val="0"/>
              <w:snapToGrid w:val="0"/>
              <w:spacing w:line="480" w:lineRule="exact"/>
              <w:jc w:val="center"/>
              <w:rPr>
                <w:rFonts w:asciiTheme="minorEastAsia" w:hAnsiTheme="minorEastAsia" w:eastAsiaTheme="minorEastAsia" w:cstheme="minorEastAsia"/>
                <w:kern w:val="0"/>
                <w:sz w:val="24"/>
                <w:szCs w:val="24"/>
                <w:lang w:bidi="ar"/>
              </w:rPr>
            </w:pPr>
          </w:p>
        </w:tc>
      </w:tr>
      <w:tr w14:paraId="35637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 w:hRule="atLeast"/>
        </w:trPr>
        <w:tc>
          <w:tcPr>
            <w:tcW w:w="507" w:type="dxa"/>
            <w:vMerge w:val="continue"/>
            <w:vAlign w:val="center"/>
          </w:tcPr>
          <w:p w14:paraId="568FEF63">
            <w:pPr>
              <w:adjustRightInd w:val="0"/>
              <w:snapToGrid w:val="0"/>
              <w:spacing w:line="480" w:lineRule="exact"/>
              <w:jc w:val="center"/>
              <w:rPr>
                <w:rFonts w:asciiTheme="minorEastAsia" w:hAnsiTheme="minorEastAsia" w:eastAsiaTheme="minorEastAsia" w:cstheme="minorEastAsia"/>
                <w:kern w:val="0"/>
                <w:sz w:val="24"/>
                <w:szCs w:val="24"/>
                <w:lang w:bidi="ar"/>
              </w:rPr>
            </w:pPr>
          </w:p>
        </w:tc>
        <w:tc>
          <w:tcPr>
            <w:tcW w:w="843" w:type="dxa"/>
            <w:vMerge w:val="continue"/>
            <w:vAlign w:val="center"/>
          </w:tcPr>
          <w:p w14:paraId="43A4E84D">
            <w:pPr>
              <w:adjustRightInd w:val="0"/>
              <w:snapToGrid w:val="0"/>
              <w:spacing w:line="480" w:lineRule="exact"/>
              <w:jc w:val="center"/>
              <w:rPr>
                <w:rFonts w:asciiTheme="minorEastAsia" w:hAnsiTheme="minorEastAsia" w:eastAsiaTheme="minorEastAsia" w:cstheme="minorEastAsia"/>
                <w:kern w:val="0"/>
                <w:sz w:val="24"/>
                <w:szCs w:val="24"/>
                <w:lang w:bidi="ar"/>
              </w:rPr>
            </w:pPr>
          </w:p>
        </w:tc>
        <w:tc>
          <w:tcPr>
            <w:tcW w:w="4772" w:type="dxa"/>
            <w:gridSpan w:val="2"/>
            <w:vAlign w:val="center"/>
          </w:tcPr>
          <w:p w14:paraId="275F1645">
            <w:pPr>
              <w:adjustRightInd w:val="0"/>
              <w:snapToGrid w:val="0"/>
              <w:spacing w:line="480" w:lineRule="exact"/>
              <w:jc w:val="left"/>
              <w:rPr>
                <w:rFonts w:asciiTheme="minorEastAsia" w:hAnsiTheme="minorEastAsia" w:eastAsiaTheme="minorEastAsia" w:cstheme="minorEastAsia"/>
                <w:kern w:val="0"/>
                <w:sz w:val="24"/>
                <w:szCs w:val="24"/>
                <w:lang w:bidi="ar"/>
              </w:rPr>
            </w:pPr>
            <w:r>
              <w:rPr>
                <w:rFonts w:hint="eastAsia" w:asciiTheme="minorEastAsia" w:hAnsiTheme="minorEastAsia" w:eastAsiaTheme="minorEastAsia" w:cstheme="minorEastAsia"/>
                <w:color w:val="000000"/>
                <w:sz w:val="24"/>
                <w:szCs w:val="24"/>
              </w:rPr>
              <w:t>4.消防维保人员双人值班，熟练使用、操作消防设施。</w:t>
            </w:r>
          </w:p>
        </w:tc>
        <w:tc>
          <w:tcPr>
            <w:tcW w:w="619" w:type="dxa"/>
            <w:vAlign w:val="center"/>
          </w:tcPr>
          <w:p w14:paraId="7A075BBB">
            <w:pPr>
              <w:adjustRightInd w:val="0"/>
              <w:snapToGrid w:val="0"/>
              <w:spacing w:line="480" w:lineRule="exact"/>
              <w:jc w:val="center"/>
              <w:rPr>
                <w:rFonts w:asciiTheme="minorEastAsia" w:hAnsiTheme="minorEastAsia" w:eastAsiaTheme="minorEastAsia" w:cstheme="minorEastAsia"/>
                <w:kern w:val="0"/>
                <w:sz w:val="24"/>
                <w:szCs w:val="24"/>
                <w:lang w:bidi="ar"/>
              </w:rPr>
            </w:pPr>
            <w:r>
              <w:rPr>
                <w:rFonts w:hint="eastAsia" w:asciiTheme="minorEastAsia" w:hAnsiTheme="minorEastAsia" w:eastAsiaTheme="minorEastAsia" w:cstheme="minorEastAsia"/>
                <w:kern w:val="0"/>
                <w:sz w:val="24"/>
                <w:szCs w:val="24"/>
                <w:lang w:bidi="ar"/>
              </w:rPr>
              <w:t>1</w:t>
            </w:r>
          </w:p>
        </w:tc>
        <w:tc>
          <w:tcPr>
            <w:tcW w:w="2381" w:type="dxa"/>
            <w:vMerge w:val="continue"/>
            <w:vAlign w:val="center"/>
          </w:tcPr>
          <w:p w14:paraId="66CA0AAB">
            <w:pPr>
              <w:adjustRightInd w:val="0"/>
              <w:snapToGrid w:val="0"/>
              <w:spacing w:line="480" w:lineRule="exact"/>
              <w:jc w:val="left"/>
              <w:rPr>
                <w:rFonts w:asciiTheme="minorEastAsia" w:hAnsiTheme="minorEastAsia" w:eastAsiaTheme="minorEastAsia" w:cstheme="minorEastAsia"/>
                <w:kern w:val="0"/>
                <w:sz w:val="24"/>
                <w:szCs w:val="24"/>
                <w:lang w:bidi="ar"/>
              </w:rPr>
            </w:pPr>
          </w:p>
        </w:tc>
        <w:tc>
          <w:tcPr>
            <w:tcW w:w="628" w:type="dxa"/>
            <w:vAlign w:val="center"/>
          </w:tcPr>
          <w:p w14:paraId="247300FB">
            <w:pPr>
              <w:adjustRightInd w:val="0"/>
              <w:snapToGrid w:val="0"/>
              <w:spacing w:line="480" w:lineRule="exact"/>
              <w:jc w:val="center"/>
              <w:rPr>
                <w:rFonts w:asciiTheme="minorEastAsia" w:hAnsiTheme="minorEastAsia" w:eastAsiaTheme="minorEastAsia" w:cstheme="minorEastAsia"/>
                <w:kern w:val="0"/>
                <w:sz w:val="24"/>
                <w:szCs w:val="24"/>
                <w:lang w:bidi="ar"/>
              </w:rPr>
            </w:pPr>
          </w:p>
        </w:tc>
      </w:tr>
      <w:tr w14:paraId="08489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 w:hRule="atLeast"/>
        </w:trPr>
        <w:tc>
          <w:tcPr>
            <w:tcW w:w="507" w:type="dxa"/>
            <w:vMerge w:val="continue"/>
            <w:vAlign w:val="center"/>
          </w:tcPr>
          <w:p w14:paraId="0F6FC016">
            <w:pPr>
              <w:adjustRightInd w:val="0"/>
              <w:snapToGrid w:val="0"/>
              <w:spacing w:line="480" w:lineRule="exact"/>
              <w:jc w:val="center"/>
              <w:rPr>
                <w:rFonts w:asciiTheme="minorEastAsia" w:hAnsiTheme="minorEastAsia" w:eastAsiaTheme="minorEastAsia" w:cstheme="minorEastAsia"/>
                <w:kern w:val="0"/>
                <w:sz w:val="24"/>
                <w:szCs w:val="24"/>
                <w:lang w:bidi="ar"/>
              </w:rPr>
            </w:pPr>
          </w:p>
        </w:tc>
        <w:tc>
          <w:tcPr>
            <w:tcW w:w="843" w:type="dxa"/>
            <w:vMerge w:val="continue"/>
            <w:vAlign w:val="center"/>
          </w:tcPr>
          <w:p w14:paraId="441016F3">
            <w:pPr>
              <w:adjustRightInd w:val="0"/>
              <w:snapToGrid w:val="0"/>
              <w:spacing w:line="480" w:lineRule="exact"/>
              <w:jc w:val="center"/>
              <w:rPr>
                <w:rFonts w:asciiTheme="minorEastAsia" w:hAnsiTheme="minorEastAsia" w:eastAsiaTheme="minorEastAsia" w:cstheme="minorEastAsia"/>
                <w:kern w:val="0"/>
                <w:sz w:val="24"/>
                <w:szCs w:val="24"/>
                <w:lang w:bidi="ar"/>
              </w:rPr>
            </w:pPr>
          </w:p>
        </w:tc>
        <w:tc>
          <w:tcPr>
            <w:tcW w:w="4772" w:type="dxa"/>
            <w:gridSpan w:val="2"/>
            <w:vAlign w:val="center"/>
          </w:tcPr>
          <w:p w14:paraId="35AEC581">
            <w:pPr>
              <w:adjustRightInd w:val="0"/>
              <w:snapToGrid w:val="0"/>
              <w:spacing w:line="480" w:lineRule="exact"/>
              <w:jc w:val="left"/>
              <w:rPr>
                <w:rFonts w:asciiTheme="minorEastAsia" w:hAnsiTheme="minorEastAsia" w:eastAsiaTheme="minorEastAsia" w:cstheme="minorEastAsia"/>
                <w:kern w:val="0"/>
                <w:sz w:val="24"/>
                <w:szCs w:val="24"/>
                <w:lang w:bidi="ar"/>
              </w:rPr>
            </w:pPr>
            <w:r>
              <w:rPr>
                <w:rFonts w:hint="eastAsia" w:asciiTheme="minorEastAsia" w:hAnsiTheme="minorEastAsia" w:eastAsiaTheme="minorEastAsia" w:cstheme="minorEastAsia"/>
                <w:color w:val="000000"/>
                <w:sz w:val="24"/>
                <w:szCs w:val="24"/>
              </w:rPr>
              <w:t>5.消防维保人员掌握火灾应急处置方案（包括应急器材的使用，如空气呼吸器等），知道发生火警后如何报警、处置。</w:t>
            </w:r>
          </w:p>
        </w:tc>
        <w:tc>
          <w:tcPr>
            <w:tcW w:w="619" w:type="dxa"/>
            <w:vAlign w:val="center"/>
          </w:tcPr>
          <w:p w14:paraId="5A70AF70">
            <w:pPr>
              <w:adjustRightInd w:val="0"/>
              <w:snapToGrid w:val="0"/>
              <w:spacing w:line="480" w:lineRule="exact"/>
              <w:jc w:val="center"/>
              <w:rPr>
                <w:rFonts w:asciiTheme="minorEastAsia" w:hAnsiTheme="minorEastAsia" w:eastAsiaTheme="minorEastAsia" w:cstheme="minorEastAsia"/>
                <w:kern w:val="0"/>
                <w:sz w:val="24"/>
                <w:szCs w:val="24"/>
                <w:lang w:bidi="ar"/>
              </w:rPr>
            </w:pPr>
            <w:r>
              <w:rPr>
                <w:rFonts w:hint="eastAsia" w:asciiTheme="minorEastAsia" w:hAnsiTheme="minorEastAsia" w:eastAsiaTheme="minorEastAsia" w:cstheme="minorEastAsia"/>
                <w:kern w:val="0"/>
                <w:sz w:val="24"/>
                <w:szCs w:val="24"/>
                <w:lang w:bidi="ar"/>
              </w:rPr>
              <w:t>1</w:t>
            </w:r>
          </w:p>
        </w:tc>
        <w:tc>
          <w:tcPr>
            <w:tcW w:w="2381" w:type="dxa"/>
            <w:vMerge w:val="continue"/>
            <w:vAlign w:val="center"/>
          </w:tcPr>
          <w:p w14:paraId="722ACB35">
            <w:pPr>
              <w:adjustRightInd w:val="0"/>
              <w:snapToGrid w:val="0"/>
              <w:spacing w:line="480" w:lineRule="exact"/>
              <w:jc w:val="left"/>
              <w:rPr>
                <w:rFonts w:asciiTheme="minorEastAsia" w:hAnsiTheme="minorEastAsia" w:eastAsiaTheme="minorEastAsia" w:cstheme="minorEastAsia"/>
                <w:b/>
                <w:bCs/>
                <w:kern w:val="0"/>
                <w:sz w:val="24"/>
                <w:szCs w:val="24"/>
                <w:lang w:bidi="ar"/>
              </w:rPr>
            </w:pPr>
          </w:p>
        </w:tc>
        <w:tc>
          <w:tcPr>
            <w:tcW w:w="628" w:type="dxa"/>
            <w:vAlign w:val="center"/>
          </w:tcPr>
          <w:p w14:paraId="574CEF3A">
            <w:pPr>
              <w:adjustRightInd w:val="0"/>
              <w:snapToGrid w:val="0"/>
              <w:spacing w:line="480" w:lineRule="exact"/>
              <w:jc w:val="center"/>
              <w:rPr>
                <w:rFonts w:asciiTheme="minorEastAsia" w:hAnsiTheme="minorEastAsia" w:eastAsiaTheme="minorEastAsia" w:cstheme="minorEastAsia"/>
                <w:kern w:val="0"/>
                <w:sz w:val="24"/>
                <w:szCs w:val="24"/>
                <w:lang w:bidi="ar"/>
              </w:rPr>
            </w:pPr>
          </w:p>
        </w:tc>
      </w:tr>
      <w:tr w14:paraId="113B6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 w:hRule="atLeast"/>
        </w:trPr>
        <w:tc>
          <w:tcPr>
            <w:tcW w:w="507" w:type="dxa"/>
            <w:vMerge w:val="continue"/>
            <w:vAlign w:val="center"/>
          </w:tcPr>
          <w:p w14:paraId="584B4C74">
            <w:pPr>
              <w:adjustRightInd w:val="0"/>
              <w:snapToGrid w:val="0"/>
              <w:spacing w:line="480" w:lineRule="exact"/>
              <w:jc w:val="center"/>
              <w:rPr>
                <w:rFonts w:asciiTheme="minorEastAsia" w:hAnsiTheme="minorEastAsia" w:eastAsiaTheme="minorEastAsia" w:cstheme="minorEastAsia"/>
                <w:kern w:val="0"/>
                <w:sz w:val="24"/>
                <w:szCs w:val="24"/>
                <w:lang w:bidi="ar"/>
              </w:rPr>
            </w:pPr>
          </w:p>
        </w:tc>
        <w:tc>
          <w:tcPr>
            <w:tcW w:w="843" w:type="dxa"/>
            <w:vMerge w:val="continue"/>
            <w:vAlign w:val="center"/>
          </w:tcPr>
          <w:p w14:paraId="6FB6A49E">
            <w:pPr>
              <w:adjustRightInd w:val="0"/>
              <w:snapToGrid w:val="0"/>
              <w:spacing w:line="480" w:lineRule="exact"/>
              <w:jc w:val="center"/>
              <w:rPr>
                <w:rFonts w:asciiTheme="minorEastAsia" w:hAnsiTheme="minorEastAsia" w:eastAsiaTheme="minorEastAsia" w:cstheme="minorEastAsia"/>
                <w:kern w:val="0"/>
                <w:sz w:val="24"/>
                <w:szCs w:val="24"/>
                <w:lang w:bidi="ar"/>
              </w:rPr>
            </w:pPr>
          </w:p>
        </w:tc>
        <w:tc>
          <w:tcPr>
            <w:tcW w:w="4772" w:type="dxa"/>
            <w:gridSpan w:val="2"/>
            <w:vAlign w:val="center"/>
          </w:tcPr>
          <w:p w14:paraId="78F29DC6">
            <w:pPr>
              <w:adjustRightInd w:val="0"/>
              <w:snapToGrid w:val="0"/>
              <w:spacing w:line="480" w:lineRule="exact"/>
              <w:jc w:val="left"/>
              <w:rPr>
                <w:rFonts w:asciiTheme="minorEastAsia" w:hAnsiTheme="minorEastAsia" w:eastAsiaTheme="minorEastAsia" w:cstheme="minorEastAsia"/>
                <w:kern w:val="0"/>
                <w:sz w:val="24"/>
                <w:szCs w:val="24"/>
                <w:lang w:bidi="ar"/>
              </w:rPr>
            </w:pPr>
            <w:r>
              <w:rPr>
                <w:rFonts w:hint="eastAsia" w:asciiTheme="minorEastAsia" w:hAnsiTheme="minorEastAsia" w:eastAsiaTheme="minorEastAsia" w:cstheme="minorEastAsia"/>
                <w:color w:val="000000"/>
                <w:sz w:val="24"/>
                <w:szCs w:val="24"/>
              </w:rPr>
              <w:t>6.巡检、值班人员定期对消防设施进行检查保养，出具记录、测试小票，测试数量不低于总数量的10%。</w:t>
            </w:r>
          </w:p>
        </w:tc>
        <w:tc>
          <w:tcPr>
            <w:tcW w:w="619" w:type="dxa"/>
            <w:vAlign w:val="center"/>
          </w:tcPr>
          <w:p w14:paraId="2495D2E0">
            <w:pPr>
              <w:adjustRightInd w:val="0"/>
              <w:snapToGrid w:val="0"/>
              <w:spacing w:line="480" w:lineRule="exact"/>
              <w:jc w:val="center"/>
              <w:rPr>
                <w:rFonts w:asciiTheme="minorEastAsia" w:hAnsiTheme="minorEastAsia" w:eastAsiaTheme="minorEastAsia" w:cstheme="minorEastAsia"/>
                <w:kern w:val="0"/>
                <w:sz w:val="24"/>
                <w:szCs w:val="24"/>
                <w:lang w:bidi="ar"/>
              </w:rPr>
            </w:pPr>
            <w:r>
              <w:rPr>
                <w:rFonts w:hint="eastAsia" w:asciiTheme="minorEastAsia" w:hAnsiTheme="minorEastAsia" w:eastAsiaTheme="minorEastAsia" w:cstheme="minorEastAsia"/>
                <w:kern w:val="0"/>
                <w:sz w:val="24"/>
                <w:szCs w:val="24"/>
                <w:lang w:bidi="ar"/>
              </w:rPr>
              <w:t>1</w:t>
            </w:r>
          </w:p>
        </w:tc>
        <w:tc>
          <w:tcPr>
            <w:tcW w:w="2381" w:type="dxa"/>
            <w:vMerge w:val="continue"/>
            <w:vAlign w:val="center"/>
          </w:tcPr>
          <w:p w14:paraId="4137FD0A">
            <w:pPr>
              <w:adjustRightInd w:val="0"/>
              <w:snapToGrid w:val="0"/>
              <w:spacing w:line="480" w:lineRule="exact"/>
              <w:jc w:val="left"/>
              <w:rPr>
                <w:rFonts w:asciiTheme="minorEastAsia" w:hAnsiTheme="minorEastAsia" w:eastAsiaTheme="minorEastAsia" w:cstheme="minorEastAsia"/>
                <w:kern w:val="0"/>
                <w:sz w:val="24"/>
                <w:szCs w:val="24"/>
                <w:lang w:bidi="ar"/>
              </w:rPr>
            </w:pPr>
          </w:p>
        </w:tc>
        <w:tc>
          <w:tcPr>
            <w:tcW w:w="628" w:type="dxa"/>
            <w:vAlign w:val="center"/>
          </w:tcPr>
          <w:p w14:paraId="47053D53">
            <w:pPr>
              <w:adjustRightInd w:val="0"/>
              <w:snapToGrid w:val="0"/>
              <w:spacing w:line="480" w:lineRule="exact"/>
              <w:jc w:val="center"/>
              <w:rPr>
                <w:rFonts w:asciiTheme="minorEastAsia" w:hAnsiTheme="minorEastAsia" w:eastAsiaTheme="minorEastAsia" w:cstheme="minorEastAsia"/>
                <w:kern w:val="0"/>
                <w:sz w:val="24"/>
                <w:szCs w:val="24"/>
                <w:lang w:bidi="ar"/>
              </w:rPr>
            </w:pPr>
          </w:p>
        </w:tc>
      </w:tr>
      <w:tr w14:paraId="14F42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 w:hRule="atLeast"/>
        </w:trPr>
        <w:tc>
          <w:tcPr>
            <w:tcW w:w="507" w:type="dxa"/>
            <w:vMerge w:val="continue"/>
            <w:vAlign w:val="center"/>
          </w:tcPr>
          <w:p w14:paraId="57548AB8">
            <w:pPr>
              <w:adjustRightInd w:val="0"/>
              <w:snapToGrid w:val="0"/>
              <w:spacing w:line="480" w:lineRule="exact"/>
              <w:jc w:val="center"/>
              <w:rPr>
                <w:rFonts w:asciiTheme="minorEastAsia" w:hAnsiTheme="minorEastAsia" w:eastAsiaTheme="minorEastAsia" w:cstheme="minorEastAsia"/>
                <w:kern w:val="0"/>
                <w:sz w:val="24"/>
                <w:szCs w:val="24"/>
                <w:lang w:bidi="ar"/>
              </w:rPr>
            </w:pPr>
          </w:p>
        </w:tc>
        <w:tc>
          <w:tcPr>
            <w:tcW w:w="843" w:type="dxa"/>
            <w:vMerge w:val="continue"/>
            <w:vAlign w:val="center"/>
          </w:tcPr>
          <w:p w14:paraId="5CD290DC">
            <w:pPr>
              <w:adjustRightInd w:val="0"/>
              <w:snapToGrid w:val="0"/>
              <w:spacing w:line="480" w:lineRule="exact"/>
              <w:jc w:val="center"/>
              <w:rPr>
                <w:rFonts w:asciiTheme="minorEastAsia" w:hAnsiTheme="minorEastAsia" w:eastAsiaTheme="minorEastAsia" w:cstheme="minorEastAsia"/>
                <w:kern w:val="0"/>
                <w:sz w:val="24"/>
                <w:szCs w:val="24"/>
                <w:lang w:bidi="ar"/>
              </w:rPr>
            </w:pPr>
          </w:p>
        </w:tc>
        <w:tc>
          <w:tcPr>
            <w:tcW w:w="4772" w:type="dxa"/>
            <w:gridSpan w:val="2"/>
            <w:vAlign w:val="center"/>
          </w:tcPr>
          <w:p w14:paraId="1CA5674D">
            <w:pPr>
              <w:adjustRightInd w:val="0"/>
              <w:snapToGrid w:val="0"/>
              <w:spacing w:line="480" w:lineRule="exact"/>
              <w:jc w:val="left"/>
              <w:rPr>
                <w:rFonts w:asciiTheme="minorEastAsia" w:hAnsiTheme="minorEastAsia" w:eastAsiaTheme="minorEastAsia" w:cstheme="minorEastAsia"/>
                <w:kern w:val="0"/>
                <w:sz w:val="24"/>
                <w:szCs w:val="24"/>
                <w:lang w:bidi="ar"/>
              </w:rPr>
            </w:pPr>
            <w:r>
              <w:rPr>
                <w:rFonts w:hint="eastAsia" w:asciiTheme="minorEastAsia" w:hAnsiTheme="minorEastAsia" w:eastAsiaTheme="minorEastAsia" w:cstheme="minorEastAsia"/>
                <w:color w:val="000000"/>
                <w:sz w:val="24"/>
                <w:szCs w:val="24"/>
              </w:rPr>
              <w:t>7.消防维保单位具有抢修服务，联系电话24小时保持畅通，维保项目负责人离开本地区，书面通知项目。</w:t>
            </w:r>
          </w:p>
        </w:tc>
        <w:tc>
          <w:tcPr>
            <w:tcW w:w="619" w:type="dxa"/>
            <w:vAlign w:val="center"/>
          </w:tcPr>
          <w:p w14:paraId="439B6D95">
            <w:pPr>
              <w:adjustRightInd w:val="0"/>
              <w:snapToGrid w:val="0"/>
              <w:spacing w:line="480" w:lineRule="exact"/>
              <w:jc w:val="center"/>
              <w:rPr>
                <w:rFonts w:asciiTheme="minorEastAsia" w:hAnsiTheme="minorEastAsia" w:eastAsiaTheme="minorEastAsia" w:cstheme="minorEastAsia"/>
                <w:kern w:val="0"/>
                <w:sz w:val="24"/>
                <w:szCs w:val="24"/>
                <w:lang w:bidi="ar"/>
              </w:rPr>
            </w:pPr>
            <w:r>
              <w:rPr>
                <w:rFonts w:hint="eastAsia" w:asciiTheme="minorEastAsia" w:hAnsiTheme="minorEastAsia" w:eastAsiaTheme="minorEastAsia" w:cstheme="minorEastAsia"/>
                <w:kern w:val="0"/>
                <w:sz w:val="24"/>
                <w:szCs w:val="24"/>
                <w:lang w:bidi="ar"/>
              </w:rPr>
              <w:t>1</w:t>
            </w:r>
          </w:p>
        </w:tc>
        <w:tc>
          <w:tcPr>
            <w:tcW w:w="2381" w:type="dxa"/>
            <w:vMerge w:val="continue"/>
            <w:vAlign w:val="center"/>
          </w:tcPr>
          <w:p w14:paraId="1C5B5EB7">
            <w:pPr>
              <w:adjustRightInd w:val="0"/>
              <w:snapToGrid w:val="0"/>
              <w:spacing w:line="480" w:lineRule="exact"/>
              <w:jc w:val="left"/>
              <w:rPr>
                <w:rFonts w:asciiTheme="minorEastAsia" w:hAnsiTheme="minorEastAsia" w:eastAsiaTheme="minorEastAsia" w:cstheme="minorEastAsia"/>
                <w:kern w:val="0"/>
                <w:sz w:val="24"/>
                <w:szCs w:val="24"/>
                <w:lang w:bidi="ar"/>
              </w:rPr>
            </w:pPr>
          </w:p>
        </w:tc>
        <w:tc>
          <w:tcPr>
            <w:tcW w:w="628" w:type="dxa"/>
            <w:vAlign w:val="center"/>
          </w:tcPr>
          <w:p w14:paraId="72AF99FF">
            <w:pPr>
              <w:adjustRightInd w:val="0"/>
              <w:snapToGrid w:val="0"/>
              <w:spacing w:line="480" w:lineRule="exact"/>
              <w:jc w:val="center"/>
              <w:rPr>
                <w:rFonts w:asciiTheme="minorEastAsia" w:hAnsiTheme="minorEastAsia" w:eastAsiaTheme="minorEastAsia" w:cstheme="minorEastAsia"/>
                <w:kern w:val="0"/>
                <w:sz w:val="24"/>
                <w:szCs w:val="24"/>
                <w:lang w:bidi="ar"/>
              </w:rPr>
            </w:pPr>
          </w:p>
        </w:tc>
      </w:tr>
      <w:tr w14:paraId="2B86A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 w:hRule="atLeast"/>
        </w:trPr>
        <w:tc>
          <w:tcPr>
            <w:tcW w:w="507" w:type="dxa"/>
            <w:vMerge w:val="continue"/>
            <w:vAlign w:val="center"/>
          </w:tcPr>
          <w:p w14:paraId="028F7303">
            <w:pPr>
              <w:adjustRightInd w:val="0"/>
              <w:snapToGrid w:val="0"/>
              <w:spacing w:line="480" w:lineRule="exact"/>
              <w:jc w:val="center"/>
              <w:rPr>
                <w:rFonts w:asciiTheme="minorEastAsia" w:hAnsiTheme="minorEastAsia" w:eastAsiaTheme="minorEastAsia" w:cstheme="minorEastAsia"/>
                <w:kern w:val="0"/>
                <w:sz w:val="24"/>
                <w:szCs w:val="24"/>
                <w:lang w:bidi="ar"/>
              </w:rPr>
            </w:pPr>
          </w:p>
        </w:tc>
        <w:tc>
          <w:tcPr>
            <w:tcW w:w="843" w:type="dxa"/>
            <w:vMerge w:val="continue"/>
            <w:vAlign w:val="center"/>
          </w:tcPr>
          <w:p w14:paraId="7C89ABDE">
            <w:pPr>
              <w:adjustRightInd w:val="0"/>
              <w:snapToGrid w:val="0"/>
              <w:spacing w:line="480" w:lineRule="exact"/>
              <w:jc w:val="center"/>
              <w:rPr>
                <w:rFonts w:asciiTheme="minorEastAsia" w:hAnsiTheme="minorEastAsia" w:eastAsiaTheme="minorEastAsia" w:cstheme="minorEastAsia"/>
                <w:kern w:val="0"/>
                <w:sz w:val="24"/>
                <w:szCs w:val="24"/>
                <w:lang w:bidi="ar"/>
              </w:rPr>
            </w:pPr>
          </w:p>
        </w:tc>
        <w:tc>
          <w:tcPr>
            <w:tcW w:w="4772" w:type="dxa"/>
            <w:gridSpan w:val="2"/>
            <w:vAlign w:val="center"/>
          </w:tcPr>
          <w:p w14:paraId="0262F23F">
            <w:pPr>
              <w:adjustRightInd w:val="0"/>
              <w:snapToGrid w:val="0"/>
              <w:spacing w:line="480" w:lineRule="exact"/>
              <w:jc w:val="left"/>
              <w:rPr>
                <w:rFonts w:asciiTheme="minorEastAsia" w:hAnsiTheme="minorEastAsia" w:eastAsiaTheme="minorEastAsia" w:cstheme="minorEastAsia"/>
                <w:kern w:val="0"/>
                <w:sz w:val="24"/>
                <w:szCs w:val="24"/>
                <w:lang w:bidi="ar"/>
              </w:rPr>
            </w:pPr>
            <w:r>
              <w:rPr>
                <w:rFonts w:hint="eastAsia" w:asciiTheme="minorEastAsia" w:hAnsiTheme="minorEastAsia" w:eastAsiaTheme="minorEastAsia" w:cstheme="minorEastAsia"/>
                <w:color w:val="000000"/>
                <w:sz w:val="24"/>
                <w:szCs w:val="24"/>
              </w:rPr>
              <w:t>8.消防设施出现故障，维保单位接到报修后，一般故障8小时内完成，需更换部件的24小时内完成。</w:t>
            </w:r>
          </w:p>
        </w:tc>
        <w:tc>
          <w:tcPr>
            <w:tcW w:w="619" w:type="dxa"/>
            <w:vAlign w:val="center"/>
          </w:tcPr>
          <w:p w14:paraId="0FBB5458">
            <w:pPr>
              <w:adjustRightInd w:val="0"/>
              <w:snapToGrid w:val="0"/>
              <w:spacing w:line="480" w:lineRule="exact"/>
              <w:jc w:val="center"/>
              <w:rPr>
                <w:rFonts w:asciiTheme="minorEastAsia" w:hAnsiTheme="minorEastAsia" w:eastAsiaTheme="minorEastAsia" w:cstheme="minorEastAsia"/>
                <w:kern w:val="0"/>
                <w:sz w:val="24"/>
                <w:szCs w:val="24"/>
                <w:lang w:bidi="ar"/>
              </w:rPr>
            </w:pPr>
            <w:r>
              <w:rPr>
                <w:rFonts w:hint="eastAsia" w:asciiTheme="minorEastAsia" w:hAnsiTheme="minorEastAsia" w:eastAsiaTheme="minorEastAsia" w:cstheme="minorEastAsia"/>
                <w:kern w:val="0"/>
                <w:sz w:val="24"/>
                <w:szCs w:val="24"/>
                <w:lang w:bidi="ar"/>
              </w:rPr>
              <w:t>1</w:t>
            </w:r>
          </w:p>
        </w:tc>
        <w:tc>
          <w:tcPr>
            <w:tcW w:w="2381" w:type="dxa"/>
            <w:vMerge w:val="continue"/>
            <w:vAlign w:val="center"/>
          </w:tcPr>
          <w:p w14:paraId="5D7D5652">
            <w:pPr>
              <w:adjustRightInd w:val="0"/>
              <w:snapToGrid w:val="0"/>
              <w:spacing w:line="480" w:lineRule="exact"/>
              <w:jc w:val="left"/>
              <w:rPr>
                <w:rFonts w:asciiTheme="minorEastAsia" w:hAnsiTheme="minorEastAsia" w:eastAsiaTheme="minorEastAsia" w:cstheme="minorEastAsia"/>
                <w:kern w:val="0"/>
                <w:sz w:val="24"/>
                <w:szCs w:val="24"/>
                <w:lang w:bidi="ar"/>
              </w:rPr>
            </w:pPr>
          </w:p>
        </w:tc>
        <w:tc>
          <w:tcPr>
            <w:tcW w:w="628" w:type="dxa"/>
            <w:vAlign w:val="center"/>
          </w:tcPr>
          <w:p w14:paraId="1444E647">
            <w:pPr>
              <w:adjustRightInd w:val="0"/>
              <w:snapToGrid w:val="0"/>
              <w:spacing w:line="480" w:lineRule="exact"/>
              <w:jc w:val="center"/>
              <w:rPr>
                <w:rFonts w:asciiTheme="minorEastAsia" w:hAnsiTheme="minorEastAsia" w:eastAsiaTheme="minorEastAsia" w:cstheme="minorEastAsia"/>
                <w:kern w:val="0"/>
                <w:sz w:val="24"/>
                <w:szCs w:val="24"/>
                <w:lang w:bidi="ar"/>
              </w:rPr>
            </w:pPr>
          </w:p>
        </w:tc>
      </w:tr>
      <w:tr w14:paraId="70337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 w:hRule="atLeast"/>
        </w:trPr>
        <w:tc>
          <w:tcPr>
            <w:tcW w:w="507" w:type="dxa"/>
            <w:vMerge w:val="continue"/>
            <w:vAlign w:val="center"/>
          </w:tcPr>
          <w:p w14:paraId="18EAA607">
            <w:pPr>
              <w:adjustRightInd w:val="0"/>
              <w:snapToGrid w:val="0"/>
              <w:spacing w:line="480" w:lineRule="exact"/>
              <w:jc w:val="center"/>
              <w:rPr>
                <w:rFonts w:asciiTheme="minorEastAsia" w:hAnsiTheme="minorEastAsia" w:eastAsiaTheme="minorEastAsia" w:cstheme="minorEastAsia"/>
                <w:kern w:val="0"/>
                <w:sz w:val="24"/>
                <w:szCs w:val="24"/>
                <w:lang w:bidi="ar"/>
              </w:rPr>
            </w:pPr>
          </w:p>
        </w:tc>
        <w:tc>
          <w:tcPr>
            <w:tcW w:w="843" w:type="dxa"/>
            <w:vMerge w:val="continue"/>
            <w:vAlign w:val="center"/>
          </w:tcPr>
          <w:p w14:paraId="47EAF0D8">
            <w:pPr>
              <w:adjustRightInd w:val="0"/>
              <w:snapToGrid w:val="0"/>
              <w:spacing w:line="480" w:lineRule="exact"/>
              <w:jc w:val="center"/>
              <w:rPr>
                <w:rFonts w:asciiTheme="minorEastAsia" w:hAnsiTheme="minorEastAsia" w:eastAsiaTheme="minorEastAsia" w:cstheme="minorEastAsia"/>
                <w:kern w:val="0"/>
                <w:sz w:val="24"/>
                <w:szCs w:val="24"/>
                <w:lang w:bidi="ar"/>
              </w:rPr>
            </w:pPr>
          </w:p>
        </w:tc>
        <w:tc>
          <w:tcPr>
            <w:tcW w:w="4772" w:type="dxa"/>
            <w:gridSpan w:val="2"/>
            <w:vAlign w:val="center"/>
          </w:tcPr>
          <w:p w14:paraId="3E05080A">
            <w:pPr>
              <w:adjustRightInd w:val="0"/>
              <w:snapToGrid w:val="0"/>
              <w:spacing w:line="480" w:lineRule="exact"/>
              <w:jc w:val="left"/>
              <w:rPr>
                <w:rFonts w:asciiTheme="minorEastAsia" w:hAnsiTheme="minorEastAsia" w:eastAsiaTheme="minorEastAsia" w:cstheme="minorEastAsia"/>
                <w:kern w:val="0"/>
                <w:sz w:val="24"/>
                <w:szCs w:val="24"/>
                <w:lang w:bidi="ar"/>
              </w:rPr>
            </w:pPr>
            <w:r>
              <w:rPr>
                <w:rFonts w:hint="eastAsia" w:asciiTheme="minorEastAsia" w:hAnsiTheme="minorEastAsia" w:eastAsiaTheme="minorEastAsia" w:cstheme="minorEastAsia"/>
                <w:color w:val="000000"/>
                <w:sz w:val="24"/>
                <w:szCs w:val="24"/>
              </w:rPr>
              <w:t>9.对现场张贴报警点位表与消防主机进行校对，确保点位表与消防报警主机一致。</w:t>
            </w:r>
          </w:p>
        </w:tc>
        <w:tc>
          <w:tcPr>
            <w:tcW w:w="619" w:type="dxa"/>
            <w:vAlign w:val="center"/>
          </w:tcPr>
          <w:p w14:paraId="6644DC13">
            <w:pPr>
              <w:adjustRightInd w:val="0"/>
              <w:snapToGrid w:val="0"/>
              <w:spacing w:line="480" w:lineRule="exact"/>
              <w:jc w:val="center"/>
              <w:rPr>
                <w:rFonts w:asciiTheme="minorEastAsia" w:hAnsiTheme="minorEastAsia" w:eastAsiaTheme="minorEastAsia" w:cstheme="minorEastAsia"/>
                <w:kern w:val="0"/>
                <w:sz w:val="24"/>
                <w:szCs w:val="24"/>
                <w:lang w:bidi="ar"/>
              </w:rPr>
            </w:pPr>
            <w:r>
              <w:rPr>
                <w:rFonts w:hint="eastAsia" w:asciiTheme="minorEastAsia" w:hAnsiTheme="minorEastAsia" w:eastAsiaTheme="minorEastAsia" w:cstheme="minorEastAsia"/>
                <w:kern w:val="0"/>
                <w:sz w:val="24"/>
                <w:szCs w:val="24"/>
                <w:lang w:bidi="ar"/>
              </w:rPr>
              <w:t>0.5</w:t>
            </w:r>
          </w:p>
        </w:tc>
        <w:tc>
          <w:tcPr>
            <w:tcW w:w="2381" w:type="dxa"/>
            <w:vMerge w:val="continue"/>
            <w:vAlign w:val="center"/>
          </w:tcPr>
          <w:p w14:paraId="1D9F9958">
            <w:pPr>
              <w:adjustRightInd w:val="0"/>
              <w:snapToGrid w:val="0"/>
              <w:spacing w:line="480" w:lineRule="exact"/>
              <w:jc w:val="left"/>
              <w:rPr>
                <w:rFonts w:asciiTheme="minorEastAsia" w:hAnsiTheme="minorEastAsia" w:eastAsiaTheme="minorEastAsia" w:cstheme="minorEastAsia"/>
                <w:kern w:val="0"/>
                <w:sz w:val="24"/>
                <w:szCs w:val="24"/>
                <w:lang w:bidi="ar"/>
              </w:rPr>
            </w:pPr>
          </w:p>
        </w:tc>
        <w:tc>
          <w:tcPr>
            <w:tcW w:w="628" w:type="dxa"/>
            <w:vAlign w:val="center"/>
          </w:tcPr>
          <w:p w14:paraId="24B01949">
            <w:pPr>
              <w:adjustRightInd w:val="0"/>
              <w:snapToGrid w:val="0"/>
              <w:spacing w:line="480" w:lineRule="exact"/>
              <w:jc w:val="center"/>
              <w:rPr>
                <w:rFonts w:asciiTheme="minorEastAsia" w:hAnsiTheme="minorEastAsia" w:eastAsiaTheme="minorEastAsia" w:cstheme="minorEastAsia"/>
                <w:kern w:val="0"/>
                <w:sz w:val="24"/>
                <w:szCs w:val="24"/>
                <w:lang w:bidi="ar"/>
              </w:rPr>
            </w:pPr>
          </w:p>
        </w:tc>
      </w:tr>
      <w:tr w14:paraId="192CC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5" w:hRule="atLeast"/>
        </w:trPr>
        <w:tc>
          <w:tcPr>
            <w:tcW w:w="507" w:type="dxa"/>
            <w:vMerge w:val="continue"/>
            <w:vAlign w:val="center"/>
          </w:tcPr>
          <w:p w14:paraId="27B3B9E2">
            <w:pPr>
              <w:adjustRightInd w:val="0"/>
              <w:snapToGrid w:val="0"/>
              <w:spacing w:line="480" w:lineRule="exact"/>
              <w:jc w:val="center"/>
              <w:rPr>
                <w:rFonts w:asciiTheme="minorEastAsia" w:hAnsiTheme="minorEastAsia" w:eastAsiaTheme="minorEastAsia" w:cstheme="minorEastAsia"/>
                <w:kern w:val="0"/>
                <w:sz w:val="24"/>
                <w:szCs w:val="24"/>
                <w:lang w:bidi="ar"/>
              </w:rPr>
            </w:pPr>
          </w:p>
        </w:tc>
        <w:tc>
          <w:tcPr>
            <w:tcW w:w="843" w:type="dxa"/>
            <w:vMerge w:val="continue"/>
            <w:vAlign w:val="center"/>
          </w:tcPr>
          <w:p w14:paraId="19A3FF36">
            <w:pPr>
              <w:adjustRightInd w:val="0"/>
              <w:snapToGrid w:val="0"/>
              <w:spacing w:line="480" w:lineRule="exact"/>
              <w:jc w:val="center"/>
              <w:rPr>
                <w:rFonts w:asciiTheme="minorEastAsia" w:hAnsiTheme="minorEastAsia" w:eastAsiaTheme="minorEastAsia" w:cstheme="minorEastAsia"/>
                <w:kern w:val="0"/>
                <w:sz w:val="24"/>
                <w:szCs w:val="24"/>
                <w:lang w:bidi="ar"/>
              </w:rPr>
            </w:pPr>
          </w:p>
        </w:tc>
        <w:tc>
          <w:tcPr>
            <w:tcW w:w="4772" w:type="dxa"/>
            <w:gridSpan w:val="2"/>
            <w:vAlign w:val="center"/>
          </w:tcPr>
          <w:p w14:paraId="20F60D3E">
            <w:pPr>
              <w:adjustRightInd w:val="0"/>
              <w:snapToGrid w:val="0"/>
              <w:spacing w:line="480" w:lineRule="exact"/>
              <w:jc w:val="left"/>
              <w:rPr>
                <w:rFonts w:asciiTheme="minorEastAsia" w:hAnsiTheme="minorEastAsia" w:eastAsiaTheme="minorEastAsia" w:cstheme="minorEastAsia"/>
                <w:kern w:val="0"/>
                <w:sz w:val="24"/>
                <w:szCs w:val="24"/>
                <w:lang w:bidi="ar"/>
              </w:rPr>
            </w:pPr>
            <w:r>
              <w:rPr>
                <w:rFonts w:hint="eastAsia" w:asciiTheme="minorEastAsia" w:hAnsiTheme="minorEastAsia" w:eastAsiaTheme="minorEastAsia" w:cstheme="minorEastAsia"/>
                <w:color w:val="000000"/>
                <w:sz w:val="24"/>
                <w:szCs w:val="24"/>
              </w:rPr>
              <w:t>10.定期对所有的烟（温）感探测器清理一次，确保其灵敏度，使其功能达标。</w:t>
            </w:r>
          </w:p>
        </w:tc>
        <w:tc>
          <w:tcPr>
            <w:tcW w:w="619" w:type="dxa"/>
            <w:vAlign w:val="center"/>
          </w:tcPr>
          <w:p w14:paraId="52A3C7EA">
            <w:pPr>
              <w:adjustRightInd w:val="0"/>
              <w:snapToGrid w:val="0"/>
              <w:spacing w:line="480" w:lineRule="exact"/>
              <w:jc w:val="center"/>
              <w:rPr>
                <w:rFonts w:asciiTheme="minorEastAsia" w:hAnsiTheme="minorEastAsia" w:eastAsiaTheme="minorEastAsia" w:cstheme="minorEastAsia"/>
                <w:kern w:val="0"/>
                <w:sz w:val="24"/>
                <w:szCs w:val="24"/>
                <w:lang w:bidi="ar"/>
              </w:rPr>
            </w:pPr>
            <w:r>
              <w:rPr>
                <w:rFonts w:hint="eastAsia" w:asciiTheme="minorEastAsia" w:hAnsiTheme="minorEastAsia" w:eastAsiaTheme="minorEastAsia" w:cstheme="minorEastAsia"/>
                <w:kern w:val="0"/>
                <w:sz w:val="24"/>
                <w:szCs w:val="24"/>
                <w:lang w:bidi="ar"/>
              </w:rPr>
              <w:t>1</w:t>
            </w:r>
          </w:p>
        </w:tc>
        <w:tc>
          <w:tcPr>
            <w:tcW w:w="2381" w:type="dxa"/>
            <w:vMerge w:val="continue"/>
            <w:vAlign w:val="center"/>
          </w:tcPr>
          <w:p w14:paraId="4A36C2A9">
            <w:pPr>
              <w:adjustRightInd w:val="0"/>
              <w:snapToGrid w:val="0"/>
              <w:spacing w:line="480" w:lineRule="exact"/>
              <w:jc w:val="left"/>
              <w:rPr>
                <w:rFonts w:asciiTheme="minorEastAsia" w:hAnsiTheme="minorEastAsia" w:eastAsiaTheme="minorEastAsia" w:cstheme="minorEastAsia"/>
                <w:kern w:val="0"/>
                <w:sz w:val="24"/>
                <w:szCs w:val="24"/>
                <w:lang w:bidi="ar"/>
              </w:rPr>
            </w:pPr>
          </w:p>
        </w:tc>
        <w:tc>
          <w:tcPr>
            <w:tcW w:w="628" w:type="dxa"/>
            <w:vAlign w:val="center"/>
          </w:tcPr>
          <w:p w14:paraId="6AB1CF14">
            <w:pPr>
              <w:adjustRightInd w:val="0"/>
              <w:snapToGrid w:val="0"/>
              <w:spacing w:line="480" w:lineRule="exact"/>
              <w:jc w:val="center"/>
              <w:rPr>
                <w:rFonts w:asciiTheme="minorEastAsia" w:hAnsiTheme="minorEastAsia" w:eastAsiaTheme="minorEastAsia" w:cstheme="minorEastAsia"/>
                <w:kern w:val="0"/>
                <w:sz w:val="24"/>
                <w:szCs w:val="24"/>
                <w:lang w:bidi="ar"/>
              </w:rPr>
            </w:pPr>
          </w:p>
        </w:tc>
      </w:tr>
      <w:tr w14:paraId="60D43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 w:hRule="atLeast"/>
        </w:trPr>
        <w:tc>
          <w:tcPr>
            <w:tcW w:w="507" w:type="dxa"/>
            <w:vMerge w:val="continue"/>
            <w:vAlign w:val="center"/>
          </w:tcPr>
          <w:p w14:paraId="2DDCC1FE">
            <w:pPr>
              <w:adjustRightInd w:val="0"/>
              <w:snapToGrid w:val="0"/>
              <w:spacing w:line="480" w:lineRule="exact"/>
              <w:jc w:val="center"/>
              <w:rPr>
                <w:rFonts w:asciiTheme="minorEastAsia" w:hAnsiTheme="minorEastAsia" w:eastAsiaTheme="minorEastAsia" w:cstheme="minorEastAsia"/>
                <w:sz w:val="24"/>
                <w:szCs w:val="24"/>
              </w:rPr>
            </w:pPr>
          </w:p>
        </w:tc>
        <w:tc>
          <w:tcPr>
            <w:tcW w:w="843" w:type="dxa"/>
            <w:vMerge w:val="continue"/>
            <w:vAlign w:val="center"/>
          </w:tcPr>
          <w:p w14:paraId="53B8AC30">
            <w:pPr>
              <w:adjustRightInd w:val="0"/>
              <w:snapToGrid w:val="0"/>
              <w:spacing w:line="480" w:lineRule="exact"/>
              <w:jc w:val="center"/>
              <w:rPr>
                <w:rFonts w:asciiTheme="minorEastAsia" w:hAnsiTheme="minorEastAsia" w:eastAsiaTheme="minorEastAsia" w:cstheme="minorEastAsia"/>
                <w:sz w:val="24"/>
                <w:szCs w:val="24"/>
              </w:rPr>
            </w:pPr>
          </w:p>
        </w:tc>
        <w:tc>
          <w:tcPr>
            <w:tcW w:w="4772" w:type="dxa"/>
            <w:gridSpan w:val="2"/>
            <w:vAlign w:val="center"/>
          </w:tcPr>
          <w:p w14:paraId="551C6606">
            <w:pPr>
              <w:adjustRightInd w:val="0"/>
              <w:snapToGrid w:val="0"/>
              <w:spacing w:line="480" w:lineRule="exact"/>
              <w:jc w:val="left"/>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11.每年定期对消防系统进行一次综合实验，出具检测报告。</w:t>
            </w:r>
          </w:p>
        </w:tc>
        <w:tc>
          <w:tcPr>
            <w:tcW w:w="619" w:type="dxa"/>
            <w:vAlign w:val="center"/>
          </w:tcPr>
          <w:p w14:paraId="2B77A18E">
            <w:pPr>
              <w:adjustRightInd w:val="0"/>
              <w:snapToGrid w:val="0"/>
              <w:spacing w:line="480" w:lineRule="exact"/>
              <w:jc w:val="center"/>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1</w:t>
            </w:r>
          </w:p>
        </w:tc>
        <w:tc>
          <w:tcPr>
            <w:tcW w:w="2381" w:type="dxa"/>
            <w:vMerge w:val="continue"/>
            <w:vAlign w:val="center"/>
          </w:tcPr>
          <w:p w14:paraId="3839B47D">
            <w:pPr>
              <w:adjustRightInd w:val="0"/>
              <w:snapToGrid w:val="0"/>
              <w:spacing w:line="480" w:lineRule="exact"/>
              <w:jc w:val="left"/>
              <w:rPr>
                <w:rFonts w:asciiTheme="minorEastAsia" w:hAnsiTheme="minorEastAsia" w:eastAsiaTheme="minorEastAsia" w:cstheme="minorEastAsia"/>
                <w:color w:val="000000"/>
                <w:sz w:val="24"/>
                <w:szCs w:val="24"/>
              </w:rPr>
            </w:pPr>
          </w:p>
        </w:tc>
        <w:tc>
          <w:tcPr>
            <w:tcW w:w="628" w:type="dxa"/>
            <w:vAlign w:val="center"/>
          </w:tcPr>
          <w:p w14:paraId="424B40C8">
            <w:pPr>
              <w:adjustRightInd w:val="0"/>
              <w:snapToGrid w:val="0"/>
              <w:spacing w:line="480" w:lineRule="exact"/>
              <w:jc w:val="center"/>
              <w:rPr>
                <w:rFonts w:asciiTheme="minorEastAsia" w:hAnsiTheme="minorEastAsia" w:eastAsiaTheme="minorEastAsia" w:cstheme="minorEastAsia"/>
                <w:color w:val="000000"/>
                <w:sz w:val="24"/>
                <w:szCs w:val="24"/>
              </w:rPr>
            </w:pPr>
          </w:p>
        </w:tc>
      </w:tr>
      <w:tr w14:paraId="20DA45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 w:hRule="atLeast"/>
        </w:trPr>
        <w:tc>
          <w:tcPr>
            <w:tcW w:w="507" w:type="dxa"/>
            <w:vMerge w:val="continue"/>
            <w:vAlign w:val="center"/>
          </w:tcPr>
          <w:p w14:paraId="1AAB140D">
            <w:pPr>
              <w:adjustRightInd w:val="0"/>
              <w:snapToGrid w:val="0"/>
              <w:spacing w:line="480" w:lineRule="exact"/>
              <w:jc w:val="center"/>
              <w:rPr>
                <w:rFonts w:asciiTheme="minorEastAsia" w:hAnsiTheme="minorEastAsia" w:eastAsiaTheme="minorEastAsia" w:cstheme="minorEastAsia"/>
                <w:color w:val="000000"/>
                <w:sz w:val="24"/>
                <w:szCs w:val="24"/>
              </w:rPr>
            </w:pPr>
          </w:p>
        </w:tc>
        <w:tc>
          <w:tcPr>
            <w:tcW w:w="843" w:type="dxa"/>
            <w:vMerge w:val="continue"/>
            <w:vAlign w:val="center"/>
          </w:tcPr>
          <w:p w14:paraId="6305CE7F">
            <w:pPr>
              <w:adjustRightInd w:val="0"/>
              <w:snapToGrid w:val="0"/>
              <w:spacing w:line="480" w:lineRule="exact"/>
              <w:jc w:val="center"/>
              <w:rPr>
                <w:rFonts w:asciiTheme="minorEastAsia" w:hAnsiTheme="minorEastAsia" w:eastAsiaTheme="minorEastAsia" w:cstheme="minorEastAsia"/>
                <w:color w:val="000000"/>
                <w:sz w:val="24"/>
                <w:szCs w:val="24"/>
              </w:rPr>
            </w:pPr>
          </w:p>
        </w:tc>
        <w:tc>
          <w:tcPr>
            <w:tcW w:w="4772" w:type="dxa"/>
            <w:gridSpan w:val="2"/>
            <w:vAlign w:val="center"/>
          </w:tcPr>
          <w:p w14:paraId="6F944C91">
            <w:pPr>
              <w:adjustRightInd w:val="0"/>
              <w:snapToGrid w:val="0"/>
              <w:spacing w:line="480" w:lineRule="exact"/>
              <w:jc w:val="left"/>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12.保持消防控制室，水泵房、水箱间等设备卫生整洁。</w:t>
            </w:r>
          </w:p>
        </w:tc>
        <w:tc>
          <w:tcPr>
            <w:tcW w:w="619" w:type="dxa"/>
            <w:vAlign w:val="center"/>
          </w:tcPr>
          <w:p w14:paraId="33982321">
            <w:pPr>
              <w:adjustRightInd w:val="0"/>
              <w:snapToGrid w:val="0"/>
              <w:spacing w:line="480" w:lineRule="exact"/>
              <w:jc w:val="center"/>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1</w:t>
            </w:r>
          </w:p>
        </w:tc>
        <w:tc>
          <w:tcPr>
            <w:tcW w:w="2381" w:type="dxa"/>
            <w:vMerge w:val="continue"/>
            <w:vAlign w:val="center"/>
          </w:tcPr>
          <w:p w14:paraId="47F16033">
            <w:pPr>
              <w:adjustRightInd w:val="0"/>
              <w:snapToGrid w:val="0"/>
              <w:spacing w:line="480" w:lineRule="exact"/>
              <w:jc w:val="left"/>
              <w:rPr>
                <w:rFonts w:asciiTheme="minorEastAsia" w:hAnsiTheme="minorEastAsia" w:eastAsiaTheme="minorEastAsia" w:cstheme="minorEastAsia"/>
                <w:color w:val="000000"/>
                <w:sz w:val="24"/>
                <w:szCs w:val="24"/>
              </w:rPr>
            </w:pPr>
          </w:p>
        </w:tc>
        <w:tc>
          <w:tcPr>
            <w:tcW w:w="628" w:type="dxa"/>
            <w:vAlign w:val="center"/>
          </w:tcPr>
          <w:p w14:paraId="072D4FE3">
            <w:pPr>
              <w:adjustRightInd w:val="0"/>
              <w:snapToGrid w:val="0"/>
              <w:spacing w:line="480" w:lineRule="exact"/>
              <w:jc w:val="center"/>
              <w:rPr>
                <w:rFonts w:asciiTheme="minorEastAsia" w:hAnsiTheme="minorEastAsia" w:eastAsiaTheme="minorEastAsia" w:cstheme="minorEastAsia"/>
                <w:color w:val="000000"/>
                <w:sz w:val="24"/>
                <w:szCs w:val="24"/>
              </w:rPr>
            </w:pPr>
          </w:p>
        </w:tc>
      </w:tr>
      <w:tr w14:paraId="09EF6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 w:hRule="atLeast"/>
        </w:trPr>
        <w:tc>
          <w:tcPr>
            <w:tcW w:w="507" w:type="dxa"/>
            <w:vMerge w:val="continue"/>
            <w:vAlign w:val="center"/>
          </w:tcPr>
          <w:p w14:paraId="0D04162E">
            <w:pPr>
              <w:adjustRightInd w:val="0"/>
              <w:snapToGrid w:val="0"/>
              <w:spacing w:line="480" w:lineRule="exact"/>
              <w:jc w:val="center"/>
              <w:rPr>
                <w:rFonts w:asciiTheme="minorEastAsia" w:hAnsiTheme="minorEastAsia" w:eastAsiaTheme="minorEastAsia" w:cstheme="minorEastAsia"/>
                <w:color w:val="000000"/>
                <w:sz w:val="24"/>
                <w:szCs w:val="24"/>
              </w:rPr>
            </w:pPr>
          </w:p>
        </w:tc>
        <w:tc>
          <w:tcPr>
            <w:tcW w:w="843" w:type="dxa"/>
            <w:vMerge w:val="continue"/>
            <w:vAlign w:val="center"/>
          </w:tcPr>
          <w:p w14:paraId="782EC84D">
            <w:pPr>
              <w:adjustRightInd w:val="0"/>
              <w:snapToGrid w:val="0"/>
              <w:spacing w:line="480" w:lineRule="exact"/>
              <w:jc w:val="center"/>
              <w:rPr>
                <w:rFonts w:asciiTheme="minorEastAsia" w:hAnsiTheme="minorEastAsia" w:eastAsiaTheme="minorEastAsia" w:cstheme="minorEastAsia"/>
                <w:color w:val="000000"/>
                <w:sz w:val="24"/>
                <w:szCs w:val="24"/>
              </w:rPr>
            </w:pPr>
          </w:p>
        </w:tc>
        <w:tc>
          <w:tcPr>
            <w:tcW w:w="4772" w:type="dxa"/>
            <w:gridSpan w:val="2"/>
            <w:vAlign w:val="center"/>
          </w:tcPr>
          <w:p w14:paraId="6B22F2AC">
            <w:pPr>
              <w:adjustRightInd w:val="0"/>
              <w:snapToGrid w:val="0"/>
              <w:spacing w:line="480" w:lineRule="exact"/>
              <w:jc w:val="left"/>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13.消防维保单位技术人员每月对值班人员进行培训，每季度对项目工作人员培训一次（介绍系统的组成，日常操作，注意事项应急预案等），培训需有培训记录。</w:t>
            </w:r>
          </w:p>
        </w:tc>
        <w:tc>
          <w:tcPr>
            <w:tcW w:w="619" w:type="dxa"/>
            <w:vAlign w:val="center"/>
          </w:tcPr>
          <w:p w14:paraId="20737B72">
            <w:pPr>
              <w:adjustRightInd w:val="0"/>
              <w:snapToGrid w:val="0"/>
              <w:spacing w:line="480" w:lineRule="exact"/>
              <w:jc w:val="center"/>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kern w:val="0"/>
                <w:sz w:val="24"/>
                <w:szCs w:val="24"/>
                <w:lang w:bidi="ar"/>
              </w:rPr>
              <w:t>0.5</w:t>
            </w:r>
          </w:p>
        </w:tc>
        <w:tc>
          <w:tcPr>
            <w:tcW w:w="2381" w:type="dxa"/>
            <w:vMerge w:val="continue"/>
            <w:vAlign w:val="center"/>
          </w:tcPr>
          <w:p w14:paraId="531D3D39">
            <w:pPr>
              <w:adjustRightInd w:val="0"/>
              <w:snapToGrid w:val="0"/>
              <w:spacing w:line="480" w:lineRule="exact"/>
              <w:jc w:val="left"/>
              <w:rPr>
                <w:rFonts w:asciiTheme="minorEastAsia" w:hAnsiTheme="minorEastAsia" w:eastAsiaTheme="minorEastAsia" w:cstheme="minorEastAsia"/>
                <w:color w:val="000000"/>
                <w:sz w:val="24"/>
                <w:szCs w:val="24"/>
              </w:rPr>
            </w:pPr>
          </w:p>
        </w:tc>
        <w:tc>
          <w:tcPr>
            <w:tcW w:w="628" w:type="dxa"/>
            <w:vAlign w:val="center"/>
          </w:tcPr>
          <w:p w14:paraId="4F6D5209">
            <w:pPr>
              <w:adjustRightInd w:val="0"/>
              <w:snapToGrid w:val="0"/>
              <w:spacing w:line="480" w:lineRule="exact"/>
              <w:jc w:val="center"/>
              <w:rPr>
                <w:rFonts w:asciiTheme="minorEastAsia" w:hAnsiTheme="minorEastAsia" w:eastAsiaTheme="minorEastAsia" w:cstheme="minorEastAsia"/>
                <w:color w:val="000000"/>
                <w:sz w:val="24"/>
                <w:szCs w:val="24"/>
              </w:rPr>
            </w:pPr>
          </w:p>
        </w:tc>
      </w:tr>
      <w:tr w14:paraId="28105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6" w:hRule="atLeast"/>
        </w:trPr>
        <w:tc>
          <w:tcPr>
            <w:tcW w:w="507" w:type="dxa"/>
            <w:vMerge w:val="continue"/>
            <w:vAlign w:val="center"/>
          </w:tcPr>
          <w:p w14:paraId="26B04638">
            <w:pPr>
              <w:adjustRightInd w:val="0"/>
              <w:snapToGrid w:val="0"/>
              <w:spacing w:line="480" w:lineRule="exact"/>
              <w:jc w:val="center"/>
              <w:rPr>
                <w:rFonts w:asciiTheme="minorEastAsia" w:hAnsiTheme="minorEastAsia" w:eastAsiaTheme="minorEastAsia" w:cstheme="minorEastAsia"/>
                <w:color w:val="000000"/>
                <w:sz w:val="24"/>
                <w:szCs w:val="24"/>
              </w:rPr>
            </w:pPr>
          </w:p>
        </w:tc>
        <w:tc>
          <w:tcPr>
            <w:tcW w:w="843" w:type="dxa"/>
            <w:vMerge w:val="continue"/>
            <w:vAlign w:val="center"/>
          </w:tcPr>
          <w:p w14:paraId="426421B8">
            <w:pPr>
              <w:adjustRightInd w:val="0"/>
              <w:snapToGrid w:val="0"/>
              <w:spacing w:line="480" w:lineRule="exact"/>
              <w:jc w:val="center"/>
              <w:rPr>
                <w:rFonts w:asciiTheme="minorEastAsia" w:hAnsiTheme="minorEastAsia" w:eastAsiaTheme="minorEastAsia" w:cstheme="minorEastAsia"/>
                <w:color w:val="000000"/>
                <w:sz w:val="24"/>
                <w:szCs w:val="24"/>
              </w:rPr>
            </w:pPr>
          </w:p>
        </w:tc>
        <w:tc>
          <w:tcPr>
            <w:tcW w:w="4772" w:type="dxa"/>
            <w:gridSpan w:val="2"/>
            <w:vAlign w:val="center"/>
          </w:tcPr>
          <w:p w14:paraId="4D9996E0">
            <w:pPr>
              <w:adjustRightInd w:val="0"/>
              <w:snapToGrid w:val="0"/>
              <w:spacing w:line="480" w:lineRule="exact"/>
              <w:jc w:val="left"/>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14.按时上报巡检记录表。</w:t>
            </w:r>
          </w:p>
        </w:tc>
        <w:tc>
          <w:tcPr>
            <w:tcW w:w="619" w:type="dxa"/>
            <w:vAlign w:val="center"/>
          </w:tcPr>
          <w:p w14:paraId="4172ECA1">
            <w:pPr>
              <w:adjustRightInd w:val="0"/>
              <w:snapToGrid w:val="0"/>
              <w:spacing w:line="480" w:lineRule="exact"/>
              <w:jc w:val="center"/>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1</w:t>
            </w:r>
          </w:p>
        </w:tc>
        <w:tc>
          <w:tcPr>
            <w:tcW w:w="2381" w:type="dxa"/>
            <w:vMerge w:val="continue"/>
            <w:vAlign w:val="center"/>
          </w:tcPr>
          <w:p w14:paraId="50091751">
            <w:pPr>
              <w:adjustRightInd w:val="0"/>
              <w:snapToGrid w:val="0"/>
              <w:spacing w:line="480" w:lineRule="exact"/>
              <w:jc w:val="left"/>
              <w:rPr>
                <w:rFonts w:asciiTheme="minorEastAsia" w:hAnsiTheme="minorEastAsia" w:eastAsiaTheme="minorEastAsia" w:cstheme="minorEastAsia"/>
                <w:color w:val="000000"/>
                <w:sz w:val="24"/>
                <w:szCs w:val="24"/>
              </w:rPr>
            </w:pPr>
          </w:p>
        </w:tc>
        <w:tc>
          <w:tcPr>
            <w:tcW w:w="628" w:type="dxa"/>
            <w:vAlign w:val="center"/>
          </w:tcPr>
          <w:p w14:paraId="1D90D9FC">
            <w:pPr>
              <w:adjustRightInd w:val="0"/>
              <w:snapToGrid w:val="0"/>
              <w:spacing w:line="480" w:lineRule="exact"/>
              <w:jc w:val="center"/>
              <w:rPr>
                <w:rFonts w:asciiTheme="minorEastAsia" w:hAnsiTheme="minorEastAsia" w:eastAsiaTheme="minorEastAsia" w:cstheme="minorEastAsia"/>
                <w:color w:val="000000"/>
                <w:sz w:val="24"/>
                <w:szCs w:val="24"/>
              </w:rPr>
            </w:pPr>
          </w:p>
        </w:tc>
      </w:tr>
      <w:tr w14:paraId="59420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07" w:type="dxa"/>
            <w:vMerge w:val="restart"/>
            <w:vAlign w:val="center"/>
          </w:tcPr>
          <w:p w14:paraId="6D5C1494">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二</w:t>
            </w:r>
          </w:p>
        </w:tc>
        <w:tc>
          <w:tcPr>
            <w:tcW w:w="843" w:type="dxa"/>
            <w:vMerge w:val="restart"/>
            <w:vAlign w:val="center"/>
          </w:tcPr>
          <w:p w14:paraId="7BB9FBA4">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火灾自动报警系统</w:t>
            </w:r>
          </w:p>
        </w:tc>
        <w:tc>
          <w:tcPr>
            <w:tcW w:w="4772" w:type="dxa"/>
            <w:gridSpan w:val="2"/>
            <w:vAlign w:val="center"/>
          </w:tcPr>
          <w:p w14:paraId="513E9ECD">
            <w:pPr>
              <w:adjustRightInd w:val="0"/>
              <w:snapToGrid w:val="0"/>
              <w:spacing w:line="480" w:lineRule="exact"/>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1.火灾自动报警主机的声、光显示和所有外设警示设备功能。</w:t>
            </w:r>
          </w:p>
        </w:tc>
        <w:tc>
          <w:tcPr>
            <w:tcW w:w="619" w:type="dxa"/>
            <w:vAlign w:val="center"/>
          </w:tcPr>
          <w:p w14:paraId="7F20EA6B">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1</w:t>
            </w:r>
          </w:p>
        </w:tc>
        <w:tc>
          <w:tcPr>
            <w:tcW w:w="2381" w:type="dxa"/>
            <w:vMerge w:val="restart"/>
            <w:vAlign w:val="center"/>
          </w:tcPr>
          <w:p w14:paraId="49E14719">
            <w:pPr>
              <w:adjustRightInd w:val="0"/>
              <w:snapToGrid w:val="0"/>
              <w:spacing w:line="520" w:lineRule="exact"/>
              <w:jc w:val="left"/>
              <w:rPr>
                <w:rFonts w:asciiTheme="minorEastAsia" w:hAnsiTheme="minorEastAsia" w:eastAsiaTheme="minorEastAsia" w:cstheme="minorEastAsia"/>
                <w:sz w:val="24"/>
                <w:szCs w:val="24"/>
              </w:rPr>
            </w:pPr>
            <w:r>
              <w:rPr>
                <w:rFonts w:asciiTheme="minorEastAsia" w:hAnsiTheme="minorEastAsia" w:eastAsiaTheme="minorEastAsia" w:cstheme="minorEastAsia"/>
                <w:sz w:val="24"/>
                <w:szCs w:val="24"/>
              </w:rPr>
              <w:t>未按规定执行，</w:t>
            </w:r>
            <w:r>
              <w:rPr>
                <w:rFonts w:hint="eastAsia" w:asciiTheme="minorEastAsia" w:hAnsiTheme="minorEastAsia" w:cstheme="minorEastAsia"/>
                <w:sz w:val="24"/>
                <w:szCs w:val="24"/>
              </w:rPr>
              <w:t>每</w:t>
            </w:r>
            <w:r>
              <w:rPr>
                <w:rFonts w:asciiTheme="minorEastAsia" w:hAnsiTheme="minorEastAsia" w:eastAsiaTheme="minorEastAsia" w:cstheme="minorEastAsia"/>
                <w:sz w:val="24"/>
                <w:szCs w:val="24"/>
              </w:rPr>
              <w:t>发现一次扣</w:t>
            </w:r>
            <w:r>
              <w:rPr>
                <w:rFonts w:hint="eastAsia" w:asciiTheme="minorEastAsia" w:hAnsiTheme="minorEastAsia" w:cstheme="minorEastAsia"/>
                <w:sz w:val="24"/>
                <w:szCs w:val="24"/>
              </w:rPr>
              <w:t>1</w:t>
            </w:r>
            <w:r>
              <w:rPr>
                <w:rFonts w:asciiTheme="minorEastAsia" w:hAnsiTheme="minorEastAsia" w:eastAsiaTheme="minorEastAsia" w:cstheme="minorEastAsia"/>
                <w:sz w:val="24"/>
                <w:szCs w:val="24"/>
              </w:rPr>
              <w:t>分</w:t>
            </w:r>
            <w:r>
              <w:rPr>
                <w:rFonts w:hint="eastAsia" w:asciiTheme="minorEastAsia" w:hAnsiTheme="minorEastAsia" w:eastAsiaTheme="minorEastAsia" w:cstheme="minorEastAsia"/>
                <w:sz w:val="24"/>
                <w:szCs w:val="24"/>
              </w:rPr>
              <w:t>。</w:t>
            </w:r>
          </w:p>
          <w:p w14:paraId="4E92C192">
            <w:pPr>
              <w:adjustRightInd w:val="0"/>
              <w:snapToGrid w:val="0"/>
              <w:spacing w:line="480" w:lineRule="exact"/>
              <w:jc w:val="left"/>
              <w:rPr>
                <w:rFonts w:asciiTheme="minorEastAsia" w:hAnsiTheme="minorEastAsia" w:eastAsiaTheme="minorEastAsia" w:cstheme="minorEastAsia"/>
                <w:sz w:val="24"/>
                <w:szCs w:val="24"/>
              </w:rPr>
            </w:pPr>
          </w:p>
        </w:tc>
        <w:tc>
          <w:tcPr>
            <w:tcW w:w="628" w:type="dxa"/>
            <w:vAlign w:val="center"/>
          </w:tcPr>
          <w:p w14:paraId="22E375AB">
            <w:pPr>
              <w:adjustRightInd w:val="0"/>
              <w:snapToGrid w:val="0"/>
              <w:spacing w:line="480" w:lineRule="exact"/>
              <w:jc w:val="center"/>
              <w:rPr>
                <w:rFonts w:asciiTheme="minorEastAsia" w:hAnsiTheme="minorEastAsia" w:eastAsiaTheme="minorEastAsia" w:cstheme="minorEastAsia"/>
                <w:sz w:val="24"/>
                <w:szCs w:val="24"/>
              </w:rPr>
            </w:pPr>
          </w:p>
        </w:tc>
      </w:tr>
      <w:tr w14:paraId="3BB53064">
        <w:tblPrEx>
          <w:tblCellMar>
            <w:top w:w="0" w:type="dxa"/>
            <w:left w:w="108" w:type="dxa"/>
            <w:bottom w:w="0" w:type="dxa"/>
            <w:right w:w="108" w:type="dxa"/>
          </w:tblCellMar>
        </w:tblPrEx>
        <w:trPr>
          <w:trHeight w:val="1193" w:hRule="atLeast"/>
        </w:trPr>
        <w:tc>
          <w:tcPr>
            <w:tcW w:w="507" w:type="dxa"/>
            <w:vMerge w:val="continue"/>
            <w:vAlign w:val="center"/>
          </w:tcPr>
          <w:p w14:paraId="05D00AC4">
            <w:pPr>
              <w:adjustRightInd w:val="0"/>
              <w:snapToGrid w:val="0"/>
              <w:spacing w:line="480" w:lineRule="exact"/>
              <w:jc w:val="center"/>
              <w:rPr>
                <w:rFonts w:asciiTheme="minorEastAsia" w:hAnsiTheme="minorEastAsia" w:eastAsiaTheme="minorEastAsia" w:cstheme="minorEastAsia"/>
                <w:sz w:val="24"/>
                <w:szCs w:val="24"/>
              </w:rPr>
            </w:pPr>
          </w:p>
        </w:tc>
        <w:tc>
          <w:tcPr>
            <w:tcW w:w="843" w:type="dxa"/>
            <w:vMerge w:val="continue"/>
            <w:vAlign w:val="center"/>
          </w:tcPr>
          <w:p w14:paraId="37D90A72">
            <w:pPr>
              <w:adjustRightInd w:val="0"/>
              <w:snapToGrid w:val="0"/>
              <w:spacing w:line="480" w:lineRule="exact"/>
              <w:jc w:val="center"/>
              <w:rPr>
                <w:rFonts w:asciiTheme="minorEastAsia" w:hAnsiTheme="minorEastAsia" w:eastAsiaTheme="minorEastAsia" w:cstheme="minorEastAsia"/>
                <w:sz w:val="24"/>
                <w:szCs w:val="24"/>
              </w:rPr>
            </w:pPr>
          </w:p>
        </w:tc>
        <w:tc>
          <w:tcPr>
            <w:tcW w:w="4772" w:type="dxa"/>
            <w:gridSpan w:val="2"/>
            <w:vAlign w:val="center"/>
          </w:tcPr>
          <w:p w14:paraId="697A2C47">
            <w:pPr>
              <w:adjustRightInd w:val="0"/>
              <w:snapToGrid w:val="0"/>
              <w:spacing w:line="480" w:lineRule="exact"/>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2.火灾探测器和手动报警按钮的动作及确认灯显示。</w:t>
            </w:r>
          </w:p>
        </w:tc>
        <w:tc>
          <w:tcPr>
            <w:tcW w:w="619" w:type="dxa"/>
            <w:vAlign w:val="center"/>
          </w:tcPr>
          <w:p w14:paraId="567ABE9A">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2381" w:type="dxa"/>
            <w:vMerge w:val="continue"/>
            <w:vAlign w:val="center"/>
          </w:tcPr>
          <w:p w14:paraId="29A9C0A2">
            <w:pPr>
              <w:adjustRightInd w:val="0"/>
              <w:snapToGrid w:val="0"/>
              <w:spacing w:line="480" w:lineRule="exact"/>
              <w:jc w:val="left"/>
              <w:rPr>
                <w:rFonts w:asciiTheme="minorEastAsia" w:hAnsiTheme="minorEastAsia" w:eastAsiaTheme="minorEastAsia" w:cstheme="minorEastAsia"/>
                <w:sz w:val="24"/>
                <w:szCs w:val="24"/>
              </w:rPr>
            </w:pPr>
          </w:p>
        </w:tc>
        <w:tc>
          <w:tcPr>
            <w:tcW w:w="628" w:type="dxa"/>
            <w:vAlign w:val="center"/>
          </w:tcPr>
          <w:p w14:paraId="6DFE5888">
            <w:pPr>
              <w:adjustRightInd w:val="0"/>
              <w:snapToGrid w:val="0"/>
              <w:spacing w:line="480" w:lineRule="exact"/>
              <w:jc w:val="center"/>
              <w:rPr>
                <w:rFonts w:asciiTheme="minorEastAsia" w:hAnsiTheme="minorEastAsia" w:eastAsiaTheme="minorEastAsia" w:cstheme="minorEastAsia"/>
                <w:sz w:val="24"/>
                <w:szCs w:val="24"/>
              </w:rPr>
            </w:pPr>
          </w:p>
        </w:tc>
      </w:tr>
      <w:tr w14:paraId="76CD44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1" w:hRule="atLeast"/>
        </w:trPr>
        <w:tc>
          <w:tcPr>
            <w:tcW w:w="507" w:type="dxa"/>
            <w:vMerge w:val="continue"/>
            <w:vAlign w:val="center"/>
          </w:tcPr>
          <w:p w14:paraId="6EF1B993">
            <w:pPr>
              <w:adjustRightInd w:val="0"/>
              <w:snapToGrid w:val="0"/>
              <w:spacing w:line="480" w:lineRule="exact"/>
              <w:jc w:val="center"/>
              <w:rPr>
                <w:rFonts w:asciiTheme="minorEastAsia" w:hAnsiTheme="minorEastAsia" w:eastAsiaTheme="minorEastAsia" w:cstheme="minorEastAsia"/>
                <w:sz w:val="24"/>
                <w:szCs w:val="24"/>
              </w:rPr>
            </w:pPr>
          </w:p>
        </w:tc>
        <w:tc>
          <w:tcPr>
            <w:tcW w:w="843" w:type="dxa"/>
            <w:vMerge w:val="continue"/>
            <w:vAlign w:val="center"/>
          </w:tcPr>
          <w:p w14:paraId="705FC287">
            <w:pPr>
              <w:adjustRightInd w:val="0"/>
              <w:snapToGrid w:val="0"/>
              <w:spacing w:line="480" w:lineRule="exact"/>
              <w:jc w:val="center"/>
              <w:rPr>
                <w:rFonts w:asciiTheme="minorEastAsia" w:hAnsiTheme="minorEastAsia" w:eastAsiaTheme="minorEastAsia" w:cstheme="minorEastAsia"/>
                <w:sz w:val="24"/>
                <w:szCs w:val="24"/>
              </w:rPr>
            </w:pPr>
          </w:p>
        </w:tc>
        <w:tc>
          <w:tcPr>
            <w:tcW w:w="4772" w:type="dxa"/>
            <w:gridSpan w:val="2"/>
            <w:vAlign w:val="center"/>
          </w:tcPr>
          <w:p w14:paraId="2A01080D">
            <w:pPr>
              <w:adjustRightInd w:val="0"/>
              <w:snapToGrid w:val="0"/>
              <w:spacing w:line="480" w:lineRule="exact"/>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3.自动喷淋系统水流指示器、压力开关等信号设备的反馈情况。</w:t>
            </w:r>
          </w:p>
        </w:tc>
        <w:tc>
          <w:tcPr>
            <w:tcW w:w="619" w:type="dxa"/>
            <w:vAlign w:val="center"/>
          </w:tcPr>
          <w:p w14:paraId="00C8A43E">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2381" w:type="dxa"/>
            <w:vMerge w:val="continue"/>
            <w:vAlign w:val="center"/>
          </w:tcPr>
          <w:p w14:paraId="715EEA37">
            <w:pPr>
              <w:adjustRightInd w:val="0"/>
              <w:snapToGrid w:val="0"/>
              <w:spacing w:line="480" w:lineRule="exact"/>
              <w:jc w:val="left"/>
              <w:rPr>
                <w:rFonts w:asciiTheme="minorEastAsia" w:hAnsiTheme="minorEastAsia" w:eastAsiaTheme="minorEastAsia" w:cstheme="minorEastAsia"/>
                <w:sz w:val="24"/>
                <w:szCs w:val="24"/>
              </w:rPr>
            </w:pPr>
          </w:p>
        </w:tc>
        <w:tc>
          <w:tcPr>
            <w:tcW w:w="628" w:type="dxa"/>
            <w:vAlign w:val="center"/>
          </w:tcPr>
          <w:p w14:paraId="418C3063">
            <w:pPr>
              <w:adjustRightInd w:val="0"/>
              <w:snapToGrid w:val="0"/>
              <w:spacing w:line="480" w:lineRule="exact"/>
              <w:jc w:val="center"/>
              <w:rPr>
                <w:rFonts w:asciiTheme="minorEastAsia" w:hAnsiTheme="minorEastAsia" w:eastAsiaTheme="minorEastAsia" w:cstheme="minorEastAsia"/>
                <w:sz w:val="24"/>
                <w:szCs w:val="24"/>
              </w:rPr>
            </w:pPr>
          </w:p>
        </w:tc>
      </w:tr>
      <w:tr w14:paraId="792D4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4" w:hRule="atLeast"/>
        </w:trPr>
        <w:tc>
          <w:tcPr>
            <w:tcW w:w="507" w:type="dxa"/>
            <w:vMerge w:val="continue"/>
            <w:vAlign w:val="center"/>
          </w:tcPr>
          <w:p w14:paraId="116F4E95">
            <w:pPr>
              <w:adjustRightInd w:val="0"/>
              <w:snapToGrid w:val="0"/>
              <w:spacing w:line="480" w:lineRule="exact"/>
              <w:jc w:val="center"/>
              <w:rPr>
                <w:rFonts w:asciiTheme="minorEastAsia" w:hAnsiTheme="minorEastAsia" w:eastAsiaTheme="minorEastAsia" w:cstheme="minorEastAsia"/>
                <w:sz w:val="24"/>
                <w:szCs w:val="24"/>
              </w:rPr>
            </w:pPr>
          </w:p>
        </w:tc>
        <w:tc>
          <w:tcPr>
            <w:tcW w:w="843" w:type="dxa"/>
            <w:vMerge w:val="continue"/>
            <w:vAlign w:val="center"/>
          </w:tcPr>
          <w:p w14:paraId="338C690C">
            <w:pPr>
              <w:adjustRightInd w:val="0"/>
              <w:snapToGrid w:val="0"/>
              <w:spacing w:line="480" w:lineRule="exact"/>
              <w:jc w:val="center"/>
              <w:rPr>
                <w:rFonts w:asciiTheme="minorEastAsia" w:hAnsiTheme="minorEastAsia" w:eastAsiaTheme="minorEastAsia" w:cstheme="minorEastAsia"/>
                <w:sz w:val="24"/>
                <w:szCs w:val="24"/>
              </w:rPr>
            </w:pPr>
          </w:p>
        </w:tc>
        <w:tc>
          <w:tcPr>
            <w:tcW w:w="4772" w:type="dxa"/>
            <w:gridSpan w:val="2"/>
            <w:vAlign w:val="center"/>
          </w:tcPr>
          <w:p w14:paraId="7B59F2E1">
            <w:pPr>
              <w:adjustRightInd w:val="0"/>
              <w:snapToGrid w:val="0"/>
              <w:spacing w:line="480" w:lineRule="exact"/>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4.对备用电源供电系统进行三次主电源和备用电源自动切换试验。</w:t>
            </w:r>
          </w:p>
        </w:tc>
        <w:tc>
          <w:tcPr>
            <w:tcW w:w="619" w:type="dxa"/>
            <w:vAlign w:val="center"/>
          </w:tcPr>
          <w:p w14:paraId="613D1D0A">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2381" w:type="dxa"/>
            <w:vMerge w:val="continue"/>
            <w:vAlign w:val="center"/>
          </w:tcPr>
          <w:p w14:paraId="711D2B4D">
            <w:pPr>
              <w:adjustRightInd w:val="0"/>
              <w:snapToGrid w:val="0"/>
              <w:spacing w:line="480" w:lineRule="exact"/>
              <w:jc w:val="left"/>
              <w:rPr>
                <w:rFonts w:asciiTheme="minorEastAsia" w:hAnsiTheme="minorEastAsia" w:eastAsiaTheme="minorEastAsia" w:cstheme="minorEastAsia"/>
                <w:sz w:val="24"/>
                <w:szCs w:val="24"/>
              </w:rPr>
            </w:pPr>
          </w:p>
        </w:tc>
        <w:tc>
          <w:tcPr>
            <w:tcW w:w="628" w:type="dxa"/>
            <w:vAlign w:val="center"/>
          </w:tcPr>
          <w:p w14:paraId="4FAE4180">
            <w:pPr>
              <w:adjustRightInd w:val="0"/>
              <w:snapToGrid w:val="0"/>
              <w:spacing w:line="480" w:lineRule="exact"/>
              <w:jc w:val="center"/>
              <w:rPr>
                <w:rFonts w:asciiTheme="minorEastAsia" w:hAnsiTheme="minorEastAsia" w:eastAsiaTheme="minorEastAsia" w:cstheme="minorEastAsia"/>
                <w:sz w:val="24"/>
                <w:szCs w:val="24"/>
              </w:rPr>
            </w:pPr>
          </w:p>
        </w:tc>
      </w:tr>
      <w:tr w14:paraId="0B849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07" w:type="dxa"/>
            <w:vMerge w:val="continue"/>
            <w:vAlign w:val="center"/>
          </w:tcPr>
          <w:p w14:paraId="6CCE5A8C">
            <w:pPr>
              <w:adjustRightInd w:val="0"/>
              <w:snapToGrid w:val="0"/>
              <w:spacing w:line="480" w:lineRule="exact"/>
              <w:jc w:val="center"/>
              <w:rPr>
                <w:rFonts w:asciiTheme="minorEastAsia" w:hAnsiTheme="minorEastAsia" w:eastAsiaTheme="minorEastAsia" w:cstheme="minorEastAsia"/>
                <w:sz w:val="24"/>
                <w:szCs w:val="24"/>
              </w:rPr>
            </w:pPr>
          </w:p>
        </w:tc>
        <w:tc>
          <w:tcPr>
            <w:tcW w:w="843" w:type="dxa"/>
            <w:vMerge w:val="continue"/>
            <w:vAlign w:val="center"/>
          </w:tcPr>
          <w:p w14:paraId="0ABB49A1">
            <w:pPr>
              <w:adjustRightInd w:val="0"/>
              <w:snapToGrid w:val="0"/>
              <w:spacing w:line="480" w:lineRule="exact"/>
              <w:jc w:val="center"/>
              <w:rPr>
                <w:rFonts w:asciiTheme="minorEastAsia" w:hAnsiTheme="minorEastAsia" w:eastAsiaTheme="minorEastAsia" w:cstheme="minorEastAsia"/>
                <w:sz w:val="24"/>
                <w:szCs w:val="24"/>
              </w:rPr>
            </w:pPr>
          </w:p>
        </w:tc>
        <w:tc>
          <w:tcPr>
            <w:tcW w:w="4772" w:type="dxa"/>
            <w:gridSpan w:val="2"/>
            <w:vAlign w:val="center"/>
          </w:tcPr>
          <w:p w14:paraId="1D763453">
            <w:pPr>
              <w:adjustRightInd w:val="0"/>
              <w:snapToGrid w:val="0"/>
              <w:spacing w:line="480" w:lineRule="exact"/>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5.室内消火栓及喷淋系统联动功能测试。</w:t>
            </w:r>
          </w:p>
        </w:tc>
        <w:tc>
          <w:tcPr>
            <w:tcW w:w="619" w:type="dxa"/>
            <w:vAlign w:val="center"/>
          </w:tcPr>
          <w:p w14:paraId="1302DD2D">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2381" w:type="dxa"/>
            <w:vMerge w:val="continue"/>
            <w:vAlign w:val="center"/>
          </w:tcPr>
          <w:p w14:paraId="3CF19AC2">
            <w:pPr>
              <w:adjustRightInd w:val="0"/>
              <w:snapToGrid w:val="0"/>
              <w:spacing w:line="480" w:lineRule="exact"/>
              <w:jc w:val="left"/>
              <w:rPr>
                <w:rFonts w:asciiTheme="minorEastAsia" w:hAnsiTheme="minorEastAsia" w:eastAsiaTheme="minorEastAsia" w:cstheme="minorEastAsia"/>
                <w:sz w:val="24"/>
                <w:szCs w:val="24"/>
              </w:rPr>
            </w:pPr>
          </w:p>
        </w:tc>
        <w:tc>
          <w:tcPr>
            <w:tcW w:w="628" w:type="dxa"/>
            <w:vAlign w:val="center"/>
          </w:tcPr>
          <w:p w14:paraId="6211E183">
            <w:pPr>
              <w:adjustRightInd w:val="0"/>
              <w:snapToGrid w:val="0"/>
              <w:spacing w:line="480" w:lineRule="exact"/>
              <w:jc w:val="center"/>
              <w:rPr>
                <w:rFonts w:asciiTheme="minorEastAsia" w:hAnsiTheme="minorEastAsia" w:eastAsiaTheme="minorEastAsia" w:cstheme="minorEastAsia"/>
                <w:sz w:val="24"/>
                <w:szCs w:val="24"/>
              </w:rPr>
            </w:pPr>
          </w:p>
        </w:tc>
      </w:tr>
      <w:tr w14:paraId="7E9A9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9" w:hRule="atLeast"/>
        </w:trPr>
        <w:tc>
          <w:tcPr>
            <w:tcW w:w="507" w:type="dxa"/>
            <w:vMerge w:val="continue"/>
            <w:vAlign w:val="center"/>
          </w:tcPr>
          <w:p w14:paraId="3426D7DF">
            <w:pPr>
              <w:adjustRightInd w:val="0"/>
              <w:snapToGrid w:val="0"/>
              <w:spacing w:line="480" w:lineRule="exact"/>
              <w:jc w:val="center"/>
              <w:rPr>
                <w:rFonts w:asciiTheme="minorEastAsia" w:hAnsiTheme="minorEastAsia" w:eastAsiaTheme="minorEastAsia" w:cstheme="minorEastAsia"/>
                <w:sz w:val="24"/>
                <w:szCs w:val="24"/>
              </w:rPr>
            </w:pPr>
          </w:p>
        </w:tc>
        <w:tc>
          <w:tcPr>
            <w:tcW w:w="843" w:type="dxa"/>
            <w:vMerge w:val="continue"/>
            <w:vAlign w:val="center"/>
          </w:tcPr>
          <w:p w14:paraId="22846610">
            <w:pPr>
              <w:adjustRightInd w:val="0"/>
              <w:snapToGrid w:val="0"/>
              <w:spacing w:line="480" w:lineRule="exact"/>
              <w:jc w:val="center"/>
              <w:rPr>
                <w:rFonts w:asciiTheme="minorEastAsia" w:hAnsiTheme="minorEastAsia" w:eastAsiaTheme="minorEastAsia" w:cstheme="minorEastAsia"/>
                <w:sz w:val="24"/>
                <w:szCs w:val="24"/>
              </w:rPr>
            </w:pPr>
          </w:p>
        </w:tc>
        <w:tc>
          <w:tcPr>
            <w:tcW w:w="4772" w:type="dxa"/>
            <w:gridSpan w:val="2"/>
            <w:vAlign w:val="center"/>
          </w:tcPr>
          <w:p w14:paraId="3FB787CA">
            <w:pPr>
              <w:adjustRightInd w:val="0"/>
              <w:snapToGrid w:val="0"/>
              <w:spacing w:line="480" w:lineRule="exact"/>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6.防火卷帘系统联动功能测试。</w:t>
            </w:r>
          </w:p>
        </w:tc>
        <w:tc>
          <w:tcPr>
            <w:tcW w:w="619" w:type="dxa"/>
            <w:vAlign w:val="center"/>
          </w:tcPr>
          <w:p w14:paraId="6F686A29">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2381" w:type="dxa"/>
            <w:vMerge w:val="continue"/>
            <w:vAlign w:val="center"/>
          </w:tcPr>
          <w:p w14:paraId="5FB42B9E">
            <w:pPr>
              <w:adjustRightInd w:val="0"/>
              <w:snapToGrid w:val="0"/>
              <w:spacing w:line="480" w:lineRule="exact"/>
              <w:jc w:val="left"/>
              <w:rPr>
                <w:rFonts w:asciiTheme="minorEastAsia" w:hAnsiTheme="minorEastAsia" w:eastAsiaTheme="minorEastAsia" w:cstheme="minorEastAsia"/>
                <w:sz w:val="24"/>
                <w:szCs w:val="24"/>
              </w:rPr>
            </w:pPr>
          </w:p>
        </w:tc>
        <w:tc>
          <w:tcPr>
            <w:tcW w:w="628" w:type="dxa"/>
            <w:vAlign w:val="center"/>
          </w:tcPr>
          <w:p w14:paraId="6653913C">
            <w:pPr>
              <w:adjustRightInd w:val="0"/>
              <w:snapToGrid w:val="0"/>
              <w:spacing w:line="480" w:lineRule="exact"/>
              <w:jc w:val="center"/>
              <w:rPr>
                <w:rFonts w:asciiTheme="minorEastAsia" w:hAnsiTheme="minorEastAsia" w:eastAsiaTheme="minorEastAsia" w:cstheme="minorEastAsia"/>
                <w:sz w:val="24"/>
                <w:szCs w:val="24"/>
              </w:rPr>
            </w:pPr>
          </w:p>
        </w:tc>
      </w:tr>
      <w:tr w14:paraId="5E54E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77" w:hRule="atLeast"/>
        </w:trPr>
        <w:tc>
          <w:tcPr>
            <w:tcW w:w="507" w:type="dxa"/>
            <w:vMerge w:val="continue"/>
            <w:vAlign w:val="center"/>
          </w:tcPr>
          <w:p w14:paraId="4973A7E1">
            <w:pPr>
              <w:adjustRightInd w:val="0"/>
              <w:snapToGrid w:val="0"/>
              <w:spacing w:line="480" w:lineRule="exact"/>
              <w:jc w:val="center"/>
              <w:rPr>
                <w:rFonts w:asciiTheme="minorEastAsia" w:hAnsiTheme="minorEastAsia" w:eastAsiaTheme="minorEastAsia" w:cstheme="minorEastAsia"/>
                <w:sz w:val="24"/>
                <w:szCs w:val="24"/>
              </w:rPr>
            </w:pPr>
          </w:p>
        </w:tc>
        <w:tc>
          <w:tcPr>
            <w:tcW w:w="843" w:type="dxa"/>
            <w:vMerge w:val="continue"/>
            <w:vAlign w:val="center"/>
          </w:tcPr>
          <w:p w14:paraId="259290A8">
            <w:pPr>
              <w:adjustRightInd w:val="0"/>
              <w:snapToGrid w:val="0"/>
              <w:spacing w:line="480" w:lineRule="exact"/>
              <w:jc w:val="center"/>
              <w:rPr>
                <w:rFonts w:asciiTheme="minorEastAsia" w:hAnsiTheme="minorEastAsia" w:eastAsiaTheme="minorEastAsia" w:cstheme="minorEastAsia"/>
                <w:sz w:val="24"/>
                <w:szCs w:val="24"/>
              </w:rPr>
            </w:pPr>
          </w:p>
        </w:tc>
        <w:tc>
          <w:tcPr>
            <w:tcW w:w="4772" w:type="dxa"/>
            <w:gridSpan w:val="2"/>
            <w:vAlign w:val="center"/>
          </w:tcPr>
          <w:p w14:paraId="13786EED">
            <w:pPr>
              <w:adjustRightInd w:val="0"/>
              <w:snapToGrid w:val="0"/>
              <w:spacing w:line="480" w:lineRule="exact"/>
              <w:jc w:val="left"/>
              <w:rPr>
                <w:rFonts w:asciiTheme="minorEastAsia" w:hAnsiTheme="minorEastAsia" w:eastAsiaTheme="minorEastAsia" w:cstheme="minorEastAsia"/>
                <w:kern w:val="0"/>
                <w:sz w:val="24"/>
                <w:szCs w:val="24"/>
                <w:lang w:bidi="ar"/>
              </w:rPr>
            </w:pPr>
            <w:r>
              <w:rPr>
                <w:rStyle w:val="27"/>
                <w:rFonts w:hint="eastAsia" w:asciiTheme="minorEastAsia" w:hAnsiTheme="minorEastAsia" w:eastAsiaTheme="minorEastAsia" w:cstheme="minorEastAsia"/>
                <w:color w:val="auto"/>
                <w:sz w:val="24"/>
                <w:szCs w:val="24"/>
                <w:lang w:bidi="ar"/>
              </w:rPr>
              <w:t>7.正压送风、机械排烟系统联动功能测试。</w:t>
            </w:r>
          </w:p>
        </w:tc>
        <w:tc>
          <w:tcPr>
            <w:tcW w:w="619" w:type="dxa"/>
            <w:vAlign w:val="center"/>
          </w:tcPr>
          <w:p w14:paraId="29F6268F">
            <w:pPr>
              <w:adjustRightInd w:val="0"/>
              <w:snapToGrid w:val="0"/>
              <w:spacing w:line="480" w:lineRule="exact"/>
              <w:jc w:val="center"/>
              <w:rPr>
                <w:rFonts w:asciiTheme="minorEastAsia" w:hAnsiTheme="minorEastAsia" w:eastAsiaTheme="minorEastAsia" w:cstheme="minorEastAsia"/>
                <w:kern w:val="0"/>
                <w:sz w:val="24"/>
                <w:szCs w:val="24"/>
                <w:lang w:bidi="ar"/>
              </w:rPr>
            </w:pPr>
            <w:r>
              <w:rPr>
                <w:rFonts w:hint="eastAsia" w:asciiTheme="minorEastAsia" w:hAnsiTheme="minorEastAsia" w:eastAsiaTheme="minorEastAsia" w:cstheme="minorEastAsia"/>
                <w:kern w:val="0"/>
                <w:sz w:val="24"/>
                <w:szCs w:val="24"/>
                <w:lang w:bidi="ar"/>
              </w:rPr>
              <w:t>1</w:t>
            </w:r>
          </w:p>
        </w:tc>
        <w:tc>
          <w:tcPr>
            <w:tcW w:w="2381" w:type="dxa"/>
            <w:vMerge w:val="continue"/>
            <w:vAlign w:val="center"/>
          </w:tcPr>
          <w:p w14:paraId="44332466">
            <w:pPr>
              <w:adjustRightInd w:val="0"/>
              <w:snapToGrid w:val="0"/>
              <w:spacing w:line="480" w:lineRule="exact"/>
              <w:jc w:val="left"/>
              <w:rPr>
                <w:rFonts w:asciiTheme="minorEastAsia" w:hAnsiTheme="minorEastAsia" w:eastAsiaTheme="minorEastAsia" w:cstheme="minorEastAsia"/>
                <w:kern w:val="0"/>
                <w:sz w:val="24"/>
                <w:szCs w:val="24"/>
                <w:lang w:bidi="ar"/>
              </w:rPr>
            </w:pPr>
          </w:p>
        </w:tc>
        <w:tc>
          <w:tcPr>
            <w:tcW w:w="628" w:type="dxa"/>
            <w:vAlign w:val="center"/>
          </w:tcPr>
          <w:p w14:paraId="54B6C4AA">
            <w:pPr>
              <w:adjustRightInd w:val="0"/>
              <w:snapToGrid w:val="0"/>
              <w:spacing w:line="480" w:lineRule="exact"/>
              <w:jc w:val="center"/>
              <w:rPr>
                <w:rFonts w:asciiTheme="minorEastAsia" w:hAnsiTheme="minorEastAsia" w:eastAsiaTheme="minorEastAsia" w:cstheme="minorEastAsia"/>
                <w:kern w:val="0"/>
                <w:sz w:val="24"/>
                <w:szCs w:val="24"/>
                <w:lang w:bidi="ar"/>
              </w:rPr>
            </w:pPr>
          </w:p>
        </w:tc>
      </w:tr>
      <w:tr w14:paraId="483CA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5" w:hRule="atLeast"/>
        </w:trPr>
        <w:tc>
          <w:tcPr>
            <w:tcW w:w="507" w:type="dxa"/>
            <w:vMerge w:val="continue"/>
            <w:vAlign w:val="center"/>
          </w:tcPr>
          <w:p w14:paraId="00A3B959">
            <w:pPr>
              <w:adjustRightInd w:val="0"/>
              <w:snapToGrid w:val="0"/>
              <w:spacing w:line="480" w:lineRule="exact"/>
              <w:jc w:val="center"/>
              <w:rPr>
                <w:rFonts w:asciiTheme="minorEastAsia" w:hAnsiTheme="minorEastAsia" w:eastAsiaTheme="minorEastAsia" w:cstheme="minorEastAsia"/>
                <w:kern w:val="0"/>
                <w:sz w:val="24"/>
                <w:szCs w:val="24"/>
                <w:lang w:bidi="ar"/>
              </w:rPr>
            </w:pPr>
          </w:p>
        </w:tc>
        <w:tc>
          <w:tcPr>
            <w:tcW w:w="843" w:type="dxa"/>
            <w:vMerge w:val="continue"/>
            <w:vAlign w:val="center"/>
          </w:tcPr>
          <w:p w14:paraId="3E7820FA">
            <w:pPr>
              <w:adjustRightInd w:val="0"/>
              <w:snapToGrid w:val="0"/>
              <w:spacing w:line="480" w:lineRule="exact"/>
              <w:jc w:val="center"/>
              <w:rPr>
                <w:rFonts w:asciiTheme="minorEastAsia" w:hAnsiTheme="minorEastAsia" w:eastAsiaTheme="minorEastAsia" w:cstheme="minorEastAsia"/>
                <w:kern w:val="0"/>
                <w:sz w:val="24"/>
                <w:szCs w:val="24"/>
                <w:lang w:bidi="ar"/>
              </w:rPr>
            </w:pPr>
          </w:p>
        </w:tc>
        <w:tc>
          <w:tcPr>
            <w:tcW w:w="4772" w:type="dxa"/>
            <w:gridSpan w:val="2"/>
            <w:vAlign w:val="center"/>
          </w:tcPr>
          <w:p w14:paraId="6430C61E">
            <w:pPr>
              <w:adjustRightInd w:val="0"/>
              <w:snapToGrid w:val="0"/>
              <w:spacing w:line="480" w:lineRule="exact"/>
              <w:jc w:val="left"/>
              <w:rPr>
                <w:rFonts w:asciiTheme="minorEastAsia" w:hAnsiTheme="minorEastAsia" w:eastAsiaTheme="minorEastAsia" w:cstheme="minorEastAsia"/>
                <w:kern w:val="0"/>
                <w:sz w:val="24"/>
                <w:szCs w:val="24"/>
                <w:lang w:bidi="ar"/>
              </w:rPr>
            </w:pPr>
            <w:r>
              <w:rPr>
                <w:rStyle w:val="27"/>
                <w:rFonts w:hint="eastAsia" w:asciiTheme="minorEastAsia" w:hAnsiTheme="minorEastAsia" w:eastAsiaTheme="minorEastAsia" w:cstheme="minorEastAsia"/>
                <w:color w:val="auto"/>
                <w:sz w:val="24"/>
                <w:szCs w:val="24"/>
                <w:lang w:bidi="ar"/>
              </w:rPr>
              <w:t>8.声光报警、消防广播、应急照明联动功能测试。</w:t>
            </w:r>
          </w:p>
        </w:tc>
        <w:tc>
          <w:tcPr>
            <w:tcW w:w="619" w:type="dxa"/>
            <w:vAlign w:val="center"/>
          </w:tcPr>
          <w:p w14:paraId="413722EA">
            <w:pPr>
              <w:adjustRightInd w:val="0"/>
              <w:snapToGrid w:val="0"/>
              <w:spacing w:line="480" w:lineRule="exact"/>
              <w:jc w:val="center"/>
              <w:rPr>
                <w:rFonts w:asciiTheme="minorEastAsia" w:hAnsiTheme="minorEastAsia" w:eastAsiaTheme="minorEastAsia" w:cstheme="minorEastAsia"/>
                <w:kern w:val="0"/>
                <w:sz w:val="24"/>
                <w:szCs w:val="24"/>
                <w:lang w:bidi="ar"/>
              </w:rPr>
            </w:pPr>
            <w:r>
              <w:rPr>
                <w:rFonts w:hint="eastAsia" w:asciiTheme="minorEastAsia" w:hAnsiTheme="minorEastAsia" w:eastAsiaTheme="minorEastAsia" w:cstheme="minorEastAsia"/>
                <w:kern w:val="0"/>
                <w:sz w:val="24"/>
                <w:szCs w:val="24"/>
                <w:lang w:bidi="ar"/>
              </w:rPr>
              <w:t>1</w:t>
            </w:r>
          </w:p>
        </w:tc>
        <w:tc>
          <w:tcPr>
            <w:tcW w:w="2381" w:type="dxa"/>
            <w:vMerge w:val="continue"/>
            <w:vAlign w:val="center"/>
          </w:tcPr>
          <w:p w14:paraId="6A2D2E6B">
            <w:pPr>
              <w:adjustRightInd w:val="0"/>
              <w:snapToGrid w:val="0"/>
              <w:spacing w:line="480" w:lineRule="exact"/>
              <w:jc w:val="left"/>
              <w:rPr>
                <w:rFonts w:asciiTheme="minorEastAsia" w:hAnsiTheme="minorEastAsia" w:eastAsiaTheme="minorEastAsia" w:cstheme="minorEastAsia"/>
                <w:kern w:val="0"/>
                <w:sz w:val="24"/>
                <w:szCs w:val="24"/>
                <w:lang w:bidi="ar"/>
              </w:rPr>
            </w:pPr>
          </w:p>
        </w:tc>
        <w:tc>
          <w:tcPr>
            <w:tcW w:w="628" w:type="dxa"/>
            <w:vAlign w:val="center"/>
          </w:tcPr>
          <w:p w14:paraId="6EBDD198">
            <w:pPr>
              <w:adjustRightInd w:val="0"/>
              <w:snapToGrid w:val="0"/>
              <w:spacing w:line="480" w:lineRule="exact"/>
              <w:jc w:val="center"/>
              <w:rPr>
                <w:rFonts w:asciiTheme="minorEastAsia" w:hAnsiTheme="minorEastAsia" w:eastAsiaTheme="minorEastAsia" w:cstheme="minorEastAsia"/>
                <w:kern w:val="0"/>
                <w:sz w:val="24"/>
                <w:szCs w:val="24"/>
                <w:lang w:bidi="ar"/>
              </w:rPr>
            </w:pPr>
          </w:p>
        </w:tc>
      </w:tr>
      <w:tr w14:paraId="5261E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trPr>
        <w:tc>
          <w:tcPr>
            <w:tcW w:w="507" w:type="dxa"/>
            <w:vMerge w:val="continue"/>
            <w:vAlign w:val="center"/>
          </w:tcPr>
          <w:p w14:paraId="76E94DC5">
            <w:pPr>
              <w:adjustRightInd w:val="0"/>
              <w:snapToGrid w:val="0"/>
              <w:spacing w:line="480" w:lineRule="exact"/>
              <w:jc w:val="center"/>
              <w:rPr>
                <w:rFonts w:asciiTheme="minorEastAsia" w:hAnsiTheme="minorEastAsia" w:eastAsiaTheme="minorEastAsia" w:cstheme="minorEastAsia"/>
                <w:kern w:val="0"/>
                <w:sz w:val="24"/>
                <w:szCs w:val="24"/>
                <w:lang w:bidi="ar"/>
              </w:rPr>
            </w:pPr>
          </w:p>
        </w:tc>
        <w:tc>
          <w:tcPr>
            <w:tcW w:w="843" w:type="dxa"/>
            <w:vMerge w:val="continue"/>
            <w:vAlign w:val="center"/>
          </w:tcPr>
          <w:p w14:paraId="2258E762">
            <w:pPr>
              <w:adjustRightInd w:val="0"/>
              <w:snapToGrid w:val="0"/>
              <w:spacing w:line="480" w:lineRule="exact"/>
              <w:jc w:val="center"/>
              <w:rPr>
                <w:rFonts w:asciiTheme="minorEastAsia" w:hAnsiTheme="minorEastAsia" w:eastAsiaTheme="minorEastAsia" w:cstheme="minorEastAsia"/>
                <w:kern w:val="0"/>
                <w:sz w:val="24"/>
                <w:szCs w:val="24"/>
                <w:lang w:bidi="ar"/>
              </w:rPr>
            </w:pPr>
          </w:p>
        </w:tc>
        <w:tc>
          <w:tcPr>
            <w:tcW w:w="4772" w:type="dxa"/>
            <w:gridSpan w:val="2"/>
            <w:vAlign w:val="center"/>
          </w:tcPr>
          <w:p w14:paraId="2BDBEE84">
            <w:pPr>
              <w:adjustRightInd w:val="0"/>
              <w:snapToGrid w:val="0"/>
              <w:spacing w:line="480" w:lineRule="exact"/>
              <w:jc w:val="left"/>
              <w:rPr>
                <w:rFonts w:asciiTheme="minorEastAsia" w:hAnsiTheme="minorEastAsia" w:eastAsiaTheme="minorEastAsia" w:cstheme="minorEastAsia"/>
                <w:kern w:val="0"/>
                <w:sz w:val="24"/>
                <w:szCs w:val="24"/>
                <w:lang w:bidi="ar"/>
              </w:rPr>
            </w:pPr>
            <w:r>
              <w:rPr>
                <w:rStyle w:val="27"/>
                <w:rFonts w:hint="eastAsia" w:asciiTheme="minorEastAsia" w:hAnsiTheme="minorEastAsia" w:eastAsiaTheme="minorEastAsia" w:cstheme="minorEastAsia"/>
                <w:color w:val="auto"/>
                <w:sz w:val="24"/>
                <w:szCs w:val="24"/>
                <w:lang w:bidi="ar"/>
              </w:rPr>
              <w:t>9.消防电梯联动功能测试。</w:t>
            </w:r>
          </w:p>
        </w:tc>
        <w:tc>
          <w:tcPr>
            <w:tcW w:w="619" w:type="dxa"/>
            <w:vAlign w:val="center"/>
          </w:tcPr>
          <w:p w14:paraId="0935C279">
            <w:pPr>
              <w:adjustRightInd w:val="0"/>
              <w:snapToGrid w:val="0"/>
              <w:spacing w:line="480" w:lineRule="exact"/>
              <w:jc w:val="center"/>
              <w:rPr>
                <w:rFonts w:asciiTheme="minorEastAsia" w:hAnsiTheme="minorEastAsia" w:eastAsiaTheme="minorEastAsia" w:cstheme="minorEastAsia"/>
                <w:kern w:val="0"/>
                <w:sz w:val="24"/>
                <w:szCs w:val="24"/>
                <w:lang w:bidi="ar"/>
              </w:rPr>
            </w:pPr>
            <w:r>
              <w:rPr>
                <w:rFonts w:hint="eastAsia" w:asciiTheme="minorEastAsia" w:hAnsiTheme="minorEastAsia" w:eastAsiaTheme="minorEastAsia" w:cstheme="minorEastAsia"/>
                <w:kern w:val="0"/>
                <w:sz w:val="24"/>
                <w:szCs w:val="24"/>
                <w:lang w:bidi="ar"/>
              </w:rPr>
              <w:t>1</w:t>
            </w:r>
          </w:p>
        </w:tc>
        <w:tc>
          <w:tcPr>
            <w:tcW w:w="2381" w:type="dxa"/>
            <w:vMerge w:val="continue"/>
            <w:vAlign w:val="center"/>
          </w:tcPr>
          <w:p w14:paraId="53450DB9">
            <w:pPr>
              <w:adjustRightInd w:val="0"/>
              <w:snapToGrid w:val="0"/>
              <w:spacing w:line="480" w:lineRule="exact"/>
              <w:jc w:val="left"/>
              <w:rPr>
                <w:rFonts w:asciiTheme="minorEastAsia" w:hAnsiTheme="minorEastAsia" w:eastAsiaTheme="minorEastAsia" w:cstheme="minorEastAsia"/>
                <w:kern w:val="0"/>
                <w:sz w:val="24"/>
                <w:szCs w:val="24"/>
                <w:lang w:bidi="ar"/>
              </w:rPr>
            </w:pPr>
          </w:p>
        </w:tc>
        <w:tc>
          <w:tcPr>
            <w:tcW w:w="628" w:type="dxa"/>
            <w:vAlign w:val="center"/>
          </w:tcPr>
          <w:p w14:paraId="2F9143BE">
            <w:pPr>
              <w:adjustRightInd w:val="0"/>
              <w:snapToGrid w:val="0"/>
              <w:spacing w:line="480" w:lineRule="exact"/>
              <w:jc w:val="center"/>
              <w:rPr>
                <w:rFonts w:asciiTheme="minorEastAsia" w:hAnsiTheme="minorEastAsia" w:eastAsiaTheme="minorEastAsia" w:cstheme="minorEastAsia"/>
                <w:kern w:val="0"/>
                <w:sz w:val="24"/>
                <w:szCs w:val="24"/>
                <w:lang w:bidi="ar"/>
              </w:rPr>
            </w:pPr>
          </w:p>
        </w:tc>
      </w:tr>
      <w:tr w14:paraId="613D3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07" w:type="dxa"/>
            <w:vMerge w:val="restart"/>
            <w:vAlign w:val="center"/>
          </w:tcPr>
          <w:p w14:paraId="26BFACD5">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三</w:t>
            </w:r>
          </w:p>
        </w:tc>
        <w:tc>
          <w:tcPr>
            <w:tcW w:w="843" w:type="dxa"/>
            <w:vMerge w:val="restart"/>
            <w:vAlign w:val="center"/>
          </w:tcPr>
          <w:p w14:paraId="69DED5F9">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喷淋系统</w:t>
            </w:r>
          </w:p>
        </w:tc>
        <w:tc>
          <w:tcPr>
            <w:tcW w:w="4772" w:type="dxa"/>
            <w:gridSpan w:val="2"/>
            <w:vAlign w:val="center"/>
          </w:tcPr>
          <w:p w14:paraId="21EE6C89">
            <w:pPr>
              <w:adjustRightInd w:val="0"/>
              <w:snapToGrid w:val="0"/>
              <w:spacing w:line="480" w:lineRule="exact"/>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1.定期对进水阀、报警阀进行外观检查，并保证系统无故障状态。</w:t>
            </w:r>
          </w:p>
        </w:tc>
        <w:tc>
          <w:tcPr>
            <w:tcW w:w="619" w:type="dxa"/>
            <w:vAlign w:val="center"/>
          </w:tcPr>
          <w:p w14:paraId="5B2C804C">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2381" w:type="dxa"/>
            <w:vMerge w:val="restart"/>
            <w:vAlign w:val="center"/>
          </w:tcPr>
          <w:p w14:paraId="0B978219">
            <w:pPr>
              <w:adjustRightInd w:val="0"/>
              <w:snapToGrid w:val="0"/>
              <w:spacing w:line="520" w:lineRule="exact"/>
              <w:jc w:val="left"/>
              <w:rPr>
                <w:rFonts w:asciiTheme="minorEastAsia" w:hAnsiTheme="minorEastAsia" w:eastAsiaTheme="minorEastAsia" w:cstheme="minorEastAsia"/>
                <w:sz w:val="24"/>
                <w:szCs w:val="24"/>
              </w:rPr>
            </w:pPr>
            <w:r>
              <w:rPr>
                <w:rFonts w:asciiTheme="minorEastAsia" w:hAnsiTheme="minorEastAsia" w:eastAsiaTheme="minorEastAsia" w:cstheme="minorEastAsia"/>
                <w:sz w:val="24"/>
                <w:szCs w:val="24"/>
              </w:rPr>
              <w:t>未按规定执行，</w:t>
            </w:r>
            <w:r>
              <w:rPr>
                <w:rFonts w:hint="eastAsia" w:asciiTheme="minorEastAsia" w:hAnsiTheme="minorEastAsia" w:cstheme="minorEastAsia"/>
                <w:sz w:val="24"/>
                <w:szCs w:val="24"/>
              </w:rPr>
              <w:t>每</w:t>
            </w:r>
            <w:r>
              <w:rPr>
                <w:rFonts w:asciiTheme="minorEastAsia" w:hAnsiTheme="minorEastAsia" w:eastAsiaTheme="minorEastAsia" w:cstheme="minorEastAsia"/>
                <w:sz w:val="24"/>
                <w:szCs w:val="24"/>
              </w:rPr>
              <w:t>发现一次扣</w:t>
            </w:r>
            <w:r>
              <w:rPr>
                <w:rFonts w:hint="eastAsia" w:asciiTheme="minorEastAsia" w:hAnsiTheme="minorEastAsia" w:cstheme="minorEastAsia"/>
                <w:sz w:val="24"/>
                <w:szCs w:val="24"/>
              </w:rPr>
              <w:t>1</w:t>
            </w:r>
            <w:r>
              <w:rPr>
                <w:rFonts w:asciiTheme="minorEastAsia" w:hAnsiTheme="minorEastAsia" w:eastAsiaTheme="minorEastAsia" w:cstheme="minorEastAsia"/>
                <w:sz w:val="24"/>
                <w:szCs w:val="24"/>
              </w:rPr>
              <w:t>分</w:t>
            </w:r>
            <w:r>
              <w:rPr>
                <w:rFonts w:hint="eastAsia" w:asciiTheme="minorEastAsia" w:hAnsiTheme="minorEastAsia" w:eastAsiaTheme="minorEastAsia" w:cstheme="minorEastAsia"/>
                <w:sz w:val="24"/>
                <w:szCs w:val="24"/>
              </w:rPr>
              <w:t>。</w:t>
            </w:r>
          </w:p>
          <w:p w14:paraId="5679FAD7">
            <w:pPr>
              <w:adjustRightInd w:val="0"/>
              <w:snapToGrid w:val="0"/>
              <w:spacing w:line="480" w:lineRule="exact"/>
              <w:jc w:val="left"/>
              <w:rPr>
                <w:rFonts w:asciiTheme="minorEastAsia" w:hAnsiTheme="minorEastAsia" w:eastAsiaTheme="minorEastAsia" w:cstheme="minorEastAsia"/>
                <w:sz w:val="24"/>
                <w:szCs w:val="24"/>
              </w:rPr>
            </w:pPr>
          </w:p>
        </w:tc>
        <w:tc>
          <w:tcPr>
            <w:tcW w:w="628" w:type="dxa"/>
            <w:vAlign w:val="center"/>
          </w:tcPr>
          <w:p w14:paraId="58EA0564">
            <w:pPr>
              <w:adjustRightInd w:val="0"/>
              <w:snapToGrid w:val="0"/>
              <w:spacing w:line="480" w:lineRule="exact"/>
              <w:jc w:val="center"/>
              <w:rPr>
                <w:rFonts w:asciiTheme="minorEastAsia" w:hAnsiTheme="minorEastAsia" w:eastAsiaTheme="minorEastAsia" w:cstheme="minorEastAsia"/>
                <w:sz w:val="24"/>
                <w:szCs w:val="24"/>
              </w:rPr>
            </w:pPr>
          </w:p>
        </w:tc>
      </w:tr>
      <w:tr w14:paraId="197DC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7" w:type="dxa"/>
            <w:vMerge w:val="continue"/>
            <w:vAlign w:val="center"/>
          </w:tcPr>
          <w:p w14:paraId="65569248">
            <w:pPr>
              <w:adjustRightInd w:val="0"/>
              <w:snapToGrid w:val="0"/>
              <w:spacing w:line="480" w:lineRule="exact"/>
              <w:jc w:val="center"/>
              <w:rPr>
                <w:rFonts w:asciiTheme="minorEastAsia" w:hAnsiTheme="minorEastAsia" w:eastAsiaTheme="minorEastAsia" w:cstheme="minorEastAsia"/>
                <w:sz w:val="24"/>
                <w:szCs w:val="24"/>
              </w:rPr>
            </w:pPr>
          </w:p>
        </w:tc>
        <w:tc>
          <w:tcPr>
            <w:tcW w:w="843" w:type="dxa"/>
            <w:vMerge w:val="continue"/>
            <w:vAlign w:val="center"/>
          </w:tcPr>
          <w:p w14:paraId="1FE3B07F">
            <w:pPr>
              <w:adjustRightInd w:val="0"/>
              <w:snapToGrid w:val="0"/>
              <w:spacing w:line="480" w:lineRule="exact"/>
              <w:jc w:val="center"/>
              <w:rPr>
                <w:rFonts w:asciiTheme="minorEastAsia" w:hAnsiTheme="minorEastAsia" w:eastAsiaTheme="minorEastAsia" w:cstheme="minorEastAsia"/>
                <w:sz w:val="24"/>
                <w:szCs w:val="24"/>
              </w:rPr>
            </w:pPr>
          </w:p>
        </w:tc>
        <w:tc>
          <w:tcPr>
            <w:tcW w:w="4772" w:type="dxa"/>
            <w:gridSpan w:val="2"/>
            <w:vAlign w:val="center"/>
          </w:tcPr>
          <w:p w14:paraId="1F261183">
            <w:pPr>
              <w:adjustRightInd w:val="0"/>
              <w:snapToGrid w:val="0"/>
              <w:spacing w:line="480" w:lineRule="exact"/>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2.检查喷淋管道上各阀门处于正确位置，及正确的‘常开’‘常关’标识及用链条上锁。</w:t>
            </w:r>
          </w:p>
        </w:tc>
        <w:tc>
          <w:tcPr>
            <w:tcW w:w="619" w:type="dxa"/>
            <w:vAlign w:val="center"/>
          </w:tcPr>
          <w:p w14:paraId="235FA58D">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2381" w:type="dxa"/>
            <w:vMerge w:val="continue"/>
            <w:vAlign w:val="center"/>
          </w:tcPr>
          <w:p w14:paraId="5FBA89B6">
            <w:pPr>
              <w:adjustRightInd w:val="0"/>
              <w:snapToGrid w:val="0"/>
              <w:spacing w:line="480" w:lineRule="exact"/>
              <w:jc w:val="left"/>
              <w:rPr>
                <w:rFonts w:asciiTheme="minorEastAsia" w:hAnsiTheme="minorEastAsia" w:eastAsiaTheme="minorEastAsia" w:cstheme="minorEastAsia"/>
                <w:sz w:val="24"/>
                <w:szCs w:val="24"/>
              </w:rPr>
            </w:pPr>
          </w:p>
        </w:tc>
        <w:tc>
          <w:tcPr>
            <w:tcW w:w="628" w:type="dxa"/>
            <w:vAlign w:val="center"/>
          </w:tcPr>
          <w:p w14:paraId="678A0BE9">
            <w:pPr>
              <w:adjustRightInd w:val="0"/>
              <w:snapToGrid w:val="0"/>
              <w:spacing w:line="480" w:lineRule="exact"/>
              <w:jc w:val="center"/>
              <w:rPr>
                <w:rFonts w:asciiTheme="minorEastAsia" w:hAnsiTheme="minorEastAsia" w:eastAsiaTheme="minorEastAsia" w:cstheme="minorEastAsia"/>
                <w:sz w:val="24"/>
                <w:szCs w:val="24"/>
              </w:rPr>
            </w:pPr>
          </w:p>
        </w:tc>
      </w:tr>
      <w:tr w14:paraId="0D4A2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7" w:type="dxa"/>
            <w:vMerge w:val="continue"/>
            <w:vAlign w:val="center"/>
          </w:tcPr>
          <w:p w14:paraId="655EA618">
            <w:pPr>
              <w:adjustRightInd w:val="0"/>
              <w:snapToGrid w:val="0"/>
              <w:spacing w:line="480" w:lineRule="exact"/>
              <w:jc w:val="center"/>
              <w:rPr>
                <w:rFonts w:asciiTheme="minorEastAsia" w:hAnsiTheme="minorEastAsia" w:eastAsiaTheme="minorEastAsia" w:cstheme="minorEastAsia"/>
                <w:sz w:val="24"/>
                <w:szCs w:val="24"/>
              </w:rPr>
            </w:pPr>
          </w:p>
        </w:tc>
        <w:tc>
          <w:tcPr>
            <w:tcW w:w="843" w:type="dxa"/>
            <w:vMerge w:val="continue"/>
            <w:vAlign w:val="center"/>
          </w:tcPr>
          <w:p w14:paraId="769FBE2D">
            <w:pPr>
              <w:adjustRightInd w:val="0"/>
              <w:snapToGrid w:val="0"/>
              <w:spacing w:line="480" w:lineRule="exact"/>
              <w:jc w:val="center"/>
              <w:rPr>
                <w:rFonts w:asciiTheme="minorEastAsia" w:hAnsiTheme="minorEastAsia" w:eastAsiaTheme="minorEastAsia" w:cstheme="minorEastAsia"/>
                <w:sz w:val="24"/>
                <w:szCs w:val="24"/>
              </w:rPr>
            </w:pPr>
          </w:p>
        </w:tc>
        <w:tc>
          <w:tcPr>
            <w:tcW w:w="4772" w:type="dxa"/>
            <w:gridSpan w:val="2"/>
            <w:vAlign w:val="center"/>
          </w:tcPr>
          <w:p w14:paraId="1536728A">
            <w:pPr>
              <w:adjustRightInd w:val="0"/>
              <w:snapToGrid w:val="0"/>
              <w:spacing w:line="480" w:lineRule="exact"/>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3.对</w:t>
            </w:r>
            <w:r>
              <w:rPr>
                <w:rStyle w:val="28"/>
                <w:rFonts w:hint="eastAsia" w:asciiTheme="minorEastAsia" w:hAnsiTheme="minorEastAsia" w:eastAsiaTheme="minorEastAsia" w:cstheme="minorEastAsia"/>
                <w:color w:val="auto"/>
                <w:sz w:val="24"/>
                <w:szCs w:val="24"/>
                <w:lang w:bidi="ar"/>
              </w:rPr>
              <w:t>消防水池及</w:t>
            </w:r>
            <w:r>
              <w:rPr>
                <w:rFonts w:hint="eastAsia" w:asciiTheme="minorEastAsia" w:hAnsiTheme="minorEastAsia" w:eastAsiaTheme="minorEastAsia" w:cstheme="minorEastAsia"/>
                <w:kern w:val="0"/>
                <w:sz w:val="24"/>
                <w:szCs w:val="24"/>
                <w:lang w:bidi="ar"/>
              </w:rPr>
              <w:t>供水装置进行供水能力测试, 及检查水质。</w:t>
            </w:r>
          </w:p>
        </w:tc>
        <w:tc>
          <w:tcPr>
            <w:tcW w:w="619" w:type="dxa"/>
            <w:vAlign w:val="center"/>
          </w:tcPr>
          <w:p w14:paraId="0C830E3E">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1</w:t>
            </w:r>
          </w:p>
        </w:tc>
        <w:tc>
          <w:tcPr>
            <w:tcW w:w="2381" w:type="dxa"/>
            <w:vMerge w:val="continue"/>
            <w:vAlign w:val="center"/>
          </w:tcPr>
          <w:p w14:paraId="026773B0">
            <w:pPr>
              <w:adjustRightInd w:val="0"/>
              <w:snapToGrid w:val="0"/>
              <w:spacing w:line="480" w:lineRule="exact"/>
              <w:jc w:val="left"/>
              <w:rPr>
                <w:rFonts w:asciiTheme="minorEastAsia" w:hAnsiTheme="minorEastAsia" w:eastAsiaTheme="minorEastAsia" w:cstheme="minorEastAsia"/>
                <w:sz w:val="24"/>
                <w:szCs w:val="24"/>
              </w:rPr>
            </w:pPr>
          </w:p>
        </w:tc>
        <w:tc>
          <w:tcPr>
            <w:tcW w:w="628" w:type="dxa"/>
            <w:vAlign w:val="center"/>
          </w:tcPr>
          <w:p w14:paraId="1C79EDD8">
            <w:pPr>
              <w:adjustRightInd w:val="0"/>
              <w:snapToGrid w:val="0"/>
              <w:spacing w:line="480" w:lineRule="exact"/>
              <w:jc w:val="center"/>
              <w:rPr>
                <w:rFonts w:asciiTheme="minorEastAsia" w:hAnsiTheme="minorEastAsia" w:eastAsiaTheme="minorEastAsia" w:cstheme="minorEastAsia"/>
                <w:sz w:val="24"/>
                <w:szCs w:val="24"/>
              </w:rPr>
            </w:pPr>
          </w:p>
        </w:tc>
      </w:tr>
      <w:tr w14:paraId="598BB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7" w:type="dxa"/>
            <w:vMerge w:val="continue"/>
            <w:vAlign w:val="center"/>
          </w:tcPr>
          <w:p w14:paraId="388B20E6">
            <w:pPr>
              <w:adjustRightInd w:val="0"/>
              <w:snapToGrid w:val="0"/>
              <w:spacing w:line="480" w:lineRule="exact"/>
              <w:jc w:val="center"/>
              <w:rPr>
                <w:rFonts w:asciiTheme="minorEastAsia" w:hAnsiTheme="minorEastAsia" w:eastAsiaTheme="minorEastAsia" w:cstheme="minorEastAsia"/>
                <w:sz w:val="24"/>
                <w:szCs w:val="24"/>
              </w:rPr>
            </w:pPr>
          </w:p>
        </w:tc>
        <w:tc>
          <w:tcPr>
            <w:tcW w:w="843" w:type="dxa"/>
            <w:vMerge w:val="continue"/>
            <w:vAlign w:val="center"/>
          </w:tcPr>
          <w:p w14:paraId="19889779">
            <w:pPr>
              <w:adjustRightInd w:val="0"/>
              <w:snapToGrid w:val="0"/>
              <w:spacing w:line="480" w:lineRule="exact"/>
              <w:jc w:val="center"/>
              <w:rPr>
                <w:rFonts w:asciiTheme="minorEastAsia" w:hAnsiTheme="minorEastAsia" w:eastAsiaTheme="minorEastAsia" w:cstheme="minorEastAsia"/>
                <w:sz w:val="24"/>
                <w:szCs w:val="24"/>
              </w:rPr>
            </w:pPr>
          </w:p>
        </w:tc>
        <w:tc>
          <w:tcPr>
            <w:tcW w:w="4772" w:type="dxa"/>
            <w:gridSpan w:val="2"/>
            <w:vAlign w:val="center"/>
          </w:tcPr>
          <w:p w14:paraId="5B61F98D">
            <w:pPr>
              <w:adjustRightInd w:val="0"/>
              <w:snapToGrid w:val="0"/>
              <w:spacing w:line="480" w:lineRule="exact"/>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4.对控制柜各操作开关, 指示灯, 内部接线端子的检查, 保证控制面板正常显示。</w:t>
            </w:r>
          </w:p>
        </w:tc>
        <w:tc>
          <w:tcPr>
            <w:tcW w:w="619" w:type="dxa"/>
            <w:vAlign w:val="center"/>
          </w:tcPr>
          <w:p w14:paraId="2B69D599">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2381" w:type="dxa"/>
            <w:vMerge w:val="continue"/>
            <w:vAlign w:val="center"/>
          </w:tcPr>
          <w:p w14:paraId="3EE3FA0B">
            <w:pPr>
              <w:adjustRightInd w:val="0"/>
              <w:snapToGrid w:val="0"/>
              <w:spacing w:line="480" w:lineRule="exact"/>
              <w:jc w:val="left"/>
              <w:rPr>
                <w:rFonts w:asciiTheme="minorEastAsia" w:hAnsiTheme="minorEastAsia" w:eastAsiaTheme="minorEastAsia" w:cstheme="minorEastAsia"/>
                <w:sz w:val="24"/>
                <w:szCs w:val="24"/>
              </w:rPr>
            </w:pPr>
          </w:p>
        </w:tc>
        <w:tc>
          <w:tcPr>
            <w:tcW w:w="628" w:type="dxa"/>
            <w:vAlign w:val="center"/>
          </w:tcPr>
          <w:p w14:paraId="481D3A7B">
            <w:pPr>
              <w:adjustRightInd w:val="0"/>
              <w:snapToGrid w:val="0"/>
              <w:spacing w:line="480" w:lineRule="exact"/>
              <w:jc w:val="center"/>
              <w:rPr>
                <w:rFonts w:asciiTheme="minorEastAsia" w:hAnsiTheme="minorEastAsia" w:eastAsiaTheme="minorEastAsia" w:cstheme="minorEastAsia"/>
                <w:sz w:val="24"/>
                <w:szCs w:val="24"/>
              </w:rPr>
            </w:pPr>
          </w:p>
        </w:tc>
      </w:tr>
      <w:tr w14:paraId="02554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7" w:type="dxa"/>
            <w:vMerge w:val="continue"/>
            <w:vAlign w:val="center"/>
          </w:tcPr>
          <w:p w14:paraId="34FFAB7A">
            <w:pPr>
              <w:adjustRightInd w:val="0"/>
              <w:snapToGrid w:val="0"/>
              <w:spacing w:line="480" w:lineRule="exact"/>
              <w:jc w:val="center"/>
              <w:rPr>
                <w:rFonts w:asciiTheme="minorEastAsia" w:hAnsiTheme="minorEastAsia" w:eastAsiaTheme="minorEastAsia" w:cstheme="minorEastAsia"/>
                <w:sz w:val="24"/>
                <w:szCs w:val="24"/>
              </w:rPr>
            </w:pPr>
          </w:p>
        </w:tc>
        <w:tc>
          <w:tcPr>
            <w:tcW w:w="843" w:type="dxa"/>
            <w:vMerge w:val="continue"/>
            <w:vAlign w:val="center"/>
          </w:tcPr>
          <w:p w14:paraId="4B313416">
            <w:pPr>
              <w:adjustRightInd w:val="0"/>
              <w:snapToGrid w:val="0"/>
              <w:spacing w:line="480" w:lineRule="exact"/>
              <w:jc w:val="center"/>
              <w:rPr>
                <w:rFonts w:asciiTheme="minorEastAsia" w:hAnsiTheme="minorEastAsia" w:eastAsiaTheme="minorEastAsia" w:cstheme="minorEastAsia"/>
                <w:sz w:val="24"/>
                <w:szCs w:val="24"/>
              </w:rPr>
            </w:pPr>
          </w:p>
        </w:tc>
        <w:tc>
          <w:tcPr>
            <w:tcW w:w="4772" w:type="dxa"/>
            <w:gridSpan w:val="2"/>
            <w:vAlign w:val="center"/>
          </w:tcPr>
          <w:p w14:paraId="3CE3E45A">
            <w:pPr>
              <w:adjustRightInd w:val="0"/>
              <w:snapToGrid w:val="0"/>
              <w:spacing w:line="480" w:lineRule="exact"/>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5.对系统阀门, 湿式报警阀, 水流指示器, 信号闸阀的功能检验及喷头的</w:t>
            </w:r>
            <w:r>
              <w:rPr>
                <w:rStyle w:val="28"/>
                <w:rFonts w:hint="eastAsia" w:asciiTheme="minorEastAsia" w:hAnsiTheme="minorEastAsia" w:eastAsiaTheme="minorEastAsia" w:cstheme="minorEastAsia"/>
                <w:color w:val="auto"/>
                <w:sz w:val="24"/>
                <w:szCs w:val="24"/>
                <w:lang w:bidi="ar"/>
              </w:rPr>
              <w:t>检查和测试</w:t>
            </w:r>
            <w:r>
              <w:rPr>
                <w:rFonts w:hint="eastAsia" w:asciiTheme="minorEastAsia" w:hAnsiTheme="minorEastAsia" w:eastAsiaTheme="minorEastAsia" w:cstheme="minorEastAsia"/>
                <w:kern w:val="0"/>
                <w:sz w:val="24"/>
                <w:szCs w:val="24"/>
                <w:lang w:bidi="ar"/>
              </w:rPr>
              <w:t>。</w:t>
            </w:r>
          </w:p>
        </w:tc>
        <w:tc>
          <w:tcPr>
            <w:tcW w:w="619" w:type="dxa"/>
            <w:vAlign w:val="center"/>
          </w:tcPr>
          <w:p w14:paraId="14F171CB">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2381" w:type="dxa"/>
            <w:vMerge w:val="continue"/>
            <w:vAlign w:val="center"/>
          </w:tcPr>
          <w:p w14:paraId="7D2D342D">
            <w:pPr>
              <w:adjustRightInd w:val="0"/>
              <w:snapToGrid w:val="0"/>
              <w:spacing w:line="480" w:lineRule="exact"/>
              <w:jc w:val="left"/>
              <w:rPr>
                <w:rFonts w:asciiTheme="minorEastAsia" w:hAnsiTheme="minorEastAsia" w:eastAsiaTheme="minorEastAsia" w:cstheme="minorEastAsia"/>
                <w:sz w:val="24"/>
                <w:szCs w:val="24"/>
              </w:rPr>
            </w:pPr>
          </w:p>
        </w:tc>
        <w:tc>
          <w:tcPr>
            <w:tcW w:w="628" w:type="dxa"/>
            <w:vAlign w:val="center"/>
          </w:tcPr>
          <w:p w14:paraId="1552132F">
            <w:pPr>
              <w:adjustRightInd w:val="0"/>
              <w:snapToGrid w:val="0"/>
              <w:spacing w:line="480" w:lineRule="exact"/>
              <w:jc w:val="center"/>
              <w:rPr>
                <w:rFonts w:asciiTheme="minorEastAsia" w:hAnsiTheme="minorEastAsia" w:eastAsiaTheme="minorEastAsia" w:cstheme="minorEastAsia"/>
                <w:sz w:val="24"/>
                <w:szCs w:val="24"/>
              </w:rPr>
            </w:pPr>
          </w:p>
        </w:tc>
      </w:tr>
      <w:tr w14:paraId="68376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7" w:type="dxa"/>
            <w:vMerge w:val="continue"/>
            <w:vAlign w:val="center"/>
          </w:tcPr>
          <w:p w14:paraId="64DF0A10">
            <w:pPr>
              <w:adjustRightInd w:val="0"/>
              <w:snapToGrid w:val="0"/>
              <w:spacing w:line="480" w:lineRule="exact"/>
              <w:jc w:val="center"/>
              <w:rPr>
                <w:rFonts w:asciiTheme="minorEastAsia" w:hAnsiTheme="minorEastAsia" w:eastAsiaTheme="minorEastAsia" w:cstheme="minorEastAsia"/>
                <w:sz w:val="24"/>
                <w:szCs w:val="24"/>
              </w:rPr>
            </w:pPr>
          </w:p>
        </w:tc>
        <w:tc>
          <w:tcPr>
            <w:tcW w:w="843" w:type="dxa"/>
            <w:vMerge w:val="continue"/>
            <w:vAlign w:val="center"/>
          </w:tcPr>
          <w:p w14:paraId="41BF3E83">
            <w:pPr>
              <w:adjustRightInd w:val="0"/>
              <w:snapToGrid w:val="0"/>
              <w:spacing w:line="480" w:lineRule="exact"/>
              <w:jc w:val="center"/>
              <w:rPr>
                <w:rFonts w:asciiTheme="minorEastAsia" w:hAnsiTheme="minorEastAsia" w:eastAsiaTheme="minorEastAsia" w:cstheme="minorEastAsia"/>
                <w:sz w:val="24"/>
                <w:szCs w:val="24"/>
              </w:rPr>
            </w:pPr>
          </w:p>
        </w:tc>
        <w:tc>
          <w:tcPr>
            <w:tcW w:w="4772" w:type="dxa"/>
            <w:gridSpan w:val="2"/>
            <w:vAlign w:val="center"/>
          </w:tcPr>
          <w:p w14:paraId="2C0FC915">
            <w:pPr>
              <w:adjustRightInd w:val="0"/>
              <w:snapToGrid w:val="0"/>
              <w:spacing w:line="480" w:lineRule="exact"/>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6.对喷淋预作用系统末端检测。</w:t>
            </w:r>
          </w:p>
        </w:tc>
        <w:tc>
          <w:tcPr>
            <w:tcW w:w="619" w:type="dxa"/>
            <w:vAlign w:val="center"/>
          </w:tcPr>
          <w:p w14:paraId="31EFFBD1">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2381" w:type="dxa"/>
            <w:vMerge w:val="continue"/>
            <w:vAlign w:val="center"/>
          </w:tcPr>
          <w:p w14:paraId="17611CA0">
            <w:pPr>
              <w:adjustRightInd w:val="0"/>
              <w:snapToGrid w:val="0"/>
              <w:spacing w:line="480" w:lineRule="exact"/>
              <w:jc w:val="left"/>
              <w:rPr>
                <w:rFonts w:asciiTheme="minorEastAsia" w:hAnsiTheme="minorEastAsia" w:eastAsiaTheme="minorEastAsia" w:cstheme="minorEastAsia"/>
                <w:sz w:val="24"/>
                <w:szCs w:val="24"/>
              </w:rPr>
            </w:pPr>
          </w:p>
        </w:tc>
        <w:tc>
          <w:tcPr>
            <w:tcW w:w="628" w:type="dxa"/>
            <w:vAlign w:val="center"/>
          </w:tcPr>
          <w:p w14:paraId="6C024C65">
            <w:pPr>
              <w:adjustRightInd w:val="0"/>
              <w:snapToGrid w:val="0"/>
              <w:spacing w:line="480" w:lineRule="exact"/>
              <w:jc w:val="center"/>
              <w:rPr>
                <w:rFonts w:asciiTheme="minorEastAsia" w:hAnsiTheme="minorEastAsia" w:eastAsiaTheme="minorEastAsia" w:cstheme="minorEastAsia"/>
                <w:sz w:val="24"/>
                <w:szCs w:val="24"/>
              </w:rPr>
            </w:pPr>
          </w:p>
        </w:tc>
      </w:tr>
      <w:tr w14:paraId="0B162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7" w:type="dxa"/>
            <w:vMerge w:val="continue"/>
            <w:vAlign w:val="center"/>
          </w:tcPr>
          <w:p w14:paraId="29650BF4">
            <w:pPr>
              <w:adjustRightInd w:val="0"/>
              <w:snapToGrid w:val="0"/>
              <w:spacing w:line="480" w:lineRule="exact"/>
              <w:jc w:val="center"/>
              <w:rPr>
                <w:rFonts w:asciiTheme="minorEastAsia" w:hAnsiTheme="minorEastAsia" w:eastAsiaTheme="minorEastAsia" w:cstheme="minorEastAsia"/>
                <w:sz w:val="24"/>
                <w:szCs w:val="24"/>
              </w:rPr>
            </w:pPr>
          </w:p>
        </w:tc>
        <w:tc>
          <w:tcPr>
            <w:tcW w:w="843" w:type="dxa"/>
            <w:vMerge w:val="continue"/>
            <w:vAlign w:val="center"/>
          </w:tcPr>
          <w:p w14:paraId="4CD6FF4E">
            <w:pPr>
              <w:adjustRightInd w:val="0"/>
              <w:snapToGrid w:val="0"/>
              <w:spacing w:line="480" w:lineRule="exact"/>
              <w:jc w:val="center"/>
              <w:rPr>
                <w:rFonts w:asciiTheme="minorEastAsia" w:hAnsiTheme="minorEastAsia" w:eastAsiaTheme="minorEastAsia" w:cstheme="minorEastAsia"/>
                <w:sz w:val="24"/>
                <w:szCs w:val="24"/>
              </w:rPr>
            </w:pPr>
          </w:p>
        </w:tc>
        <w:tc>
          <w:tcPr>
            <w:tcW w:w="4772" w:type="dxa"/>
            <w:gridSpan w:val="2"/>
            <w:vAlign w:val="center"/>
          </w:tcPr>
          <w:p w14:paraId="3D175468">
            <w:pPr>
              <w:adjustRightInd w:val="0"/>
              <w:snapToGrid w:val="0"/>
              <w:spacing w:line="480" w:lineRule="exact"/>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7.对水泵电机绝缘电阻的测试。</w:t>
            </w:r>
          </w:p>
        </w:tc>
        <w:tc>
          <w:tcPr>
            <w:tcW w:w="619" w:type="dxa"/>
            <w:vAlign w:val="center"/>
          </w:tcPr>
          <w:p w14:paraId="0B528C1D">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2381" w:type="dxa"/>
            <w:vMerge w:val="continue"/>
            <w:vAlign w:val="center"/>
          </w:tcPr>
          <w:p w14:paraId="09A30DDC">
            <w:pPr>
              <w:adjustRightInd w:val="0"/>
              <w:snapToGrid w:val="0"/>
              <w:spacing w:line="480" w:lineRule="exact"/>
              <w:jc w:val="left"/>
              <w:rPr>
                <w:rFonts w:asciiTheme="minorEastAsia" w:hAnsiTheme="minorEastAsia" w:eastAsiaTheme="minorEastAsia" w:cstheme="minorEastAsia"/>
                <w:sz w:val="24"/>
                <w:szCs w:val="24"/>
              </w:rPr>
            </w:pPr>
          </w:p>
        </w:tc>
        <w:tc>
          <w:tcPr>
            <w:tcW w:w="628" w:type="dxa"/>
            <w:vAlign w:val="center"/>
          </w:tcPr>
          <w:p w14:paraId="6F2732F1">
            <w:pPr>
              <w:adjustRightInd w:val="0"/>
              <w:snapToGrid w:val="0"/>
              <w:spacing w:line="480" w:lineRule="exact"/>
              <w:jc w:val="center"/>
              <w:rPr>
                <w:rFonts w:asciiTheme="minorEastAsia" w:hAnsiTheme="minorEastAsia" w:eastAsiaTheme="minorEastAsia" w:cstheme="minorEastAsia"/>
                <w:sz w:val="24"/>
                <w:szCs w:val="24"/>
              </w:rPr>
            </w:pPr>
          </w:p>
        </w:tc>
      </w:tr>
      <w:tr w14:paraId="272A8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7" w:type="dxa"/>
            <w:vMerge w:val="continue"/>
            <w:vAlign w:val="center"/>
          </w:tcPr>
          <w:p w14:paraId="7E23EBD0">
            <w:pPr>
              <w:adjustRightInd w:val="0"/>
              <w:snapToGrid w:val="0"/>
              <w:spacing w:line="480" w:lineRule="exact"/>
              <w:jc w:val="center"/>
              <w:rPr>
                <w:rFonts w:asciiTheme="minorEastAsia" w:hAnsiTheme="minorEastAsia" w:eastAsiaTheme="minorEastAsia" w:cstheme="minorEastAsia"/>
                <w:sz w:val="24"/>
                <w:szCs w:val="24"/>
              </w:rPr>
            </w:pPr>
          </w:p>
        </w:tc>
        <w:tc>
          <w:tcPr>
            <w:tcW w:w="843" w:type="dxa"/>
            <w:vMerge w:val="continue"/>
            <w:vAlign w:val="center"/>
          </w:tcPr>
          <w:p w14:paraId="462A9F58">
            <w:pPr>
              <w:adjustRightInd w:val="0"/>
              <w:snapToGrid w:val="0"/>
              <w:spacing w:line="480" w:lineRule="exact"/>
              <w:jc w:val="center"/>
              <w:rPr>
                <w:rFonts w:asciiTheme="minorEastAsia" w:hAnsiTheme="minorEastAsia" w:eastAsiaTheme="minorEastAsia" w:cstheme="minorEastAsia"/>
                <w:sz w:val="24"/>
                <w:szCs w:val="24"/>
              </w:rPr>
            </w:pPr>
          </w:p>
        </w:tc>
        <w:tc>
          <w:tcPr>
            <w:tcW w:w="4772" w:type="dxa"/>
            <w:gridSpan w:val="2"/>
            <w:vAlign w:val="center"/>
          </w:tcPr>
          <w:p w14:paraId="2AF49456">
            <w:pPr>
              <w:adjustRightInd w:val="0"/>
              <w:snapToGrid w:val="0"/>
              <w:spacing w:line="480" w:lineRule="exact"/>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8.对稳压泵进行手动及自动试运转测试。</w:t>
            </w:r>
          </w:p>
        </w:tc>
        <w:tc>
          <w:tcPr>
            <w:tcW w:w="619" w:type="dxa"/>
            <w:vAlign w:val="center"/>
          </w:tcPr>
          <w:p w14:paraId="2FC9FF0E">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2381" w:type="dxa"/>
            <w:vMerge w:val="continue"/>
            <w:vAlign w:val="center"/>
          </w:tcPr>
          <w:p w14:paraId="15909E6D">
            <w:pPr>
              <w:adjustRightInd w:val="0"/>
              <w:snapToGrid w:val="0"/>
              <w:spacing w:line="480" w:lineRule="exact"/>
              <w:jc w:val="left"/>
              <w:rPr>
                <w:rFonts w:asciiTheme="minorEastAsia" w:hAnsiTheme="minorEastAsia" w:eastAsiaTheme="minorEastAsia" w:cstheme="minorEastAsia"/>
                <w:sz w:val="24"/>
                <w:szCs w:val="24"/>
              </w:rPr>
            </w:pPr>
          </w:p>
        </w:tc>
        <w:tc>
          <w:tcPr>
            <w:tcW w:w="628" w:type="dxa"/>
            <w:vAlign w:val="center"/>
          </w:tcPr>
          <w:p w14:paraId="0AFF8490">
            <w:pPr>
              <w:adjustRightInd w:val="0"/>
              <w:snapToGrid w:val="0"/>
              <w:spacing w:line="480" w:lineRule="exact"/>
              <w:jc w:val="center"/>
              <w:rPr>
                <w:rFonts w:asciiTheme="minorEastAsia" w:hAnsiTheme="minorEastAsia" w:eastAsiaTheme="minorEastAsia" w:cstheme="minorEastAsia"/>
                <w:sz w:val="24"/>
                <w:szCs w:val="24"/>
              </w:rPr>
            </w:pPr>
          </w:p>
        </w:tc>
      </w:tr>
      <w:tr w14:paraId="083F3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507" w:type="dxa"/>
            <w:vMerge w:val="continue"/>
            <w:vAlign w:val="center"/>
          </w:tcPr>
          <w:p w14:paraId="57B20A0E">
            <w:pPr>
              <w:adjustRightInd w:val="0"/>
              <w:snapToGrid w:val="0"/>
              <w:spacing w:line="480" w:lineRule="exact"/>
              <w:jc w:val="center"/>
              <w:rPr>
                <w:rFonts w:asciiTheme="minorEastAsia" w:hAnsiTheme="minorEastAsia" w:eastAsiaTheme="minorEastAsia" w:cstheme="minorEastAsia"/>
                <w:sz w:val="24"/>
                <w:szCs w:val="24"/>
              </w:rPr>
            </w:pPr>
          </w:p>
        </w:tc>
        <w:tc>
          <w:tcPr>
            <w:tcW w:w="843" w:type="dxa"/>
            <w:vMerge w:val="continue"/>
            <w:vAlign w:val="center"/>
          </w:tcPr>
          <w:p w14:paraId="25A33782">
            <w:pPr>
              <w:adjustRightInd w:val="0"/>
              <w:snapToGrid w:val="0"/>
              <w:spacing w:line="480" w:lineRule="exact"/>
              <w:jc w:val="center"/>
              <w:rPr>
                <w:rFonts w:asciiTheme="minorEastAsia" w:hAnsiTheme="minorEastAsia" w:eastAsiaTheme="minorEastAsia" w:cstheme="minorEastAsia"/>
                <w:sz w:val="24"/>
                <w:szCs w:val="24"/>
              </w:rPr>
            </w:pPr>
          </w:p>
        </w:tc>
        <w:tc>
          <w:tcPr>
            <w:tcW w:w="4772" w:type="dxa"/>
            <w:gridSpan w:val="2"/>
            <w:vAlign w:val="center"/>
          </w:tcPr>
          <w:p w14:paraId="4F44312B">
            <w:pPr>
              <w:adjustRightInd w:val="0"/>
              <w:snapToGrid w:val="0"/>
              <w:spacing w:line="480" w:lineRule="exact"/>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9.对电动泵进行手动及自动试运转测试。</w:t>
            </w:r>
          </w:p>
        </w:tc>
        <w:tc>
          <w:tcPr>
            <w:tcW w:w="619" w:type="dxa"/>
            <w:vAlign w:val="center"/>
          </w:tcPr>
          <w:p w14:paraId="6211E66B">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2381" w:type="dxa"/>
            <w:vMerge w:val="continue"/>
            <w:vAlign w:val="center"/>
          </w:tcPr>
          <w:p w14:paraId="236D372F">
            <w:pPr>
              <w:adjustRightInd w:val="0"/>
              <w:snapToGrid w:val="0"/>
              <w:spacing w:line="480" w:lineRule="exact"/>
              <w:jc w:val="left"/>
              <w:rPr>
                <w:rFonts w:asciiTheme="minorEastAsia" w:hAnsiTheme="minorEastAsia" w:eastAsiaTheme="minorEastAsia" w:cstheme="minorEastAsia"/>
                <w:sz w:val="24"/>
                <w:szCs w:val="24"/>
              </w:rPr>
            </w:pPr>
          </w:p>
        </w:tc>
        <w:tc>
          <w:tcPr>
            <w:tcW w:w="628" w:type="dxa"/>
            <w:vAlign w:val="center"/>
          </w:tcPr>
          <w:p w14:paraId="35571254">
            <w:pPr>
              <w:adjustRightInd w:val="0"/>
              <w:snapToGrid w:val="0"/>
              <w:spacing w:line="480" w:lineRule="exact"/>
              <w:jc w:val="center"/>
              <w:rPr>
                <w:rFonts w:asciiTheme="minorEastAsia" w:hAnsiTheme="minorEastAsia" w:eastAsiaTheme="minorEastAsia" w:cstheme="minorEastAsia"/>
                <w:sz w:val="24"/>
                <w:szCs w:val="24"/>
              </w:rPr>
            </w:pPr>
          </w:p>
        </w:tc>
      </w:tr>
      <w:tr w14:paraId="66C79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 w:hRule="atLeast"/>
        </w:trPr>
        <w:tc>
          <w:tcPr>
            <w:tcW w:w="507" w:type="dxa"/>
            <w:vMerge w:val="restart"/>
            <w:vAlign w:val="center"/>
          </w:tcPr>
          <w:p w14:paraId="6CC62DDE">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四</w:t>
            </w:r>
          </w:p>
        </w:tc>
        <w:tc>
          <w:tcPr>
            <w:tcW w:w="843" w:type="dxa"/>
            <w:vMerge w:val="restart"/>
            <w:vAlign w:val="center"/>
          </w:tcPr>
          <w:p w14:paraId="040726C3">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消防栓系统</w:t>
            </w:r>
          </w:p>
        </w:tc>
        <w:tc>
          <w:tcPr>
            <w:tcW w:w="4772" w:type="dxa"/>
            <w:gridSpan w:val="2"/>
            <w:vAlign w:val="center"/>
          </w:tcPr>
          <w:p w14:paraId="716D6E5E">
            <w:pPr>
              <w:adjustRightInd w:val="0"/>
              <w:snapToGrid w:val="0"/>
              <w:spacing w:line="480" w:lineRule="exact"/>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1.对供水装置进行供水能力测试, 及对消防水池及消防水质进行检查。</w:t>
            </w:r>
          </w:p>
        </w:tc>
        <w:tc>
          <w:tcPr>
            <w:tcW w:w="619" w:type="dxa"/>
            <w:vAlign w:val="center"/>
          </w:tcPr>
          <w:p w14:paraId="7D45B379">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2381" w:type="dxa"/>
            <w:vMerge w:val="restart"/>
            <w:vAlign w:val="center"/>
          </w:tcPr>
          <w:p w14:paraId="2AB0BAB8">
            <w:pPr>
              <w:adjustRightInd w:val="0"/>
              <w:snapToGrid w:val="0"/>
              <w:spacing w:line="520" w:lineRule="exact"/>
              <w:jc w:val="left"/>
              <w:rPr>
                <w:rFonts w:asciiTheme="minorEastAsia" w:hAnsiTheme="minorEastAsia" w:eastAsiaTheme="minorEastAsia" w:cstheme="minorEastAsia"/>
                <w:sz w:val="24"/>
                <w:szCs w:val="24"/>
              </w:rPr>
            </w:pPr>
            <w:r>
              <w:rPr>
                <w:rFonts w:asciiTheme="minorEastAsia" w:hAnsiTheme="minorEastAsia" w:eastAsiaTheme="minorEastAsia" w:cstheme="minorEastAsia"/>
                <w:sz w:val="24"/>
                <w:szCs w:val="24"/>
              </w:rPr>
              <w:t>未按规定执行，</w:t>
            </w:r>
            <w:r>
              <w:rPr>
                <w:rFonts w:hint="eastAsia" w:asciiTheme="minorEastAsia" w:hAnsiTheme="minorEastAsia" w:cstheme="minorEastAsia"/>
                <w:sz w:val="24"/>
                <w:szCs w:val="24"/>
              </w:rPr>
              <w:t>每</w:t>
            </w:r>
            <w:r>
              <w:rPr>
                <w:rFonts w:asciiTheme="minorEastAsia" w:hAnsiTheme="minorEastAsia" w:eastAsiaTheme="minorEastAsia" w:cstheme="minorEastAsia"/>
                <w:sz w:val="24"/>
                <w:szCs w:val="24"/>
              </w:rPr>
              <w:t>发现一次扣</w:t>
            </w:r>
            <w:r>
              <w:rPr>
                <w:rFonts w:hint="eastAsia" w:asciiTheme="minorEastAsia" w:hAnsiTheme="minorEastAsia" w:cstheme="minorEastAsia"/>
                <w:sz w:val="24"/>
                <w:szCs w:val="24"/>
              </w:rPr>
              <w:t>0.5</w:t>
            </w:r>
            <w:r>
              <w:rPr>
                <w:rFonts w:asciiTheme="minorEastAsia" w:hAnsiTheme="minorEastAsia" w:eastAsiaTheme="minorEastAsia" w:cstheme="minorEastAsia"/>
                <w:sz w:val="24"/>
                <w:szCs w:val="24"/>
              </w:rPr>
              <w:t>分</w:t>
            </w:r>
            <w:r>
              <w:rPr>
                <w:rFonts w:hint="eastAsia" w:asciiTheme="minorEastAsia" w:hAnsiTheme="minorEastAsia" w:eastAsiaTheme="minorEastAsia" w:cstheme="minorEastAsia"/>
                <w:sz w:val="24"/>
                <w:szCs w:val="24"/>
              </w:rPr>
              <w:t>。</w:t>
            </w:r>
          </w:p>
          <w:p w14:paraId="7E4F4003">
            <w:pPr>
              <w:adjustRightInd w:val="0"/>
              <w:snapToGrid w:val="0"/>
              <w:spacing w:line="480" w:lineRule="exact"/>
              <w:jc w:val="left"/>
              <w:rPr>
                <w:rFonts w:asciiTheme="minorEastAsia" w:hAnsiTheme="minorEastAsia" w:eastAsiaTheme="minorEastAsia" w:cstheme="minorEastAsia"/>
                <w:sz w:val="24"/>
                <w:szCs w:val="24"/>
              </w:rPr>
            </w:pPr>
          </w:p>
        </w:tc>
        <w:tc>
          <w:tcPr>
            <w:tcW w:w="628" w:type="dxa"/>
            <w:vAlign w:val="center"/>
          </w:tcPr>
          <w:p w14:paraId="1BC13377">
            <w:pPr>
              <w:adjustRightInd w:val="0"/>
              <w:snapToGrid w:val="0"/>
              <w:spacing w:line="480" w:lineRule="exact"/>
              <w:jc w:val="center"/>
              <w:rPr>
                <w:rFonts w:asciiTheme="minorEastAsia" w:hAnsiTheme="minorEastAsia" w:eastAsiaTheme="minorEastAsia" w:cstheme="minorEastAsia"/>
                <w:sz w:val="24"/>
                <w:szCs w:val="24"/>
              </w:rPr>
            </w:pPr>
          </w:p>
        </w:tc>
      </w:tr>
      <w:tr w14:paraId="47E576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7" w:type="dxa"/>
            <w:vMerge w:val="continue"/>
            <w:vAlign w:val="center"/>
          </w:tcPr>
          <w:p w14:paraId="15834076">
            <w:pPr>
              <w:adjustRightInd w:val="0"/>
              <w:snapToGrid w:val="0"/>
              <w:spacing w:line="480" w:lineRule="exact"/>
              <w:jc w:val="center"/>
              <w:rPr>
                <w:rFonts w:asciiTheme="minorEastAsia" w:hAnsiTheme="minorEastAsia" w:eastAsiaTheme="minorEastAsia" w:cstheme="minorEastAsia"/>
                <w:sz w:val="24"/>
                <w:szCs w:val="24"/>
              </w:rPr>
            </w:pPr>
          </w:p>
        </w:tc>
        <w:tc>
          <w:tcPr>
            <w:tcW w:w="843" w:type="dxa"/>
            <w:vMerge w:val="continue"/>
            <w:vAlign w:val="center"/>
          </w:tcPr>
          <w:p w14:paraId="2A302A80">
            <w:pPr>
              <w:adjustRightInd w:val="0"/>
              <w:snapToGrid w:val="0"/>
              <w:spacing w:line="480" w:lineRule="exact"/>
              <w:jc w:val="center"/>
              <w:rPr>
                <w:rFonts w:asciiTheme="minorEastAsia" w:hAnsiTheme="minorEastAsia" w:eastAsiaTheme="minorEastAsia" w:cstheme="minorEastAsia"/>
                <w:sz w:val="24"/>
                <w:szCs w:val="24"/>
              </w:rPr>
            </w:pPr>
          </w:p>
        </w:tc>
        <w:tc>
          <w:tcPr>
            <w:tcW w:w="4772" w:type="dxa"/>
            <w:gridSpan w:val="2"/>
            <w:vAlign w:val="center"/>
          </w:tcPr>
          <w:p w14:paraId="44ED8B3A">
            <w:pPr>
              <w:adjustRightInd w:val="0"/>
              <w:snapToGrid w:val="0"/>
              <w:spacing w:line="480" w:lineRule="exact"/>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2.对控制柜各操作开关, 指示灯, 内部接线端子的检查, 保证控制面板正常显示。</w:t>
            </w:r>
          </w:p>
        </w:tc>
        <w:tc>
          <w:tcPr>
            <w:tcW w:w="619" w:type="dxa"/>
            <w:vAlign w:val="center"/>
          </w:tcPr>
          <w:p w14:paraId="79E60F02">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2381" w:type="dxa"/>
            <w:vMerge w:val="continue"/>
            <w:vAlign w:val="center"/>
          </w:tcPr>
          <w:p w14:paraId="680665EC">
            <w:pPr>
              <w:adjustRightInd w:val="0"/>
              <w:snapToGrid w:val="0"/>
              <w:spacing w:line="480" w:lineRule="exact"/>
              <w:jc w:val="left"/>
              <w:rPr>
                <w:rFonts w:asciiTheme="minorEastAsia" w:hAnsiTheme="minorEastAsia" w:eastAsiaTheme="minorEastAsia" w:cstheme="minorEastAsia"/>
                <w:sz w:val="24"/>
                <w:szCs w:val="24"/>
              </w:rPr>
            </w:pPr>
          </w:p>
        </w:tc>
        <w:tc>
          <w:tcPr>
            <w:tcW w:w="628" w:type="dxa"/>
            <w:vAlign w:val="center"/>
          </w:tcPr>
          <w:p w14:paraId="4A8F3E17">
            <w:pPr>
              <w:adjustRightInd w:val="0"/>
              <w:snapToGrid w:val="0"/>
              <w:spacing w:line="480" w:lineRule="exact"/>
              <w:jc w:val="center"/>
              <w:rPr>
                <w:rFonts w:asciiTheme="minorEastAsia" w:hAnsiTheme="minorEastAsia" w:eastAsiaTheme="minorEastAsia" w:cstheme="minorEastAsia"/>
                <w:sz w:val="24"/>
                <w:szCs w:val="24"/>
              </w:rPr>
            </w:pPr>
          </w:p>
        </w:tc>
      </w:tr>
      <w:tr w14:paraId="2B94B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7" w:type="dxa"/>
            <w:vMerge w:val="continue"/>
            <w:vAlign w:val="center"/>
          </w:tcPr>
          <w:p w14:paraId="21DA77AA">
            <w:pPr>
              <w:adjustRightInd w:val="0"/>
              <w:snapToGrid w:val="0"/>
              <w:spacing w:line="480" w:lineRule="exact"/>
              <w:jc w:val="center"/>
              <w:rPr>
                <w:rFonts w:asciiTheme="minorEastAsia" w:hAnsiTheme="minorEastAsia" w:eastAsiaTheme="minorEastAsia" w:cstheme="minorEastAsia"/>
                <w:sz w:val="24"/>
                <w:szCs w:val="24"/>
              </w:rPr>
            </w:pPr>
          </w:p>
        </w:tc>
        <w:tc>
          <w:tcPr>
            <w:tcW w:w="843" w:type="dxa"/>
            <w:vMerge w:val="continue"/>
            <w:vAlign w:val="center"/>
          </w:tcPr>
          <w:p w14:paraId="3C94EA95">
            <w:pPr>
              <w:adjustRightInd w:val="0"/>
              <w:snapToGrid w:val="0"/>
              <w:spacing w:line="480" w:lineRule="exact"/>
              <w:jc w:val="center"/>
              <w:rPr>
                <w:rFonts w:asciiTheme="minorEastAsia" w:hAnsiTheme="minorEastAsia" w:eastAsiaTheme="minorEastAsia" w:cstheme="minorEastAsia"/>
                <w:sz w:val="24"/>
                <w:szCs w:val="24"/>
              </w:rPr>
            </w:pPr>
          </w:p>
        </w:tc>
        <w:tc>
          <w:tcPr>
            <w:tcW w:w="4772" w:type="dxa"/>
            <w:gridSpan w:val="2"/>
            <w:vAlign w:val="center"/>
          </w:tcPr>
          <w:p w14:paraId="55939C7B">
            <w:pPr>
              <w:adjustRightInd w:val="0"/>
              <w:snapToGrid w:val="0"/>
              <w:spacing w:line="480" w:lineRule="exact"/>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3.对电动机轴承的润滑, 检查及测试。</w:t>
            </w:r>
          </w:p>
        </w:tc>
        <w:tc>
          <w:tcPr>
            <w:tcW w:w="619" w:type="dxa"/>
            <w:vAlign w:val="center"/>
          </w:tcPr>
          <w:p w14:paraId="56142474">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2381" w:type="dxa"/>
            <w:vMerge w:val="continue"/>
            <w:vAlign w:val="center"/>
          </w:tcPr>
          <w:p w14:paraId="3498972E">
            <w:pPr>
              <w:adjustRightInd w:val="0"/>
              <w:snapToGrid w:val="0"/>
              <w:spacing w:line="480" w:lineRule="exact"/>
              <w:jc w:val="left"/>
              <w:rPr>
                <w:rFonts w:asciiTheme="minorEastAsia" w:hAnsiTheme="minorEastAsia" w:eastAsiaTheme="minorEastAsia" w:cstheme="minorEastAsia"/>
                <w:sz w:val="24"/>
                <w:szCs w:val="24"/>
              </w:rPr>
            </w:pPr>
          </w:p>
        </w:tc>
        <w:tc>
          <w:tcPr>
            <w:tcW w:w="628" w:type="dxa"/>
            <w:vAlign w:val="center"/>
          </w:tcPr>
          <w:p w14:paraId="029271A3">
            <w:pPr>
              <w:adjustRightInd w:val="0"/>
              <w:snapToGrid w:val="0"/>
              <w:spacing w:line="480" w:lineRule="exact"/>
              <w:jc w:val="center"/>
              <w:rPr>
                <w:rFonts w:asciiTheme="minorEastAsia" w:hAnsiTheme="minorEastAsia" w:eastAsiaTheme="minorEastAsia" w:cstheme="minorEastAsia"/>
                <w:sz w:val="24"/>
                <w:szCs w:val="24"/>
              </w:rPr>
            </w:pPr>
          </w:p>
        </w:tc>
      </w:tr>
      <w:tr w14:paraId="42FDB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07" w:type="dxa"/>
            <w:vMerge w:val="continue"/>
            <w:vAlign w:val="center"/>
          </w:tcPr>
          <w:p w14:paraId="3FA8F0EB">
            <w:pPr>
              <w:adjustRightInd w:val="0"/>
              <w:snapToGrid w:val="0"/>
              <w:spacing w:line="480" w:lineRule="exact"/>
              <w:jc w:val="center"/>
              <w:rPr>
                <w:rFonts w:asciiTheme="minorEastAsia" w:hAnsiTheme="minorEastAsia" w:eastAsiaTheme="minorEastAsia" w:cstheme="minorEastAsia"/>
                <w:sz w:val="24"/>
                <w:szCs w:val="24"/>
              </w:rPr>
            </w:pPr>
          </w:p>
        </w:tc>
        <w:tc>
          <w:tcPr>
            <w:tcW w:w="843" w:type="dxa"/>
            <w:vMerge w:val="continue"/>
            <w:vAlign w:val="center"/>
          </w:tcPr>
          <w:p w14:paraId="1D377315">
            <w:pPr>
              <w:adjustRightInd w:val="0"/>
              <w:snapToGrid w:val="0"/>
              <w:spacing w:line="480" w:lineRule="exact"/>
              <w:jc w:val="center"/>
              <w:rPr>
                <w:rFonts w:asciiTheme="minorEastAsia" w:hAnsiTheme="minorEastAsia" w:eastAsiaTheme="minorEastAsia" w:cstheme="minorEastAsia"/>
                <w:sz w:val="24"/>
                <w:szCs w:val="24"/>
              </w:rPr>
            </w:pPr>
          </w:p>
        </w:tc>
        <w:tc>
          <w:tcPr>
            <w:tcW w:w="4772" w:type="dxa"/>
            <w:gridSpan w:val="2"/>
            <w:vAlign w:val="center"/>
          </w:tcPr>
          <w:p w14:paraId="340947B8">
            <w:pPr>
              <w:adjustRightInd w:val="0"/>
              <w:snapToGrid w:val="0"/>
              <w:spacing w:line="480" w:lineRule="exact"/>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4.对水泵进行手动及自动测试, 检测水泵联动启动功能。</w:t>
            </w:r>
          </w:p>
        </w:tc>
        <w:tc>
          <w:tcPr>
            <w:tcW w:w="619" w:type="dxa"/>
            <w:vAlign w:val="center"/>
          </w:tcPr>
          <w:p w14:paraId="22E54DEC">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2381" w:type="dxa"/>
            <w:vMerge w:val="continue"/>
            <w:vAlign w:val="center"/>
          </w:tcPr>
          <w:p w14:paraId="5BD4DEC0">
            <w:pPr>
              <w:adjustRightInd w:val="0"/>
              <w:snapToGrid w:val="0"/>
              <w:spacing w:line="480" w:lineRule="exact"/>
              <w:jc w:val="left"/>
              <w:rPr>
                <w:rFonts w:asciiTheme="minorEastAsia" w:hAnsiTheme="minorEastAsia" w:eastAsiaTheme="minorEastAsia" w:cstheme="minorEastAsia"/>
                <w:sz w:val="24"/>
                <w:szCs w:val="24"/>
              </w:rPr>
            </w:pPr>
          </w:p>
        </w:tc>
        <w:tc>
          <w:tcPr>
            <w:tcW w:w="628" w:type="dxa"/>
            <w:vAlign w:val="center"/>
          </w:tcPr>
          <w:p w14:paraId="732DEF97">
            <w:pPr>
              <w:adjustRightInd w:val="0"/>
              <w:snapToGrid w:val="0"/>
              <w:spacing w:line="480" w:lineRule="exact"/>
              <w:jc w:val="center"/>
              <w:rPr>
                <w:rFonts w:asciiTheme="minorEastAsia" w:hAnsiTheme="minorEastAsia" w:eastAsiaTheme="minorEastAsia" w:cstheme="minorEastAsia"/>
                <w:sz w:val="24"/>
                <w:szCs w:val="24"/>
              </w:rPr>
            </w:pPr>
          </w:p>
        </w:tc>
      </w:tr>
      <w:tr w14:paraId="5A7A4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7" w:type="dxa"/>
            <w:vMerge w:val="continue"/>
            <w:vAlign w:val="center"/>
          </w:tcPr>
          <w:p w14:paraId="417AB3EC">
            <w:pPr>
              <w:adjustRightInd w:val="0"/>
              <w:snapToGrid w:val="0"/>
              <w:spacing w:line="480" w:lineRule="exact"/>
              <w:jc w:val="center"/>
              <w:rPr>
                <w:rFonts w:asciiTheme="minorEastAsia" w:hAnsiTheme="minorEastAsia" w:eastAsiaTheme="minorEastAsia" w:cstheme="minorEastAsia"/>
                <w:sz w:val="24"/>
                <w:szCs w:val="24"/>
              </w:rPr>
            </w:pPr>
          </w:p>
        </w:tc>
        <w:tc>
          <w:tcPr>
            <w:tcW w:w="843" w:type="dxa"/>
            <w:vMerge w:val="continue"/>
            <w:vAlign w:val="center"/>
          </w:tcPr>
          <w:p w14:paraId="3C275B4C">
            <w:pPr>
              <w:adjustRightInd w:val="0"/>
              <w:snapToGrid w:val="0"/>
              <w:spacing w:line="480" w:lineRule="exact"/>
              <w:jc w:val="center"/>
              <w:rPr>
                <w:rFonts w:asciiTheme="minorEastAsia" w:hAnsiTheme="minorEastAsia" w:eastAsiaTheme="minorEastAsia" w:cstheme="minorEastAsia"/>
                <w:sz w:val="24"/>
                <w:szCs w:val="24"/>
              </w:rPr>
            </w:pPr>
          </w:p>
        </w:tc>
        <w:tc>
          <w:tcPr>
            <w:tcW w:w="4772" w:type="dxa"/>
            <w:gridSpan w:val="2"/>
            <w:vAlign w:val="center"/>
          </w:tcPr>
          <w:p w14:paraId="7D50AC9A">
            <w:pPr>
              <w:adjustRightInd w:val="0"/>
              <w:snapToGrid w:val="0"/>
              <w:spacing w:line="480" w:lineRule="exact"/>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5.对阀门, 水泵接合器等进行检查。</w:t>
            </w:r>
          </w:p>
        </w:tc>
        <w:tc>
          <w:tcPr>
            <w:tcW w:w="619" w:type="dxa"/>
            <w:vAlign w:val="center"/>
          </w:tcPr>
          <w:p w14:paraId="40F8DC14">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2381" w:type="dxa"/>
            <w:vMerge w:val="continue"/>
            <w:vAlign w:val="center"/>
          </w:tcPr>
          <w:p w14:paraId="5B819821">
            <w:pPr>
              <w:adjustRightInd w:val="0"/>
              <w:snapToGrid w:val="0"/>
              <w:spacing w:line="480" w:lineRule="exact"/>
              <w:jc w:val="left"/>
              <w:rPr>
                <w:rFonts w:asciiTheme="minorEastAsia" w:hAnsiTheme="minorEastAsia" w:eastAsiaTheme="minorEastAsia" w:cstheme="minorEastAsia"/>
                <w:sz w:val="24"/>
                <w:szCs w:val="24"/>
              </w:rPr>
            </w:pPr>
          </w:p>
        </w:tc>
        <w:tc>
          <w:tcPr>
            <w:tcW w:w="628" w:type="dxa"/>
            <w:vAlign w:val="center"/>
          </w:tcPr>
          <w:p w14:paraId="2F46A5B4">
            <w:pPr>
              <w:adjustRightInd w:val="0"/>
              <w:snapToGrid w:val="0"/>
              <w:spacing w:line="480" w:lineRule="exact"/>
              <w:jc w:val="center"/>
              <w:rPr>
                <w:rFonts w:asciiTheme="minorEastAsia" w:hAnsiTheme="minorEastAsia" w:eastAsiaTheme="minorEastAsia" w:cstheme="minorEastAsia"/>
                <w:sz w:val="24"/>
                <w:szCs w:val="24"/>
              </w:rPr>
            </w:pPr>
          </w:p>
        </w:tc>
      </w:tr>
      <w:tr w14:paraId="5427E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7" w:type="dxa"/>
            <w:vMerge w:val="continue"/>
            <w:vAlign w:val="center"/>
          </w:tcPr>
          <w:p w14:paraId="18DCA8B0">
            <w:pPr>
              <w:adjustRightInd w:val="0"/>
              <w:snapToGrid w:val="0"/>
              <w:spacing w:line="480" w:lineRule="exact"/>
              <w:jc w:val="center"/>
              <w:rPr>
                <w:rFonts w:asciiTheme="minorEastAsia" w:hAnsiTheme="minorEastAsia" w:eastAsiaTheme="minorEastAsia" w:cstheme="minorEastAsia"/>
                <w:sz w:val="24"/>
                <w:szCs w:val="24"/>
              </w:rPr>
            </w:pPr>
          </w:p>
        </w:tc>
        <w:tc>
          <w:tcPr>
            <w:tcW w:w="843" w:type="dxa"/>
            <w:vMerge w:val="continue"/>
            <w:vAlign w:val="center"/>
          </w:tcPr>
          <w:p w14:paraId="0EDF0F9A">
            <w:pPr>
              <w:adjustRightInd w:val="0"/>
              <w:snapToGrid w:val="0"/>
              <w:spacing w:line="480" w:lineRule="exact"/>
              <w:jc w:val="center"/>
              <w:rPr>
                <w:rFonts w:asciiTheme="minorEastAsia" w:hAnsiTheme="minorEastAsia" w:eastAsiaTheme="minorEastAsia" w:cstheme="minorEastAsia"/>
                <w:sz w:val="24"/>
                <w:szCs w:val="24"/>
              </w:rPr>
            </w:pPr>
          </w:p>
        </w:tc>
        <w:tc>
          <w:tcPr>
            <w:tcW w:w="4772" w:type="dxa"/>
            <w:gridSpan w:val="2"/>
            <w:vAlign w:val="center"/>
          </w:tcPr>
          <w:p w14:paraId="5841F0F6">
            <w:pPr>
              <w:adjustRightInd w:val="0"/>
              <w:snapToGrid w:val="0"/>
              <w:spacing w:line="480" w:lineRule="exact"/>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6.定期排放管路内的水源、空气，冲洗管道。</w:t>
            </w:r>
          </w:p>
        </w:tc>
        <w:tc>
          <w:tcPr>
            <w:tcW w:w="619" w:type="dxa"/>
            <w:vAlign w:val="center"/>
          </w:tcPr>
          <w:p w14:paraId="2E11015A">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2381" w:type="dxa"/>
            <w:vMerge w:val="continue"/>
            <w:vAlign w:val="center"/>
          </w:tcPr>
          <w:p w14:paraId="46A60BBA">
            <w:pPr>
              <w:adjustRightInd w:val="0"/>
              <w:snapToGrid w:val="0"/>
              <w:spacing w:line="480" w:lineRule="exact"/>
              <w:jc w:val="left"/>
              <w:rPr>
                <w:rFonts w:asciiTheme="minorEastAsia" w:hAnsiTheme="minorEastAsia" w:eastAsiaTheme="minorEastAsia" w:cstheme="minorEastAsia"/>
                <w:sz w:val="24"/>
                <w:szCs w:val="24"/>
              </w:rPr>
            </w:pPr>
          </w:p>
        </w:tc>
        <w:tc>
          <w:tcPr>
            <w:tcW w:w="628" w:type="dxa"/>
            <w:vAlign w:val="center"/>
          </w:tcPr>
          <w:p w14:paraId="747F5D09">
            <w:pPr>
              <w:adjustRightInd w:val="0"/>
              <w:snapToGrid w:val="0"/>
              <w:spacing w:line="480" w:lineRule="exact"/>
              <w:jc w:val="center"/>
              <w:rPr>
                <w:rFonts w:asciiTheme="minorEastAsia" w:hAnsiTheme="minorEastAsia" w:eastAsiaTheme="minorEastAsia" w:cstheme="minorEastAsia"/>
                <w:sz w:val="24"/>
                <w:szCs w:val="24"/>
              </w:rPr>
            </w:pPr>
          </w:p>
        </w:tc>
      </w:tr>
      <w:tr w14:paraId="549EB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7" w:type="dxa"/>
            <w:vMerge w:val="continue"/>
            <w:vAlign w:val="center"/>
          </w:tcPr>
          <w:p w14:paraId="66F55A64">
            <w:pPr>
              <w:adjustRightInd w:val="0"/>
              <w:snapToGrid w:val="0"/>
              <w:spacing w:line="480" w:lineRule="exact"/>
              <w:jc w:val="center"/>
              <w:rPr>
                <w:rFonts w:asciiTheme="minorEastAsia" w:hAnsiTheme="minorEastAsia" w:eastAsiaTheme="minorEastAsia" w:cstheme="minorEastAsia"/>
                <w:sz w:val="24"/>
                <w:szCs w:val="24"/>
              </w:rPr>
            </w:pPr>
          </w:p>
        </w:tc>
        <w:tc>
          <w:tcPr>
            <w:tcW w:w="843" w:type="dxa"/>
            <w:vMerge w:val="continue"/>
            <w:vAlign w:val="center"/>
          </w:tcPr>
          <w:p w14:paraId="3FAFA72E">
            <w:pPr>
              <w:adjustRightInd w:val="0"/>
              <w:snapToGrid w:val="0"/>
              <w:spacing w:line="480" w:lineRule="exact"/>
              <w:jc w:val="center"/>
              <w:rPr>
                <w:rFonts w:asciiTheme="minorEastAsia" w:hAnsiTheme="minorEastAsia" w:eastAsiaTheme="minorEastAsia" w:cstheme="minorEastAsia"/>
                <w:sz w:val="24"/>
                <w:szCs w:val="24"/>
              </w:rPr>
            </w:pPr>
          </w:p>
        </w:tc>
        <w:tc>
          <w:tcPr>
            <w:tcW w:w="4772" w:type="dxa"/>
            <w:gridSpan w:val="2"/>
            <w:vAlign w:val="center"/>
          </w:tcPr>
          <w:p w14:paraId="58E05CC0">
            <w:pPr>
              <w:adjustRightInd w:val="0"/>
              <w:snapToGrid w:val="0"/>
              <w:spacing w:line="480" w:lineRule="exact"/>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7.检查箱内水带是否霉烂，水枪内有无杂物，消火栓枪接口处的密封垫是否老化，巻盘是否有漏水现象以及保持消防栓内清洁。</w:t>
            </w:r>
          </w:p>
        </w:tc>
        <w:tc>
          <w:tcPr>
            <w:tcW w:w="619" w:type="dxa"/>
            <w:vAlign w:val="center"/>
          </w:tcPr>
          <w:p w14:paraId="54E59BA8">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2381" w:type="dxa"/>
            <w:vMerge w:val="continue"/>
            <w:vAlign w:val="center"/>
          </w:tcPr>
          <w:p w14:paraId="377D13A9">
            <w:pPr>
              <w:adjustRightInd w:val="0"/>
              <w:snapToGrid w:val="0"/>
              <w:spacing w:line="480" w:lineRule="exact"/>
              <w:jc w:val="left"/>
              <w:rPr>
                <w:rFonts w:asciiTheme="minorEastAsia" w:hAnsiTheme="minorEastAsia" w:eastAsiaTheme="minorEastAsia" w:cstheme="minorEastAsia"/>
                <w:sz w:val="24"/>
                <w:szCs w:val="24"/>
              </w:rPr>
            </w:pPr>
          </w:p>
        </w:tc>
        <w:tc>
          <w:tcPr>
            <w:tcW w:w="628" w:type="dxa"/>
            <w:vAlign w:val="center"/>
          </w:tcPr>
          <w:p w14:paraId="539CD327">
            <w:pPr>
              <w:adjustRightInd w:val="0"/>
              <w:snapToGrid w:val="0"/>
              <w:spacing w:line="480" w:lineRule="exact"/>
              <w:jc w:val="center"/>
              <w:rPr>
                <w:rFonts w:asciiTheme="minorEastAsia" w:hAnsiTheme="minorEastAsia" w:eastAsiaTheme="minorEastAsia" w:cstheme="minorEastAsia"/>
                <w:sz w:val="24"/>
                <w:szCs w:val="24"/>
              </w:rPr>
            </w:pPr>
          </w:p>
        </w:tc>
      </w:tr>
      <w:tr w14:paraId="4BE9D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7" w:type="dxa"/>
            <w:vMerge w:val="continue"/>
            <w:vAlign w:val="center"/>
          </w:tcPr>
          <w:p w14:paraId="683AAE1B">
            <w:pPr>
              <w:adjustRightInd w:val="0"/>
              <w:snapToGrid w:val="0"/>
              <w:spacing w:line="480" w:lineRule="exact"/>
              <w:jc w:val="center"/>
              <w:rPr>
                <w:rFonts w:asciiTheme="minorEastAsia" w:hAnsiTheme="minorEastAsia" w:eastAsiaTheme="minorEastAsia" w:cstheme="minorEastAsia"/>
                <w:sz w:val="24"/>
                <w:szCs w:val="24"/>
              </w:rPr>
            </w:pPr>
          </w:p>
        </w:tc>
        <w:tc>
          <w:tcPr>
            <w:tcW w:w="843" w:type="dxa"/>
            <w:vMerge w:val="continue"/>
            <w:vAlign w:val="center"/>
          </w:tcPr>
          <w:p w14:paraId="22FBF987">
            <w:pPr>
              <w:adjustRightInd w:val="0"/>
              <w:snapToGrid w:val="0"/>
              <w:spacing w:line="480" w:lineRule="exact"/>
              <w:jc w:val="center"/>
              <w:rPr>
                <w:rFonts w:asciiTheme="minorEastAsia" w:hAnsiTheme="minorEastAsia" w:eastAsiaTheme="minorEastAsia" w:cstheme="minorEastAsia"/>
                <w:sz w:val="24"/>
                <w:szCs w:val="24"/>
              </w:rPr>
            </w:pPr>
          </w:p>
        </w:tc>
        <w:tc>
          <w:tcPr>
            <w:tcW w:w="4772" w:type="dxa"/>
            <w:gridSpan w:val="2"/>
            <w:vAlign w:val="center"/>
          </w:tcPr>
          <w:p w14:paraId="3D90ACB6">
            <w:pPr>
              <w:adjustRightInd w:val="0"/>
              <w:snapToGrid w:val="0"/>
              <w:spacing w:line="480" w:lineRule="exact"/>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8.检查减压阀高、低压端压力表读数是否处于正常范围。</w:t>
            </w:r>
          </w:p>
        </w:tc>
        <w:tc>
          <w:tcPr>
            <w:tcW w:w="619" w:type="dxa"/>
            <w:vAlign w:val="center"/>
          </w:tcPr>
          <w:p w14:paraId="7DCDFE90">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2381" w:type="dxa"/>
            <w:vMerge w:val="continue"/>
            <w:vAlign w:val="center"/>
          </w:tcPr>
          <w:p w14:paraId="20114458">
            <w:pPr>
              <w:adjustRightInd w:val="0"/>
              <w:snapToGrid w:val="0"/>
              <w:spacing w:line="480" w:lineRule="exact"/>
              <w:jc w:val="left"/>
              <w:rPr>
                <w:rFonts w:asciiTheme="minorEastAsia" w:hAnsiTheme="minorEastAsia" w:eastAsiaTheme="minorEastAsia" w:cstheme="minorEastAsia"/>
                <w:sz w:val="24"/>
                <w:szCs w:val="24"/>
              </w:rPr>
            </w:pPr>
          </w:p>
        </w:tc>
        <w:tc>
          <w:tcPr>
            <w:tcW w:w="628" w:type="dxa"/>
            <w:vAlign w:val="center"/>
          </w:tcPr>
          <w:p w14:paraId="491825AD">
            <w:pPr>
              <w:adjustRightInd w:val="0"/>
              <w:snapToGrid w:val="0"/>
              <w:spacing w:line="480" w:lineRule="exact"/>
              <w:jc w:val="center"/>
              <w:rPr>
                <w:rFonts w:asciiTheme="minorEastAsia" w:hAnsiTheme="minorEastAsia" w:eastAsiaTheme="minorEastAsia" w:cstheme="minorEastAsia"/>
                <w:sz w:val="24"/>
                <w:szCs w:val="24"/>
              </w:rPr>
            </w:pPr>
          </w:p>
        </w:tc>
      </w:tr>
      <w:tr w14:paraId="446AD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7" w:type="dxa"/>
            <w:vMerge w:val="continue"/>
            <w:vAlign w:val="center"/>
          </w:tcPr>
          <w:p w14:paraId="16904B0E">
            <w:pPr>
              <w:adjustRightInd w:val="0"/>
              <w:snapToGrid w:val="0"/>
              <w:spacing w:line="480" w:lineRule="exact"/>
              <w:jc w:val="center"/>
              <w:rPr>
                <w:rFonts w:asciiTheme="minorEastAsia" w:hAnsiTheme="minorEastAsia" w:eastAsiaTheme="minorEastAsia" w:cstheme="minorEastAsia"/>
                <w:sz w:val="24"/>
                <w:szCs w:val="24"/>
              </w:rPr>
            </w:pPr>
          </w:p>
        </w:tc>
        <w:tc>
          <w:tcPr>
            <w:tcW w:w="843" w:type="dxa"/>
            <w:vMerge w:val="continue"/>
            <w:vAlign w:val="center"/>
          </w:tcPr>
          <w:p w14:paraId="25506CD9">
            <w:pPr>
              <w:adjustRightInd w:val="0"/>
              <w:snapToGrid w:val="0"/>
              <w:spacing w:line="480" w:lineRule="exact"/>
              <w:jc w:val="center"/>
              <w:rPr>
                <w:rFonts w:asciiTheme="minorEastAsia" w:hAnsiTheme="minorEastAsia" w:eastAsiaTheme="minorEastAsia" w:cstheme="minorEastAsia"/>
                <w:sz w:val="24"/>
                <w:szCs w:val="24"/>
              </w:rPr>
            </w:pPr>
          </w:p>
        </w:tc>
        <w:tc>
          <w:tcPr>
            <w:tcW w:w="4772" w:type="dxa"/>
            <w:gridSpan w:val="2"/>
            <w:vAlign w:val="center"/>
          </w:tcPr>
          <w:p w14:paraId="662EA4F5">
            <w:pPr>
              <w:adjustRightInd w:val="0"/>
              <w:snapToGrid w:val="0"/>
              <w:spacing w:line="480" w:lineRule="exact"/>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9.检查消火栓管道上各阀门是否处于正确的位置，管道接口及阀门是否有锈蚀现象并及时除锈上油。</w:t>
            </w:r>
          </w:p>
        </w:tc>
        <w:tc>
          <w:tcPr>
            <w:tcW w:w="619" w:type="dxa"/>
            <w:vAlign w:val="center"/>
          </w:tcPr>
          <w:p w14:paraId="0937E823">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2381" w:type="dxa"/>
            <w:vMerge w:val="continue"/>
            <w:vAlign w:val="center"/>
          </w:tcPr>
          <w:p w14:paraId="40AEC76C">
            <w:pPr>
              <w:adjustRightInd w:val="0"/>
              <w:snapToGrid w:val="0"/>
              <w:spacing w:line="480" w:lineRule="exact"/>
              <w:jc w:val="left"/>
              <w:rPr>
                <w:rFonts w:asciiTheme="minorEastAsia" w:hAnsiTheme="minorEastAsia" w:eastAsiaTheme="minorEastAsia" w:cstheme="minorEastAsia"/>
                <w:sz w:val="24"/>
                <w:szCs w:val="24"/>
              </w:rPr>
            </w:pPr>
          </w:p>
        </w:tc>
        <w:tc>
          <w:tcPr>
            <w:tcW w:w="628" w:type="dxa"/>
            <w:vAlign w:val="center"/>
          </w:tcPr>
          <w:p w14:paraId="766C0FFC">
            <w:pPr>
              <w:adjustRightInd w:val="0"/>
              <w:snapToGrid w:val="0"/>
              <w:spacing w:line="480" w:lineRule="exact"/>
              <w:jc w:val="center"/>
              <w:rPr>
                <w:rFonts w:asciiTheme="minorEastAsia" w:hAnsiTheme="minorEastAsia" w:eastAsiaTheme="minorEastAsia" w:cstheme="minorEastAsia"/>
                <w:sz w:val="24"/>
                <w:szCs w:val="24"/>
              </w:rPr>
            </w:pPr>
          </w:p>
        </w:tc>
      </w:tr>
      <w:tr w14:paraId="64BBC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7" w:type="dxa"/>
            <w:vMerge w:val="continue"/>
            <w:vAlign w:val="center"/>
          </w:tcPr>
          <w:p w14:paraId="5D26441B">
            <w:pPr>
              <w:adjustRightInd w:val="0"/>
              <w:snapToGrid w:val="0"/>
              <w:spacing w:line="480" w:lineRule="exact"/>
              <w:jc w:val="center"/>
              <w:rPr>
                <w:rFonts w:asciiTheme="minorEastAsia" w:hAnsiTheme="minorEastAsia" w:eastAsiaTheme="minorEastAsia" w:cstheme="minorEastAsia"/>
                <w:sz w:val="24"/>
                <w:szCs w:val="24"/>
              </w:rPr>
            </w:pPr>
          </w:p>
        </w:tc>
        <w:tc>
          <w:tcPr>
            <w:tcW w:w="843" w:type="dxa"/>
            <w:vMerge w:val="continue"/>
            <w:vAlign w:val="center"/>
          </w:tcPr>
          <w:p w14:paraId="4EC5A963">
            <w:pPr>
              <w:adjustRightInd w:val="0"/>
              <w:snapToGrid w:val="0"/>
              <w:spacing w:line="480" w:lineRule="exact"/>
              <w:jc w:val="center"/>
              <w:rPr>
                <w:rFonts w:asciiTheme="minorEastAsia" w:hAnsiTheme="minorEastAsia" w:eastAsiaTheme="minorEastAsia" w:cstheme="minorEastAsia"/>
                <w:sz w:val="24"/>
                <w:szCs w:val="24"/>
              </w:rPr>
            </w:pPr>
          </w:p>
        </w:tc>
        <w:tc>
          <w:tcPr>
            <w:tcW w:w="4772" w:type="dxa"/>
            <w:gridSpan w:val="2"/>
            <w:vAlign w:val="center"/>
          </w:tcPr>
          <w:p w14:paraId="0907D954">
            <w:pPr>
              <w:adjustRightInd w:val="0"/>
              <w:snapToGrid w:val="0"/>
              <w:spacing w:line="480" w:lineRule="exact"/>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10.定期对减压阀、过滤网、止回阀进行清洗。</w:t>
            </w:r>
          </w:p>
        </w:tc>
        <w:tc>
          <w:tcPr>
            <w:tcW w:w="619" w:type="dxa"/>
            <w:vAlign w:val="center"/>
          </w:tcPr>
          <w:p w14:paraId="45917C88">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2381" w:type="dxa"/>
            <w:vMerge w:val="continue"/>
            <w:vAlign w:val="center"/>
          </w:tcPr>
          <w:p w14:paraId="7EACF7BD">
            <w:pPr>
              <w:adjustRightInd w:val="0"/>
              <w:snapToGrid w:val="0"/>
              <w:spacing w:line="480" w:lineRule="exact"/>
              <w:jc w:val="left"/>
              <w:rPr>
                <w:rFonts w:asciiTheme="minorEastAsia" w:hAnsiTheme="minorEastAsia" w:eastAsiaTheme="minorEastAsia" w:cstheme="minorEastAsia"/>
                <w:sz w:val="24"/>
                <w:szCs w:val="24"/>
              </w:rPr>
            </w:pPr>
          </w:p>
        </w:tc>
        <w:tc>
          <w:tcPr>
            <w:tcW w:w="628" w:type="dxa"/>
            <w:vAlign w:val="center"/>
          </w:tcPr>
          <w:p w14:paraId="78902255">
            <w:pPr>
              <w:adjustRightInd w:val="0"/>
              <w:snapToGrid w:val="0"/>
              <w:spacing w:line="480" w:lineRule="exact"/>
              <w:jc w:val="center"/>
              <w:rPr>
                <w:rFonts w:asciiTheme="minorEastAsia" w:hAnsiTheme="minorEastAsia" w:eastAsiaTheme="minorEastAsia" w:cstheme="minorEastAsia"/>
                <w:sz w:val="24"/>
                <w:szCs w:val="24"/>
              </w:rPr>
            </w:pPr>
          </w:p>
        </w:tc>
      </w:tr>
      <w:tr w14:paraId="3F8B1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7" w:type="dxa"/>
            <w:vMerge w:val="continue"/>
            <w:vAlign w:val="center"/>
          </w:tcPr>
          <w:p w14:paraId="44DE3261">
            <w:pPr>
              <w:adjustRightInd w:val="0"/>
              <w:snapToGrid w:val="0"/>
              <w:spacing w:line="480" w:lineRule="exact"/>
              <w:jc w:val="center"/>
              <w:rPr>
                <w:rFonts w:asciiTheme="minorEastAsia" w:hAnsiTheme="minorEastAsia" w:eastAsiaTheme="minorEastAsia" w:cstheme="minorEastAsia"/>
                <w:sz w:val="24"/>
                <w:szCs w:val="24"/>
              </w:rPr>
            </w:pPr>
          </w:p>
        </w:tc>
        <w:tc>
          <w:tcPr>
            <w:tcW w:w="843" w:type="dxa"/>
            <w:vMerge w:val="continue"/>
            <w:vAlign w:val="center"/>
          </w:tcPr>
          <w:p w14:paraId="0A90AFC7">
            <w:pPr>
              <w:adjustRightInd w:val="0"/>
              <w:snapToGrid w:val="0"/>
              <w:spacing w:line="480" w:lineRule="exact"/>
              <w:jc w:val="center"/>
              <w:rPr>
                <w:rFonts w:asciiTheme="minorEastAsia" w:hAnsiTheme="minorEastAsia" w:eastAsiaTheme="minorEastAsia" w:cstheme="minorEastAsia"/>
                <w:sz w:val="24"/>
                <w:szCs w:val="24"/>
              </w:rPr>
            </w:pPr>
          </w:p>
        </w:tc>
        <w:tc>
          <w:tcPr>
            <w:tcW w:w="4772" w:type="dxa"/>
            <w:gridSpan w:val="2"/>
            <w:vAlign w:val="center"/>
          </w:tcPr>
          <w:p w14:paraId="44D54DB6">
            <w:pPr>
              <w:adjustRightInd w:val="0"/>
              <w:snapToGrid w:val="0"/>
              <w:spacing w:line="480" w:lineRule="exact"/>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11.每月检查管路阀门的‘开’‘关’状态及阀门‘开’‘关’标识标牌是否完好。</w:t>
            </w:r>
          </w:p>
        </w:tc>
        <w:tc>
          <w:tcPr>
            <w:tcW w:w="619" w:type="dxa"/>
            <w:vAlign w:val="center"/>
          </w:tcPr>
          <w:p w14:paraId="6A5328F7">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0.5</w:t>
            </w:r>
          </w:p>
        </w:tc>
        <w:tc>
          <w:tcPr>
            <w:tcW w:w="2381" w:type="dxa"/>
            <w:vMerge w:val="continue"/>
            <w:vAlign w:val="center"/>
          </w:tcPr>
          <w:p w14:paraId="0EA54497">
            <w:pPr>
              <w:adjustRightInd w:val="0"/>
              <w:snapToGrid w:val="0"/>
              <w:spacing w:line="480" w:lineRule="exact"/>
              <w:jc w:val="left"/>
              <w:rPr>
                <w:rFonts w:asciiTheme="minorEastAsia" w:hAnsiTheme="minorEastAsia" w:eastAsiaTheme="minorEastAsia" w:cstheme="minorEastAsia"/>
                <w:sz w:val="24"/>
                <w:szCs w:val="24"/>
              </w:rPr>
            </w:pPr>
          </w:p>
        </w:tc>
        <w:tc>
          <w:tcPr>
            <w:tcW w:w="628" w:type="dxa"/>
            <w:vAlign w:val="center"/>
          </w:tcPr>
          <w:p w14:paraId="1DBDA5F6">
            <w:pPr>
              <w:adjustRightInd w:val="0"/>
              <w:snapToGrid w:val="0"/>
              <w:spacing w:line="480" w:lineRule="exact"/>
              <w:jc w:val="center"/>
              <w:rPr>
                <w:rFonts w:asciiTheme="minorEastAsia" w:hAnsiTheme="minorEastAsia" w:eastAsiaTheme="minorEastAsia" w:cstheme="minorEastAsia"/>
                <w:sz w:val="24"/>
                <w:szCs w:val="24"/>
              </w:rPr>
            </w:pPr>
          </w:p>
        </w:tc>
      </w:tr>
      <w:tr w14:paraId="361E9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7" w:type="dxa"/>
            <w:vMerge w:val="continue"/>
            <w:vAlign w:val="center"/>
          </w:tcPr>
          <w:p w14:paraId="4F154E11">
            <w:pPr>
              <w:adjustRightInd w:val="0"/>
              <w:snapToGrid w:val="0"/>
              <w:spacing w:line="480" w:lineRule="exact"/>
              <w:jc w:val="center"/>
              <w:rPr>
                <w:rFonts w:asciiTheme="minorEastAsia" w:hAnsiTheme="minorEastAsia" w:eastAsiaTheme="minorEastAsia" w:cstheme="minorEastAsia"/>
                <w:sz w:val="24"/>
                <w:szCs w:val="24"/>
              </w:rPr>
            </w:pPr>
          </w:p>
        </w:tc>
        <w:tc>
          <w:tcPr>
            <w:tcW w:w="843" w:type="dxa"/>
            <w:vMerge w:val="continue"/>
            <w:vAlign w:val="center"/>
          </w:tcPr>
          <w:p w14:paraId="0D99E8D7">
            <w:pPr>
              <w:adjustRightInd w:val="0"/>
              <w:snapToGrid w:val="0"/>
              <w:spacing w:line="480" w:lineRule="exact"/>
              <w:jc w:val="center"/>
              <w:rPr>
                <w:rFonts w:asciiTheme="minorEastAsia" w:hAnsiTheme="minorEastAsia" w:eastAsiaTheme="minorEastAsia" w:cstheme="minorEastAsia"/>
                <w:sz w:val="24"/>
                <w:szCs w:val="24"/>
              </w:rPr>
            </w:pPr>
          </w:p>
        </w:tc>
        <w:tc>
          <w:tcPr>
            <w:tcW w:w="4772" w:type="dxa"/>
            <w:gridSpan w:val="2"/>
            <w:vAlign w:val="center"/>
          </w:tcPr>
          <w:p w14:paraId="09F1CFF4">
            <w:pPr>
              <w:adjustRightInd w:val="0"/>
              <w:snapToGrid w:val="0"/>
              <w:spacing w:line="480" w:lineRule="exact"/>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12.定期检查各类灭火器防烟面具的功能是否正常，是否有合适的编号及记录卡。</w:t>
            </w:r>
          </w:p>
        </w:tc>
        <w:tc>
          <w:tcPr>
            <w:tcW w:w="619" w:type="dxa"/>
            <w:vAlign w:val="center"/>
          </w:tcPr>
          <w:p w14:paraId="0D3C9E22">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1</w:t>
            </w:r>
          </w:p>
        </w:tc>
        <w:tc>
          <w:tcPr>
            <w:tcW w:w="2381" w:type="dxa"/>
            <w:vMerge w:val="continue"/>
            <w:vAlign w:val="center"/>
          </w:tcPr>
          <w:p w14:paraId="507209E6">
            <w:pPr>
              <w:adjustRightInd w:val="0"/>
              <w:snapToGrid w:val="0"/>
              <w:spacing w:line="480" w:lineRule="exact"/>
              <w:jc w:val="left"/>
              <w:rPr>
                <w:rFonts w:asciiTheme="minorEastAsia" w:hAnsiTheme="minorEastAsia" w:eastAsiaTheme="minorEastAsia" w:cstheme="minorEastAsia"/>
                <w:sz w:val="24"/>
                <w:szCs w:val="24"/>
              </w:rPr>
            </w:pPr>
          </w:p>
        </w:tc>
        <w:tc>
          <w:tcPr>
            <w:tcW w:w="628" w:type="dxa"/>
            <w:vAlign w:val="center"/>
          </w:tcPr>
          <w:p w14:paraId="6B44BE6C">
            <w:pPr>
              <w:adjustRightInd w:val="0"/>
              <w:snapToGrid w:val="0"/>
              <w:spacing w:line="480" w:lineRule="exact"/>
              <w:jc w:val="center"/>
              <w:rPr>
                <w:rFonts w:asciiTheme="minorEastAsia" w:hAnsiTheme="minorEastAsia" w:eastAsiaTheme="minorEastAsia" w:cstheme="minorEastAsia"/>
                <w:sz w:val="24"/>
                <w:szCs w:val="24"/>
              </w:rPr>
            </w:pPr>
          </w:p>
        </w:tc>
      </w:tr>
      <w:tr w14:paraId="3532C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7" w:type="dxa"/>
            <w:vMerge w:val="restart"/>
            <w:vAlign w:val="center"/>
          </w:tcPr>
          <w:p w14:paraId="45546A95">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五</w:t>
            </w:r>
          </w:p>
        </w:tc>
        <w:tc>
          <w:tcPr>
            <w:tcW w:w="843" w:type="dxa"/>
            <w:vMerge w:val="restart"/>
            <w:vAlign w:val="center"/>
          </w:tcPr>
          <w:p w14:paraId="5B4B446E">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气体灭火系统</w:t>
            </w:r>
          </w:p>
        </w:tc>
        <w:tc>
          <w:tcPr>
            <w:tcW w:w="4772" w:type="dxa"/>
            <w:gridSpan w:val="2"/>
            <w:vAlign w:val="center"/>
          </w:tcPr>
          <w:p w14:paraId="59381E90">
            <w:pPr>
              <w:adjustRightInd w:val="0"/>
              <w:snapToGrid w:val="0"/>
              <w:spacing w:line="480" w:lineRule="exact"/>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1.对灭火剂储存装置，驱动装置的检查, 灭火剂储量应符合要求。</w:t>
            </w:r>
          </w:p>
        </w:tc>
        <w:tc>
          <w:tcPr>
            <w:tcW w:w="619" w:type="dxa"/>
            <w:vAlign w:val="center"/>
          </w:tcPr>
          <w:p w14:paraId="1C7F9F3F">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2381" w:type="dxa"/>
            <w:vMerge w:val="restart"/>
            <w:vAlign w:val="center"/>
          </w:tcPr>
          <w:p w14:paraId="31057908">
            <w:pPr>
              <w:adjustRightInd w:val="0"/>
              <w:snapToGrid w:val="0"/>
              <w:spacing w:line="520" w:lineRule="exact"/>
              <w:jc w:val="left"/>
              <w:rPr>
                <w:rFonts w:asciiTheme="minorEastAsia" w:hAnsiTheme="minorEastAsia" w:eastAsiaTheme="minorEastAsia" w:cstheme="minorEastAsia"/>
                <w:sz w:val="24"/>
                <w:szCs w:val="24"/>
              </w:rPr>
            </w:pPr>
            <w:r>
              <w:rPr>
                <w:rFonts w:asciiTheme="minorEastAsia" w:hAnsiTheme="minorEastAsia" w:eastAsiaTheme="minorEastAsia" w:cstheme="minorEastAsia"/>
                <w:sz w:val="24"/>
                <w:szCs w:val="24"/>
              </w:rPr>
              <w:t>未按规定执行，</w:t>
            </w:r>
            <w:r>
              <w:rPr>
                <w:rFonts w:hint="eastAsia" w:asciiTheme="minorEastAsia" w:hAnsiTheme="minorEastAsia" w:cstheme="minorEastAsia"/>
                <w:sz w:val="24"/>
                <w:szCs w:val="24"/>
              </w:rPr>
              <w:t>每</w:t>
            </w:r>
            <w:r>
              <w:rPr>
                <w:rFonts w:asciiTheme="minorEastAsia" w:hAnsiTheme="minorEastAsia" w:eastAsiaTheme="minorEastAsia" w:cstheme="minorEastAsia"/>
                <w:sz w:val="24"/>
                <w:szCs w:val="24"/>
              </w:rPr>
              <w:t>发现一次扣</w:t>
            </w:r>
            <w:r>
              <w:rPr>
                <w:rFonts w:hint="eastAsia" w:asciiTheme="minorEastAsia" w:hAnsiTheme="minorEastAsia" w:cstheme="minorEastAsia"/>
                <w:sz w:val="24"/>
                <w:szCs w:val="24"/>
              </w:rPr>
              <w:t>0.5</w:t>
            </w:r>
            <w:r>
              <w:rPr>
                <w:rFonts w:asciiTheme="minorEastAsia" w:hAnsiTheme="minorEastAsia" w:eastAsiaTheme="minorEastAsia" w:cstheme="minorEastAsia"/>
                <w:sz w:val="24"/>
                <w:szCs w:val="24"/>
              </w:rPr>
              <w:t>分</w:t>
            </w:r>
            <w:r>
              <w:rPr>
                <w:rFonts w:hint="eastAsia" w:asciiTheme="minorEastAsia" w:hAnsiTheme="minorEastAsia" w:eastAsiaTheme="minorEastAsia" w:cstheme="minorEastAsia"/>
                <w:sz w:val="24"/>
                <w:szCs w:val="24"/>
              </w:rPr>
              <w:t>。</w:t>
            </w:r>
          </w:p>
          <w:p w14:paraId="7B46DDC7">
            <w:pPr>
              <w:adjustRightInd w:val="0"/>
              <w:snapToGrid w:val="0"/>
              <w:spacing w:line="480" w:lineRule="exact"/>
              <w:jc w:val="left"/>
              <w:rPr>
                <w:rFonts w:asciiTheme="minorEastAsia" w:hAnsiTheme="minorEastAsia" w:eastAsiaTheme="minorEastAsia" w:cstheme="minorEastAsia"/>
                <w:sz w:val="24"/>
                <w:szCs w:val="24"/>
              </w:rPr>
            </w:pPr>
          </w:p>
        </w:tc>
        <w:tc>
          <w:tcPr>
            <w:tcW w:w="628" w:type="dxa"/>
            <w:vAlign w:val="center"/>
          </w:tcPr>
          <w:p w14:paraId="168A7334">
            <w:pPr>
              <w:adjustRightInd w:val="0"/>
              <w:snapToGrid w:val="0"/>
              <w:spacing w:line="480" w:lineRule="exact"/>
              <w:jc w:val="center"/>
              <w:rPr>
                <w:rFonts w:asciiTheme="minorEastAsia" w:hAnsiTheme="minorEastAsia" w:eastAsiaTheme="minorEastAsia" w:cstheme="minorEastAsia"/>
                <w:sz w:val="24"/>
                <w:szCs w:val="24"/>
              </w:rPr>
            </w:pPr>
          </w:p>
        </w:tc>
      </w:tr>
      <w:tr w14:paraId="239A1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7" w:type="dxa"/>
            <w:vMerge w:val="continue"/>
            <w:vAlign w:val="center"/>
          </w:tcPr>
          <w:p w14:paraId="1B4447D8">
            <w:pPr>
              <w:adjustRightInd w:val="0"/>
              <w:snapToGrid w:val="0"/>
              <w:spacing w:line="480" w:lineRule="exact"/>
              <w:jc w:val="center"/>
              <w:rPr>
                <w:rFonts w:asciiTheme="minorEastAsia" w:hAnsiTheme="minorEastAsia" w:eastAsiaTheme="minorEastAsia" w:cstheme="minorEastAsia"/>
                <w:sz w:val="24"/>
                <w:szCs w:val="24"/>
              </w:rPr>
            </w:pPr>
          </w:p>
        </w:tc>
        <w:tc>
          <w:tcPr>
            <w:tcW w:w="843" w:type="dxa"/>
            <w:vMerge w:val="continue"/>
            <w:vAlign w:val="center"/>
          </w:tcPr>
          <w:p w14:paraId="6857BF91">
            <w:pPr>
              <w:adjustRightInd w:val="0"/>
              <w:snapToGrid w:val="0"/>
              <w:spacing w:line="480" w:lineRule="exact"/>
              <w:jc w:val="center"/>
              <w:rPr>
                <w:rFonts w:asciiTheme="minorEastAsia" w:hAnsiTheme="minorEastAsia" w:eastAsiaTheme="minorEastAsia" w:cstheme="minorEastAsia"/>
                <w:sz w:val="24"/>
                <w:szCs w:val="24"/>
              </w:rPr>
            </w:pPr>
          </w:p>
        </w:tc>
        <w:tc>
          <w:tcPr>
            <w:tcW w:w="4772" w:type="dxa"/>
            <w:gridSpan w:val="2"/>
            <w:vAlign w:val="center"/>
          </w:tcPr>
          <w:p w14:paraId="2AF19D09">
            <w:pPr>
              <w:adjustRightInd w:val="0"/>
              <w:snapToGrid w:val="0"/>
              <w:spacing w:line="480" w:lineRule="exact"/>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2.对储存容器、容器阀、电磁启动阀、压力表、选择阀、喷头及整个组合配管系统的检查。</w:t>
            </w:r>
          </w:p>
        </w:tc>
        <w:tc>
          <w:tcPr>
            <w:tcW w:w="619" w:type="dxa"/>
            <w:vAlign w:val="center"/>
          </w:tcPr>
          <w:p w14:paraId="0BE2ABCE">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2381" w:type="dxa"/>
            <w:vMerge w:val="continue"/>
            <w:vAlign w:val="center"/>
          </w:tcPr>
          <w:p w14:paraId="100C34CA">
            <w:pPr>
              <w:adjustRightInd w:val="0"/>
              <w:snapToGrid w:val="0"/>
              <w:spacing w:line="480" w:lineRule="exact"/>
              <w:jc w:val="left"/>
              <w:rPr>
                <w:rFonts w:asciiTheme="minorEastAsia" w:hAnsiTheme="minorEastAsia" w:eastAsiaTheme="minorEastAsia" w:cstheme="minorEastAsia"/>
                <w:sz w:val="24"/>
                <w:szCs w:val="24"/>
              </w:rPr>
            </w:pPr>
          </w:p>
        </w:tc>
        <w:tc>
          <w:tcPr>
            <w:tcW w:w="628" w:type="dxa"/>
            <w:vAlign w:val="center"/>
          </w:tcPr>
          <w:p w14:paraId="5257587D">
            <w:pPr>
              <w:adjustRightInd w:val="0"/>
              <w:snapToGrid w:val="0"/>
              <w:spacing w:line="480" w:lineRule="exact"/>
              <w:jc w:val="center"/>
              <w:rPr>
                <w:rFonts w:asciiTheme="minorEastAsia" w:hAnsiTheme="minorEastAsia" w:eastAsiaTheme="minorEastAsia" w:cstheme="minorEastAsia"/>
                <w:sz w:val="24"/>
                <w:szCs w:val="24"/>
              </w:rPr>
            </w:pPr>
          </w:p>
        </w:tc>
      </w:tr>
      <w:tr w14:paraId="76012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7" w:type="dxa"/>
            <w:vMerge w:val="continue"/>
            <w:vAlign w:val="center"/>
          </w:tcPr>
          <w:p w14:paraId="57A5A769">
            <w:pPr>
              <w:adjustRightInd w:val="0"/>
              <w:snapToGrid w:val="0"/>
              <w:spacing w:line="480" w:lineRule="exact"/>
              <w:jc w:val="center"/>
              <w:rPr>
                <w:rFonts w:asciiTheme="minorEastAsia" w:hAnsiTheme="minorEastAsia" w:eastAsiaTheme="minorEastAsia" w:cstheme="minorEastAsia"/>
                <w:sz w:val="24"/>
                <w:szCs w:val="24"/>
              </w:rPr>
            </w:pPr>
          </w:p>
        </w:tc>
        <w:tc>
          <w:tcPr>
            <w:tcW w:w="843" w:type="dxa"/>
            <w:vMerge w:val="continue"/>
            <w:vAlign w:val="center"/>
          </w:tcPr>
          <w:p w14:paraId="47F0FD13">
            <w:pPr>
              <w:adjustRightInd w:val="0"/>
              <w:snapToGrid w:val="0"/>
              <w:spacing w:line="480" w:lineRule="exact"/>
              <w:jc w:val="center"/>
              <w:rPr>
                <w:rFonts w:asciiTheme="minorEastAsia" w:hAnsiTheme="minorEastAsia" w:eastAsiaTheme="minorEastAsia" w:cstheme="minorEastAsia"/>
                <w:sz w:val="24"/>
                <w:szCs w:val="24"/>
              </w:rPr>
            </w:pPr>
          </w:p>
        </w:tc>
        <w:tc>
          <w:tcPr>
            <w:tcW w:w="4772" w:type="dxa"/>
            <w:gridSpan w:val="2"/>
            <w:vAlign w:val="center"/>
          </w:tcPr>
          <w:p w14:paraId="6815F11D">
            <w:pPr>
              <w:adjustRightInd w:val="0"/>
              <w:snapToGrid w:val="0"/>
              <w:spacing w:line="480" w:lineRule="exact"/>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3.对报警控制器, 模块箱, 端子箱的接线情况检查。</w:t>
            </w:r>
          </w:p>
        </w:tc>
        <w:tc>
          <w:tcPr>
            <w:tcW w:w="619" w:type="dxa"/>
            <w:vAlign w:val="center"/>
          </w:tcPr>
          <w:p w14:paraId="345C48C2">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0.5</w:t>
            </w:r>
          </w:p>
        </w:tc>
        <w:tc>
          <w:tcPr>
            <w:tcW w:w="2381" w:type="dxa"/>
            <w:vMerge w:val="continue"/>
            <w:vAlign w:val="center"/>
          </w:tcPr>
          <w:p w14:paraId="6FC42FF1">
            <w:pPr>
              <w:adjustRightInd w:val="0"/>
              <w:snapToGrid w:val="0"/>
              <w:spacing w:line="480" w:lineRule="exact"/>
              <w:jc w:val="left"/>
              <w:rPr>
                <w:rFonts w:asciiTheme="minorEastAsia" w:hAnsiTheme="minorEastAsia" w:eastAsiaTheme="minorEastAsia" w:cstheme="minorEastAsia"/>
                <w:sz w:val="24"/>
                <w:szCs w:val="24"/>
              </w:rPr>
            </w:pPr>
          </w:p>
        </w:tc>
        <w:tc>
          <w:tcPr>
            <w:tcW w:w="628" w:type="dxa"/>
            <w:vAlign w:val="center"/>
          </w:tcPr>
          <w:p w14:paraId="2F00F74A">
            <w:pPr>
              <w:adjustRightInd w:val="0"/>
              <w:snapToGrid w:val="0"/>
              <w:spacing w:line="480" w:lineRule="exact"/>
              <w:jc w:val="center"/>
              <w:rPr>
                <w:rFonts w:asciiTheme="minorEastAsia" w:hAnsiTheme="minorEastAsia" w:eastAsiaTheme="minorEastAsia" w:cstheme="minorEastAsia"/>
                <w:sz w:val="24"/>
                <w:szCs w:val="24"/>
              </w:rPr>
            </w:pPr>
          </w:p>
        </w:tc>
      </w:tr>
      <w:tr w14:paraId="6638F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7" w:type="dxa"/>
            <w:vMerge w:val="continue"/>
            <w:vAlign w:val="center"/>
          </w:tcPr>
          <w:p w14:paraId="242F35BC">
            <w:pPr>
              <w:adjustRightInd w:val="0"/>
              <w:snapToGrid w:val="0"/>
              <w:spacing w:line="480" w:lineRule="exact"/>
              <w:jc w:val="center"/>
              <w:rPr>
                <w:rFonts w:asciiTheme="minorEastAsia" w:hAnsiTheme="minorEastAsia" w:eastAsiaTheme="minorEastAsia" w:cstheme="minorEastAsia"/>
                <w:sz w:val="24"/>
                <w:szCs w:val="24"/>
              </w:rPr>
            </w:pPr>
          </w:p>
        </w:tc>
        <w:tc>
          <w:tcPr>
            <w:tcW w:w="843" w:type="dxa"/>
            <w:vMerge w:val="continue"/>
            <w:vAlign w:val="center"/>
          </w:tcPr>
          <w:p w14:paraId="332CC42F">
            <w:pPr>
              <w:adjustRightInd w:val="0"/>
              <w:snapToGrid w:val="0"/>
              <w:spacing w:line="480" w:lineRule="exact"/>
              <w:jc w:val="center"/>
              <w:rPr>
                <w:rFonts w:asciiTheme="minorEastAsia" w:hAnsiTheme="minorEastAsia" w:eastAsiaTheme="minorEastAsia" w:cstheme="minorEastAsia"/>
                <w:sz w:val="24"/>
                <w:szCs w:val="24"/>
              </w:rPr>
            </w:pPr>
          </w:p>
        </w:tc>
        <w:tc>
          <w:tcPr>
            <w:tcW w:w="4772" w:type="dxa"/>
            <w:gridSpan w:val="2"/>
            <w:vAlign w:val="center"/>
          </w:tcPr>
          <w:p w14:paraId="3E2B64BB">
            <w:pPr>
              <w:adjustRightInd w:val="0"/>
              <w:snapToGrid w:val="0"/>
              <w:spacing w:line="480" w:lineRule="exact"/>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4.对声光报警系统, 显示面板的检查。</w:t>
            </w:r>
          </w:p>
        </w:tc>
        <w:tc>
          <w:tcPr>
            <w:tcW w:w="619" w:type="dxa"/>
            <w:vAlign w:val="center"/>
          </w:tcPr>
          <w:p w14:paraId="7E4ECACD">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0.5</w:t>
            </w:r>
          </w:p>
        </w:tc>
        <w:tc>
          <w:tcPr>
            <w:tcW w:w="2381" w:type="dxa"/>
            <w:vMerge w:val="continue"/>
            <w:vAlign w:val="center"/>
          </w:tcPr>
          <w:p w14:paraId="3A76E929">
            <w:pPr>
              <w:adjustRightInd w:val="0"/>
              <w:snapToGrid w:val="0"/>
              <w:spacing w:line="480" w:lineRule="exact"/>
              <w:jc w:val="left"/>
              <w:rPr>
                <w:rFonts w:asciiTheme="minorEastAsia" w:hAnsiTheme="minorEastAsia" w:eastAsiaTheme="minorEastAsia" w:cstheme="minorEastAsia"/>
                <w:sz w:val="24"/>
                <w:szCs w:val="24"/>
              </w:rPr>
            </w:pPr>
          </w:p>
        </w:tc>
        <w:tc>
          <w:tcPr>
            <w:tcW w:w="628" w:type="dxa"/>
            <w:vAlign w:val="center"/>
          </w:tcPr>
          <w:p w14:paraId="43857680">
            <w:pPr>
              <w:adjustRightInd w:val="0"/>
              <w:snapToGrid w:val="0"/>
              <w:spacing w:line="480" w:lineRule="exact"/>
              <w:jc w:val="center"/>
              <w:rPr>
                <w:rFonts w:asciiTheme="minorEastAsia" w:hAnsiTheme="minorEastAsia" w:eastAsiaTheme="minorEastAsia" w:cstheme="minorEastAsia"/>
                <w:sz w:val="24"/>
                <w:szCs w:val="24"/>
              </w:rPr>
            </w:pPr>
          </w:p>
        </w:tc>
      </w:tr>
      <w:tr w14:paraId="3BEFB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7" w:type="dxa"/>
            <w:vMerge w:val="continue"/>
            <w:vAlign w:val="center"/>
          </w:tcPr>
          <w:p w14:paraId="467C31C6">
            <w:pPr>
              <w:adjustRightInd w:val="0"/>
              <w:snapToGrid w:val="0"/>
              <w:spacing w:line="480" w:lineRule="exact"/>
              <w:jc w:val="center"/>
              <w:rPr>
                <w:rFonts w:asciiTheme="minorEastAsia" w:hAnsiTheme="minorEastAsia" w:eastAsiaTheme="minorEastAsia" w:cstheme="minorEastAsia"/>
                <w:sz w:val="24"/>
                <w:szCs w:val="24"/>
              </w:rPr>
            </w:pPr>
          </w:p>
        </w:tc>
        <w:tc>
          <w:tcPr>
            <w:tcW w:w="843" w:type="dxa"/>
            <w:vMerge w:val="continue"/>
            <w:vAlign w:val="center"/>
          </w:tcPr>
          <w:p w14:paraId="46DFC2F1">
            <w:pPr>
              <w:adjustRightInd w:val="0"/>
              <w:snapToGrid w:val="0"/>
              <w:spacing w:line="480" w:lineRule="exact"/>
              <w:jc w:val="center"/>
              <w:rPr>
                <w:rFonts w:asciiTheme="minorEastAsia" w:hAnsiTheme="minorEastAsia" w:eastAsiaTheme="minorEastAsia" w:cstheme="minorEastAsia"/>
                <w:sz w:val="24"/>
                <w:szCs w:val="24"/>
              </w:rPr>
            </w:pPr>
          </w:p>
        </w:tc>
        <w:tc>
          <w:tcPr>
            <w:tcW w:w="4772" w:type="dxa"/>
            <w:gridSpan w:val="2"/>
            <w:vAlign w:val="center"/>
          </w:tcPr>
          <w:p w14:paraId="65440452">
            <w:pPr>
              <w:adjustRightInd w:val="0"/>
              <w:snapToGrid w:val="0"/>
              <w:spacing w:line="480" w:lineRule="exact"/>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5.对系统进行模拟放气试验, 检查系统各功能正常情况。</w:t>
            </w:r>
          </w:p>
        </w:tc>
        <w:tc>
          <w:tcPr>
            <w:tcW w:w="619" w:type="dxa"/>
            <w:vAlign w:val="center"/>
          </w:tcPr>
          <w:p w14:paraId="4AD7CD3E">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2381" w:type="dxa"/>
            <w:vMerge w:val="continue"/>
            <w:vAlign w:val="center"/>
          </w:tcPr>
          <w:p w14:paraId="70F121C4">
            <w:pPr>
              <w:adjustRightInd w:val="0"/>
              <w:snapToGrid w:val="0"/>
              <w:spacing w:line="480" w:lineRule="exact"/>
              <w:jc w:val="left"/>
              <w:rPr>
                <w:rFonts w:asciiTheme="minorEastAsia" w:hAnsiTheme="minorEastAsia" w:eastAsiaTheme="minorEastAsia" w:cstheme="minorEastAsia"/>
                <w:sz w:val="24"/>
                <w:szCs w:val="24"/>
              </w:rPr>
            </w:pPr>
          </w:p>
        </w:tc>
        <w:tc>
          <w:tcPr>
            <w:tcW w:w="628" w:type="dxa"/>
            <w:vAlign w:val="center"/>
          </w:tcPr>
          <w:p w14:paraId="27458FE8">
            <w:pPr>
              <w:adjustRightInd w:val="0"/>
              <w:snapToGrid w:val="0"/>
              <w:spacing w:line="480" w:lineRule="exact"/>
              <w:jc w:val="center"/>
              <w:rPr>
                <w:rFonts w:asciiTheme="minorEastAsia" w:hAnsiTheme="minorEastAsia" w:eastAsiaTheme="minorEastAsia" w:cstheme="minorEastAsia"/>
                <w:sz w:val="24"/>
                <w:szCs w:val="24"/>
              </w:rPr>
            </w:pPr>
          </w:p>
        </w:tc>
      </w:tr>
      <w:tr w14:paraId="277AB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07" w:type="dxa"/>
            <w:vMerge w:val="continue"/>
            <w:vAlign w:val="center"/>
          </w:tcPr>
          <w:p w14:paraId="7E1BEC63">
            <w:pPr>
              <w:adjustRightInd w:val="0"/>
              <w:snapToGrid w:val="0"/>
              <w:spacing w:line="480" w:lineRule="exact"/>
              <w:jc w:val="center"/>
              <w:rPr>
                <w:rFonts w:asciiTheme="minorEastAsia" w:hAnsiTheme="minorEastAsia" w:eastAsiaTheme="minorEastAsia" w:cstheme="minorEastAsia"/>
                <w:sz w:val="24"/>
                <w:szCs w:val="24"/>
              </w:rPr>
            </w:pPr>
          </w:p>
        </w:tc>
        <w:tc>
          <w:tcPr>
            <w:tcW w:w="843" w:type="dxa"/>
            <w:vMerge w:val="continue"/>
            <w:vAlign w:val="center"/>
          </w:tcPr>
          <w:p w14:paraId="7904F783">
            <w:pPr>
              <w:adjustRightInd w:val="0"/>
              <w:snapToGrid w:val="0"/>
              <w:spacing w:line="480" w:lineRule="exact"/>
              <w:jc w:val="center"/>
              <w:rPr>
                <w:rFonts w:asciiTheme="minorEastAsia" w:hAnsiTheme="minorEastAsia" w:eastAsiaTheme="minorEastAsia" w:cstheme="minorEastAsia"/>
                <w:sz w:val="24"/>
                <w:szCs w:val="24"/>
              </w:rPr>
            </w:pPr>
          </w:p>
        </w:tc>
        <w:tc>
          <w:tcPr>
            <w:tcW w:w="4772" w:type="dxa"/>
            <w:gridSpan w:val="2"/>
            <w:vAlign w:val="center"/>
          </w:tcPr>
          <w:p w14:paraId="0297D9E6">
            <w:pPr>
              <w:adjustRightInd w:val="0"/>
              <w:snapToGrid w:val="0"/>
              <w:spacing w:line="480" w:lineRule="exact"/>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6.检查手动应急机械操作装置。</w:t>
            </w:r>
          </w:p>
        </w:tc>
        <w:tc>
          <w:tcPr>
            <w:tcW w:w="619" w:type="dxa"/>
            <w:vAlign w:val="center"/>
          </w:tcPr>
          <w:p w14:paraId="1F1DE9FE">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0.5</w:t>
            </w:r>
          </w:p>
        </w:tc>
        <w:tc>
          <w:tcPr>
            <w:tcW w:w="2381" w:type="dxa"/>
            <w:vMerge w:val="continue"/>
            <w:vAlign w:val="center"/>
          </w:tcPr>
          <w:p w14:paraId="7E2BFF01">
            <w:pPr>
              <w:adjustRightInd w:val="0"/>
              <w:snapToGrid w:val="0"/>
              <w:spacing w:line="480" w:lineRule="exact"/>
              <w:jc w:val="left"/>
              <w:rPr>
                <w:rFonts w:asciiTheme="minorEastAsia" w:hAnsiTheme="minorEastAsia" w:eastAsiaTheme="minorEastAsia" w:cstheme="minorEastAsia"/>
                <w:sz w:val="24"/>
                <w:szCs w:val="24"/>
              </w:rPr>
            </w:pPr>
          </w:p>
        </w:tc>
        <w:tc>
          <w:tcPr>
            <w:tcW w:w="628" w:type="dxa"/>
            <w:vAlign w:val="center"/>
          </w:tcPr>
          <w:p w14:paraId="5B20C3BD">
            <w:pPr>
              <w:adjustRightInd w:val="0"/>
              <w:snapToGrid w:val="0"/>
              <w:spacing w:line="480" w:lineRule="exact"/>
              <w:jc w:val="center"/>
              <w:rPr>
                <w:rFonts w:asciiTheme="minorEastAsia" w:hAnsiTheme="minorEastAsia" w:eastAsiaTheme="minorEastAsia" w:cstheme="minorEastAsia"/>
                <w:sz w:val="24"/>
                <w:szCs w:val="24"/>
              </w:rPr>
            </w:pPr>
          </w:p>
        </w:tc>
      </w:tr>
      <w:tr w14:paraId="7ECFA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 w:hRule="atLeast"/>
        </w:trPr>
        <w:tc>
          <w:tcPr>
            <w:tcW w:w="507" w:type="dxa"/>
            <w:vMerge w:val="continue"/>
            <w:vAlign w:val="center"/>
          </w:tcPr>
          <w:p w14:paraId="3092CC94">
            <w:pPr>
              <w:adjustRightInd w:val="0"/>
              <w:snapToGrid w:val="0"/>
              <w:spacing w:line="480" w:lineRule="exact"/>
              <w:ind w:firstLine="385"/>
              <w:jc w:val="center"/>
              <w:rPr>
                <w:rFonts w:asciiTheme="minorEastAsia" w:hAnsiTheme="minorEastAsia" w:eastAsiaTheme="minorEastAsia" w:cstheme="minorEastAsia"/>
                <w:sz w:val="24"/>
                <w:szCs w:val="24"/>
              </w:rPr>
            </w:pPr>
          </w:p>
        </w:tc>
        <w:tc>
          <w:tcPr>
            <w:tcW w:w="843" w:type="dxa"/>
            <w:vMerge w:val="continue"/>
            <w:vAlign w:val="center"/>
          </w:tcPr>
          <w:p w14:paraId="7361E1CA">
            <w:pPr>
              <w:adjustRightInd w:val="0"/>
              <w:snapToGrid w:val="0"/>
              <w:spacing w:line="480" w:lineRule="exact"/>
              <w:ind w:firstLine="385"/>
              <w:jc w:val="center"/>
              <w:rPr>
                <w:rFonts w:asciiTheme="minorEastAsia" w:hAnsiTheme="minorEastAsia" w:eastAsiaTheme="minorEastAsia" w:cstheme="minorEastAsia"/>
                <w:sz w:val="24"/>
                <w:szCs w:val="24"/>
              </w:rPr>
            </w:pPr>
          </w:p>
        </w:tc>
        <w:tc>
          <w:tcPr>
            <w:tcW w:w="4772" w:type="dxa"/>
            <w:gridSpan w:val="2"/>
            <w:vAlign w:val="center"/>
          </w:tcPr>
          <w:p w14:paraId="2F034FEC">
            <w:pPr>
              <w:adjustRightInd w:val="0"/>
              <w:snapToGrid w:val="0"/>
              <w:spacing w:line="480" w:lineRule="exact"/>
              <w:jc w:val="left"/>
              <w:rPr>
                <w:rFonts w:asciiTheme="minorEastAsia" w:hAnsiTheme="minorEastAsia" w:eastAsiaTheme="minorEastAsia" w:cstheme="minorEastAsia"/>
                <w:kern w:val="0"/>
                <w:sz w:val="24"/>
                <w:szCs w:val="24"/>
                <w:lang w:bidi="ar"/>
              </w:rPr>
            </w:pPr>
            <w:r>
              <w:rPr>
                <w:rFonts w:hint="eastAsia" w:asciiTheme="minorEastAsia" w:hAnsiTheme="minorEastAsia" w:eastAsiaTheme="minorEastAsia" w:cstheme="minorEastAsia"/>
                <w:kern w:val="0"/>
                <w:sz w:val="24"/>
                <w:szCs w:val="24"/>
                <w:lang w:bidi="ar"/>
              </w:rPr>
              <w:t>7.检查报警系统是否灵敏。外观是否完好，是否处于工作状态。</w:t>
            </w:r>
          </w:p>
        </w:tc>
        <w:tc>
          <w:tcPr>
            <w:tcW w:w="619" w:type="dxa"/>
            <w:vAlign w:val="center"/>
          </w:tcPr>
          <w:p w14:paraId="1B57E928">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0.5</w:t>
            </w:r>
          </w:p>
        </w:tc>
        <w:tc>
          <w:tcPr>
            <w:tcW w:w="2381" w:type="dxa"/>
            <w:vMerge w:val="continue"/>
            <w:vAlign w:val="center"/>
          </w:tcPr>
          <w:p w14:paraId="2805FC5A">
            <w:pPr>
              <w:adjustRightInd w:val="0"/>
              <w:snapToGrid w:val="0"/>
              <w:spacing w:line="480" w:lineRule="exact"/>
              <w:ind w:firstLine="464"/>
              <w:jc w:val="left"/>
              <w:rPr>
                <w:rFonts w:asciiTheme="minorEastAsia" w:hAnsiTheme="minorEastAsia" w:eastAsiaTheme="minorEastAsia" w:cstheme="minorEastAsia"/>
                <w:sz w:val="24"/>
                <w:szCs w:val="24"/>
              </w:rPr>
            </w:pPr>
          </w:p>
        </w:tc>
        <w:tc>
          <w:tcPr>
            <w:tcW w:w="628" w:type="dxa"/>
            <w:vAlign w:val="center"/>
          </w:tcPr>
          <w:p w14:paraId="085F27F1">
            <w:pPr>
              <w:adjustRightInd w:val="0"/>
              <w:snapToGrid w:val="0"/>
              <w:spacing w:line="480" w:lineRule="exact"/>
              <w:jc w:val="center"/>
              <w:rPr>
                <w:rFonts w:asciiTheme="minorEastAsia" w:hAnsiTheme="minorEastAsia" w:eastAsiaTheme="minorEastAsia" w:cstheme="minorEastAsia"/>
                <w:sz w:val="24"/>
                <w:szCs w:val="24"/>
              </w:rPr>
            </w:pPr>
          </w:p>
        </w:tc>
      </w:tr>
      <w:tr w14:paraId="19955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17" w:hRule="atLeast"/>
        </w:trPr>
        <w:tc>
          <w:tcPr>
            <w:tcW w:w="507" w:type="dxa"/>
            <w:vMerge w:val="continue"/>
            <w:vAlign w:val="center"/>
          </w:tcPr>
          <w:p w14:paraId="31361076">
            <w:pPr>
              <w:adjustRightInd w:val="0"/>
              <w:snapToGrid w:val="0"/>
              <w:spacing w:line="480" w:lineRule="exact"/>
              <w:jc w:val="center"/>
              <w:rPr>
                <w:rFonts w:asciiTheme="minorEastAsia" w:hAnsiTheme="minorEastAsia" w:eastAsiaTheme="minorEastAsia" w:cstheme="minorEastAsia"/>
                <w:sz w:val="24"/>
                <w:szCs w:val="24"/>
              </w:rPr>
            </w:pPr>
          </w:p>
        </w:tc>
        <w:tc>
          <w:tcPr>
            <w:tcW w:w="843" w:type="dxa"/>
            <w:vMerge w:val="continue"/>
            <w:vAlign w:val="center"/>
          </w:tcPr>
          <w:p w14:paraId="76F48B4E">
            <w:pPr>
              <w:adjustRightInd w:val="0"/>
              <w:snapToGrid w:val="0"/>
              <w:spacing w:line="480" w:lineRule="exact"/>
              <w:jc w:val="center"/>
              <w:rPr>
                <w:rFonts w:asciiTheme="minorEastAsia" w:hAnsiTheme="minorEastAsia" w:eastAsiaTheme="minorEastAsia" w:cstheme="minorEastAsia"/>
                <w:sz w:val="24"/>
                <w:szCs w:val="24"/>
              </w:rPr>
            </w:pPr>
          </w:p>
        </w:tc>
        <w:tc>
          <w:tcPr>
            <w:tcW w:w="4772" w:type="dxa"/>
            <w:gridSpan w:val="2"/>
            <w:vAlign w:val="center"/>
          </w:tcPr>
          <w:p w14:paraId="0E44FB27">
            <w:pPr>
              <w:adjustRightInd w:val="0"/>
              <w:snapToGrid w:val="0"/>
              <w:spacing w:line="480" w:lineRule="exact"/>
              <w:jc w:val="left"/>
              <w:rPr>
                <w:rFonts w:asciiTheme="minorEastAsia" w:hAnsiTheme="minorEastAsia" w:eastAsiaTheme="minorEastAsia" w:cstheme="minorEastAsia"/>
                <w:kern w:val="0"/>
                <w:sz w:val="24"/>
                <w:szCs w:val="24"/>
                <w:lang w:bidi="ar"/>
              </w:rPr>
            </w:pPr>
            <w:r>
              <w:rPr>
                <w:rFonts w:hint="eastAsia" w:asciiTheme="minorEastAsia" w:hAnsiTheme="minorEastAsia" w:eastAsiaTheme="minorEastAsia" w:cstheme="minorEastAsia"/>
                <w:kern w:val="0"/>
                <w:sz w:val="24"/>
                <w:szCs w:val="24"/>
                <w:lang w:bidi="ar"/>
              </w:rPr>
              <w:t>8.检查喷嘴有无变形、损伤、锈蚀、脱落松动，检查开孔是否畅通，有无灰尘粘结。</w:t>
            </w:r>
          </w:p>
        </w:tc>
        <w:tc>
          <w:tcPr>
            <w:tcW w:w="619" w:type="dxa"/>
            <w:vAlign w:val="center"/>
          </w:tcPr>
          <w:p w14:paraId="76F12438">
            <w:pPr>
              <w:adjustRightInd w:val="0"/>
              <w:snapToGrid w:val="0"/>
              <w:spacing w:line="480" w:lineRule="exact"/>
              <w:jc w:val="center"/>
              <w:rPr>
                <w:rFonts w:asciiTheme="minorEastAsia" w:hAnsiTheme="minorEastAsia" w:eastAsiaTheme="minorEastAsia" w:cstheme="minorEastAsia"/>
                <w:kern w:val="0"/>
                <w:sz w:val="24"/>
                <w:szCs w:val="24"/>
                <w:lang w:bidi="ar"/>
              </w:rPr>
            </w:pPr>
            <w:r>
              <w:rPr>
                <w:rFonts w:hint="eastAsia" w:asciiTheme="minorEastAsia" w:hAnsiTheme="minorEastAsia" w:eastAsiaTheme="minorEastAsia" w:cstheme="minorEastAsia"/>
                <w:kern w:val="0"/>
                <w:sz w:val="24"/>
                <w:szCs w:val="24"/>
                <w:lang w:bidi="ar"/>
              </w:rPr>
              <w:t>1</w:t>
            </w:r>
          </w:p>
        </w:tc>
        <w:tc>
          <w:tcPr>
            <w:tcW w:w="2381" w:type="dxa"/>
            <w:vMerge w:val="continue"/>
            <w:vAlign w:val="center"/>
          </w:tcPr>
          <w:p w14:paraId="06185AED">
            <w:pPr>
              <w:adjustRightInd w:val="0"/>
              <w:snapToGrid w:val="0"/>
              <w:spacing w:line="480" w:lineRule="exact"/>
              <w:jc w:val="left"/>
              <w:rPr>
                <w:rFonts w:asciiTheme="minorEastAsia" w:hAnsiTheme="minorEastAsia" w:eastAsiaTheme="minorEastAsia" w:cstheme="minorEastAsia"/>
                <w:kern w:val="0"/>
                <w:sz w:val="24"/>
                <w:szCs w:val="24"/>
                <w:lang w:bidi="ar"/>
              </w:rPr>
            </w:pPr>
          </w:p>
        </w:tc>
        <w:tc>
          <w:tcPr>
            <w:tcW w:w="628" w:type="dxa"/>
            <w:vAlign w:val="center"/>
          </w:tcPr>
          <w:p w14:paraId="540492F8">
            <w:pPr>
              <w:adjustRightInd w:val="0"/>
              <w:snapToGrid w:val="0"/>
              <w:spacing w:line="480" w:lineRule="exact"/>
              <w:jc w:val="center"/>
              <w:rPr>
                <w:rFonts w:asciiTheme="minorEastAsia" w:hAnsiTheme="minorEastAsia" w:eastAsiaTheme="minorEastAsia" w:cstheme="minorEastAsia"/>
                <w:kern w:val="0"/>
                <w:sz w:val="24"/>
                <w:szCs w:val="24"/>
                <w:lang w:bidi="ar"/>
              </w:rPr>
            </w:pPr>
          </w:p>
        </w:tc>
      </w:tr>
      <w:tr w14:paraId="649D9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 w:hRule="atLeast"/>
        </w:trPr>
        <w:tc>
          <w:tcPr>
            <w:tcW w:w="507" w:type="dxa"/>
            <w:vMerge w:val="continue"/>
            <w:vAlign w:val="center"/>
          </w:tcPr>
          <w:p w14:paraId="6EBFFB22">
            <w:pPr>
              <w:adjustRightInd w:val="0"/>
              <w:snapToGrid w:val="0"/>
              <w:spacing w:line="480" w:lineRule="exact"/>
              <w:jc w:val="center"/>
              <w:rPr>
                <w:rFonts w:asciiTheme="minorEastAsia" w:hAnsiTheme="minorEastAsia" w:eastAsiaTheme="minorEastAsia" w:cstheme="minorEastAsia"/>
                <w:kern w:val="0"/>
                <w:sz w:val="24"/>
                <w:szCs w:val="24"/>
                <w:lang w:bidi="ar"/>
              </w:rPr>
            </w:pPr>
          </w:p>
        </w:tc>
        <w:tc>
          <w:tcPr>
            <w:tcW w:w="843" w:type="dxa"/>
            <w:vMerge w:val="continue"/>
            <w:vAlign w:val="center"/>
          </w:tcPr>
          <w:p w14:paraId="6AC8DBC7">
            <w:pPr>
              <w:adjustRightInd w:val="0"/>
              <w:snapToGrid w:val="0"/>
              <w:spacing w:line="480" w:lineRule="exact"/>
              <w:jc w:val="center"/>
              <w:rPr>
                <w:rFonts w:asciiTheme="minorEastAsia" w:hAnsiTheme="minorEastAsia" w:eastAsiaTheme="minorEastAsia" w:cstheme="minorEastAsia"/>
                <w:kern w:val="0"/>
                <w:sz w:val="24"/>
                <w:szCs w:val="24"/>
                <w:lang w:bidi="ar"/>
              </w:rPr>
            </w:pPr>
          </w:p>
        </w:tc>
        <w:tc>
          <w:tcPr>
            <w:tcW w:w="4772" w:type="dxa"/>
            <w:gridSpan w:val="2"/>
            <w:vAlign w:val="center"/>
          </w:tcPr>
          <w:p w14:paraId="383FDAB9">
            <w:pPr>
              <w:adjustRightInd w:val="0"/>
              <w:snapToGrid w:val="0"/>
              <w:spacing w:line="480" w:lineRule="exact"/>
              <w:jc w:val="left"/>
              <w:rPr>
                <w:rFonts w:asciiTheme="minorEastAsia" w:hAnsiTheme="minorEastAsia" w:eastAsiaTheme="minorEastAsia" w:cstheme="minorEastAsia"/>
                <w:kern w:val="0"/>
                <w:sz w:val="24"/>
                <w:szCs w:val="24"/>
                <w:lang w:bidi="ar"/>
              </w:rPr>
            </w:pPr>
            <w:r>
              <w:rPr>
                <w:rFonts w:hint="eastAsia" w:asciiTheme="minorEastAsia" w:hAnsiTheme="minorEastAsia" w:eastAsiaTheme="minorEastAsia" w:cstheme="minorEastAsia"/>
                <w:kern w:val="0"/>
                <w:sz w:val="24"/>
                <w:szCs w:val="24"/>
                <w:lang w:bidi="ar"/>
              </w:rPr>
              <w:t>9.检查有无腐蚀和脱落现象，容器是否符合数量，压力是否符合设计要求。</w:t>
            </w:r>
          </w:p>
        </w:tc>
        <w:tc>
          <w:tcPr>
            <w:tcW w:w="619" w:type="dxa"/>
            <w:vAlign w:val="center"/>
          </w:tcPr>
          <w:p w14:paraId="74303237">
            <w:pPr>
              <w:adjustRightInd w:val="0"/>
              <w:snapToGrid w:val="0"/>
              <w:spacing w:line="480" w:lineRule="exact"/>
              <w:jc w:val="center"/>
              <w:rPr>
                <w:rFonts w:asciiTheme="minorEastAsia" w:hAnsiTheme="minorEastAsia" w:eastAsiaTheme="minorEastAsia" w:cstheme="minorEastAsia"/>
                <w:kern w:val="0"/>
                <w:sz w:val="24"/>
                <w:szCs w:val="24"/>
                <w:lang w:bidi="ar"/>
              </w:rPr>
            </w:pPr>
            <w:r>
              <w:rPr>
                <w:rFonts w:hint="eastAsia" w:asciiTheme="minorEastAsia" w:hAnsiTheme="minorEastAsia" w:eastAsiaTheme="minorEastAsia" w:cstheme="minorEastAsia"/>
                <w:kern w:val="0"/>
                <w:sz w:val="24"/>
                <w:szCs w:val="24"/>
                <w:lang w:bidi="ar"/>
              </w:rPr>
              <w:t>0.5</w:t>
            </w:r>
          </w:p>
        </w:tc>
        <w:tc>
          <w:tcPr>
            <w:tcW w:w="2381" w:type="dxa"/>
            <w:vMerge w:val="continue"/>
            <w:vAlign w:val="center"/>
          </w:tcPr>
          <w:p w14:paraId="629A923F">
            <w:pPr>
              <w:adjustRightInd w:val="0"/>
              <w:snapToGrid w:val="0"/>
              <w:spacing w:line="480" w:lineRule="exact"/>
              <w:jc w:val="left"/>
              <w:rPr>
                <w:rFonts w:asciiTheme="minorEastAsia" w:hAnsiTheme="minorEastAsia" w:eastAsiaTheme="minorEastAsia" w:cstheme="minorEastAsia"/>
                <w:kern w:val="0"/>
                <w:sz w:val="24"/>
                <w:szCs w:val="24"/>
                <w:lang w:bidi="ar"/>
              </w:rPr>
            </w:pPr>
          </w:p>
        </w:tc>
        <w:tc>
          <w:tcPr>
            <w:tcW w:w="628" w:type="dxa"/>
            <w:vAlign w:val="center"/>
          </w:tcPr>
          <w:p w14:paraId="768C1883">
            <w:pPr>
              <w:adjustRightInd w:val="0"/>
              <w:snapToGrid w:val="0"/>
              <w:spacing w:line="480" w:lineRule="exact"/>
              <w:jc w:val="center"/>
              <w:rPr>
                <w:rFonts w:asciiTheme="minorEastAsia" w:hAnsiTheme="minorEastAsia" w:eastAsiaTheme="minorEastAsia" w:cstheme="minorEastAsia"/>
                <w:kern w:val="0"/>
                <w:sz w:val="24"/>
                <w:szCs w:val="24"/>
                <w:lang w:bidi="ar"/>
              </w:rPr>
            </w:pPr>
          </w:p>
        </w:tc>
      </w:tr>
      <w:tr w14:paraId="64AE50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55" w:hRule="atLeast"/>
        </w:trPr>
        <w:tc>
          <w:tcPr>
            <w:tcW w:w="507" w:type="dxa"/>
            <w:vMerge w:val="continue"/>
            <w:vAlign w:val="center"/>
          </w:tcPr>
          <w:p w14:paraId="6434602A">
            <w:pPr>
              <w:adjustRightInd w:val="0"/>
              <w:snapToGrid w:val="0"/>
              <w:spacing w:line="480" w:lineRule="exact"/>
              <w:jc w:val="center"/>
              <w:rPr>
                <w:rFonts w:asciiTheme="minorEastAsia" w:hAnsiTheme="minorEastAsia" w:eastAsiaTheme="minorEastAsia" w:cstheme="minorEastAsia"/>
                <w:kern w:val="0"/>
                <w:sz w:val="24"/>
                <w:szCs w:val="24"/>
                <w:lang w:bidi="ar"/>
              </w:rPr>
            </w:pPr>
          </w:p>
        </w:tc>
        <w:tc>
          <w:tcPr>
            <w:tcW w:w="843" w:type="dxa"/>
            <w:vMerge w:val="continue"/>
            <w:vAlign w:val="center"/>
          </w:tcPr>
          <w:p w14:paraId="522CED75">
            <w:pPr>
              <w:adjustRightInd w:val="0"/>
              <w:snapToGrid w:val="0"/>
              <w:spacing w:line="480" w:lineRule="exact"/>
              <w:jc w:val="center"/>
              <w:rPr>
                <w:rFonts w:asciiTheme="minorEastAsia" w:hAnsiTheme="minorEastAsia" w:eastAsiaTheme="minorEastAsia" w:cstheme="minorEastAsia"/>
                <w:kern w:val="0"/>
                <w:sz w:val="24"/>
                <w:szCs w:val="24"/>
                <w:lang w:bidi="ar"/>
              </w:rPr>
            </w:pPr>
          </w:p>
        </w:tc>
        <w:tc>
          <w:tcPr>
            <w:tcW w:w="4772" w:type="dxa"/>
            <w:gridSpan w:val="2"/>
            <w:vAlign w:val="center"/>
          </w:tcPr>
          <w:p w14:paraId="016947E5">
            <w:pPr>
              <w:adjustRightInd w:val="0"/>
              <w:snapToGrid w:val="0"/>
              <w:spacing w:line="480" w:lineRule="exact"/>
              <w:jc w:val="left"/>
              <w:rPr>
                <w:rFonts w:asciiTheme="minorEastAsia" w:hAnsiTheme="minorEastAsia" w:eastAsiaTheme="minorEastAsia" w:cstheme="minorEastAsia"/>
                <w:kern w:val="0"/>
                <w:sz w:val="24"/>
                <w:szCs w:val="24"/>
                <w:lang w:bidi="ar"/>
              </w:rPr>
            </w:pPr>
            <w:r>
              <w:rPr>
                <w:rFonts w:hint="eastAsia" w:asciiTheme="minorEastAsia" w:hAnsiTheme="minorEastAsia" w:eastAsiaTheme="minorEastAsia" w:cstheme="minorEastAsia"/>
                <w:kern w:val="0"/>
                <w:sz w:val="24"/>
                <w:szCs w:val="24"/>
                <w:lang w:bidi="ar"/>
              </w:rPr>
              <w:t>10.检查容器阀有无松动变形、损伤，集流管有无变形、腐蚀、损伤，设备吊、支架固定、各螺纹连接部分有无松动，检查驱动装置压力不少于设计存储压力90%。</w:t>
            </w:r>
          </w:p>
        </w:tc>
        <w:tc>
          <w:tcPr>
            <w:tcW w:w="619" w:type="dxa"/>
            <w:vAlign w:val="center"/>
          </w:tcPr>
          <w:p w14:paraId="5A257993">
            <w:pPr>
              <w:adjustRightInd w:val="0"/>
              <w:snapToGrid w:val="0"/>
              <w:spacing w:line="480" w:lineRule="exact"/>
              <w:jc w:val="center"/>
              <w:rPr>
                <w:rFonts w:asciiTheme="minorEastAsia" w:hAnsiTheme="minorEastAsia" w:eastAsiaTheme="minorEastAsia" w:cstheme="minorEastAsia"/>
                <w:kern w:val="0"/>
                <w:sz w:val="24"/>
                <w:szCs w:val="24"/>
                <w:lang w:bidi="ar"/>
              </w:rPr>
            </w:pPr>
            <w:r>
              <w:rPr>
                <w:rFonts w:hint="eastAsia" w:asciiTheme="minorEastAsia" w:hAnsiTheme="minorEastAsia" w:eastAsiaTheme="minorEastAsia" w:cstheme="minorEastAsia"/>
                <w:kern w:val="0"/>
                <w:sz w:val="24"/>
                <w:szCs w:val="24"/>
                <w:lang w:bidi="ar"/>
              </w:rPr>
              <w:t>1</w:t>
            </w:r>
          </w:p>
        </w:tc>
        <w:tc>
          <w:tcPr>
            <w:tcW w:w="2381" w:type="dxa"/>
            <w:vMerge w:val="continue"/>
            <w:vAlign w:val="center"/>
          </w:tcPr>
          <w:p w14:paraId="4E43ABB3">
            <w:pPr>
              <w:adjustRightInd w:val="0"/>
              <w:snapToGrid w:val="0"/>
              <w:spacing w:line="480" w:lineRule="exact"/>
              <w:jc w:val="left"/>
              <w:rPr>
                <w:rFonts w:asciiTheme="minorEastAsia" w:hAnsiTheme="minorEastAsia" w:eastAsiaTheme="minorEastAsia" w:cstheme="minorEastAsia"/>
                <w:kern w:val="0"/>
                <w:sz w:val="24"/>
                <w:szCs w:val="24"/>
                <w:lang w:bidi="ar"/>
              </w:rPr>
            </w:pPr>
          </w:p>
        </w:tc>
        <w:tc>
          <w:tcPr>
            <w:tcW w:w="628" w:type="dxa"/>
            <w:vAlign w:val="center"/>
          </w:tcPr>
          <w:p w14:paraId="61F7B350">
            <w:pPr>
              <w:adjustRightInd w:val="0"/>
              <w:snapToGrid w:val="0"/>
              <w:spacing w:line="480" w:lineRule="exact"/>
              <w:jc w:val="center"/>
              <w:rPr>
                <w:rFonts w:asciiTheme="minorEastAsia" w:hAnsiTheme="minorEastAsia" w:eastAsiaTheme="minorEastAsia" w:cstheme="minorEastAsia"/>
                <w:kern w:val="0"/>
                <w:sz w:val="24"/>
                <w:szCs w:val="24"/>
                <w:lang w:bidi="ar"/>
              </w:rPr>
            </w:pPr>
          </w:p>
        </w:tc>
      </w:tr>
      <w:tr w14:paraId="4F44F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trPr>
        <w:tc>
          <w:tcPr>
            <w:tcW w:w="507" w:type="dxa"/>
            <w:vMerge w:val="continue"/>
            <w:vAlign w:val="center"/>
          </w:tcPr>
          <w:p w14:paraId="6BF52B52">
            <w:pPr>
              <w:adjustRightInd w:val="0"/>
              <w:snapToGrid w:val="0"/>
              <w:spacing w:line="480" w:lineRule="exact"/>
              <w:jc w:val="center"/>
              <w:rPr>
                <w:rFonts w:asciiTheme="minorEastAsia" w:hAnsiTheme="minorEastAsia" w:eastAsiaTheme="minorEastAsia" w:cstheme="minorEastAsia"/>
                <w:sz w:val="24"/>
                <w:szCs w:val="24"/>
              </w:rPr>
            </w:pPr>
          </w:p>
        </w:tc>
        <w:tc>
          <w:tcPr>
            <w:tcW w:w="843" w:type="dxa"/>
            <w:vMerge w:val="continue"/>
            <w:vAlign w:val="center"/>
          </w:tcPr>
          <w:p w14:paraId="74ABC9F0">
            <w:pPr>
              <w:adjustRightInd w:val="0"/>
              <w:snapToGrid w:val="0"/>
              <w:spacing w:line="480" w:lineRule="exact"/>
              <w:jc w:val="center"/>
              <w:rPr>
                <w:rFonts w:asciiTheme="minorEastAsia" w:hAnsiTheme="minorEastAsia" w:eastAsiaTheme="minorEastAsia" w:cstheme="minorEastAsia"/>
                <w:sz w:val="24"/>
                <w:szCs w:val="24"/>
              </w:rPr>
            </w:pPr>
          </w:p>
        </w:tc>
        <w:tc>
          <w:tcPr>
            <w:tcW w:w="4772" w:type="dxa"/>
            <w:gridSpan w:val="2"/>
            <w:vAlign w:val="center"/>
          </w:tcPr>
          <w:p w14:paraId="5B931835">
            <w:pPr>
              <w:adjustRightInd w:val="0"/>
              <w:snapToGrid w:val="0"/>
              <w:spacing w:line="480" w:lineRule="exact"/>
              <w:jc w:val="left"/>
              <w:rPr>
                <w:rFonts w:asciiTheme="minorEastAsia" w:hAnsiTheme="minorEastAsia" w:eastAsiaTheme="minorEastAsia" w:cstheme="minorEastAsia"/>
                <w:kern w:val="0"/>
                <w:sz w:val="24"/>
                <w:szCs w:val="24"/>
                <w:lang w:bidi="ar"/>
              </w:rPr>
            </w:pPr>
            <w:r>
              <w:rPr>
                <w:rFonts w:hint="eastAsia" w:asciiTheme="minorEastAsia" w:hAnsiTheme="minorEastAsia" w:eastAsiaTheme="minorEastAsia" w:cstheme="minorEastAsia"/>
                <w:kern w:val="0"/>
                <w:sz w:val="24"/>
                <w:szCs w:val="24"/>
                <w:lang w:bidi="ar"/>
              </w:rPr>
              <w:t>11.对气体灭火系统维修保养有记录。</w:t>
            </w:r>
          </w:p>
        </w:tc>
        <w:tc>
          <w:tcPr>
            <w:tcW w:w="619" w:type="dxa"/>
            <w:vAlign w:val="center"/>
          </w:tcPr>
          <w:p w14:paraId="073B101E">
            <w:pPr>
              <w:adjustRightInd w:val="0"/>
              <w:snapToGrid w:val="0"/>
              <w:spacing w:line="480" w:lineRule="exact"/>
              <w:jc w:val="center"/>
              <w:rPr>
                <w:rFonts w:asciiTheme="minorEastAsia" w:hAnsiTheme="minorEastAsia" w:eastAsiaTheme="minorEastAsia" w:cstheme="minorEastAsia"/>
                <w:kern w:val="0"/>
                <w:sz w:val="24"/>
                <w:szCs w:val="24"/>
                <w:lang w:bidi="ar"/>
              </w:rPr>
            </w:pPr>
            <w:r>
              <w:rPr>
                <w:rFonts w:hint="eastAsia" w:asciiTheme="minorEastAsia" w:hAnsiTheme="minorEastAsia" w:eastAsiaTheme="minorEastAsia" w:cstheme="minorEastAsia"/>
                <w:kern w:val="0"/>
                <w:sz w:val="24"/>
                <w:szCs w:val="24"/>
                <w:lang w:bidi="ar"/>
              </w:rPr>
              <w:t>0.5</w:t>
            </w:r>
          </w:p>
        </w:tc>
        <w:tc>
          <w:tcPr>
            <w:tcW w:w="2381" w:type="dxa"/>
            <w:vMerge w:val="continue"/>
            <w:vAlign w:val="center"/>
          </w:tcPr>
          <w:p w14:paraId="353EF82B">
            <w:pPr>
              <w:adjustRightInd w:val="0"/>
              <w:snapToGrid w:val="0"/>
              <w:spacing w:line="480" w:lineRule="exact"/>
              <w:jc w:val="left"/>
              <w:rPr>
                <w:rFonts w:asciiTheme="minorEastAsia" w:hAnsiTheme="minorEastAsia" w:eastAsiaTheme="minorEastAsia" w:cstheme="minorEastAsia"/>
                <w:kern w:val="0"/>
                <w:sz w:val="24"/>
                <w:szCs w:val="24"/>
                <w:lang w:bidi="ar"/>
              </w:rPr>
            </w:pPr>
          </w:p>
        </w:tc>
        <w:tc>
          <w:tcPr>
            <w:tcW w:w="628" w:type="dxa"/>
            <w:vAlign w:val="center"/>
          </w:tcPr>
          <w:p w14:paraId="64BFAB39">
            <w:pPr>
              <w:adjustRightInd w:val="0"/>
              <w:snapToGrid w:val="0"/>
              <w:spacing w:line="480" w:lineRule="exact"/>
              <w:jc w:val="center"/>
              <w:rPr>
                <w:rFonts w:asciiTheme="minorEastAsia" w:hAnsiTheme="minorEastAsia" w:eastAsiaTheme="minorEastAsia" w:cstheme="minorEastAsia"/>
                <w:kern w:val="0"/>
                <w:sz w:val="24"/>
                <w:szCs w:val="24"/>
                <w:lang w:bidi="ar"/>
              </w:rPr>
            </w:pPr>
          </w:p>
        </w:tc>
      </w:tr>
      <w:tr w14:paraId="65E74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0" w:hRule="atLeast"/>
        </w:trPr>
        <w:tc>
          <w:tcPr>
            <w:tcW w:w="507" w:type="dxa"/>
            <w:vMerge w:val="restart"/>
            <w:vAlign w:val="center"/>
          </w:tcPr>
          <w:p w14:paraId="67C5735D">
            <w:pPr>
              <w:adjustRightInd w:val="0"/>
              <w:snapToGrid w:val="0"/>
              <w:spacing w:line="480" w:lineRule="exac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六</w:t>
            </w:r>
          </w:p>
        </w:tc>
        <w:tc>
          <w:tcPr>
            <w:tcW w:w="843" w:type="dxa"/>
            <w:vMerge w:val="restart"/>
            <w:vAlign w:val="center"/>
          </w:tcPr>
          <w:p w14:paraId="1EBE5BAE">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二氧化碳灭火系统</w:t>
            </w:r>
          </w:p>
        </w:tc>
        <w:tc>
          <w:tcPr>
            <w:tcW w:w="4772" w:type="dxa"/>
            <w:gridSpan w:val="2"/>
            <w:vAlign w:val="center"/>
          </w:tcPr>
          <w:p w14:paraId="617B3CE5">
            <w:pPr>
              <w:adjustRightInd w:val="0"/>
              <w:snapToGrid w:val="0"/>
              <w:spacing w:line="480" w:lineRule="exact"/>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1.对灭火剂储存装置的检查, 灭火剂储量应符合要求。</w:t>
            </w:r>
          </w:p>
        </w:tc>
        <w:tc>
          <w:tcPr>
            <w:tcW w:w="619" w:type="dxa"/>
            <w:vAlign w:val="center"/>
          </w:tcPr>
          <w:p w14:paraId="59CB15AF">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2381" w:type="dxa"/>
            <w:vMerge w:val="restart"/>
            <w:vAlign w:val="center"/>
          </w:tcPr>
          <w:p w14:paraId="58B37015">
            <w:pPr>
              <w:adjustRightInd w:val="0"/>
              <w:snapToGrid w:val="0"/>
              <w:spacing w:line="520" w:lineRule="exact"/>
              <w:jc w:val="left"/>
              <w:rPr>
                <w:rFonts w:asciiTheme="minorEastAsia" w:hAnsiTheme="minorEastAsia" w:eastAsiaTheme="minorEastAsia" w:cstheme="minorEastAsia"/>
                <w:sz w:val="24"/>
                <w:szCs w:val="24"/>
              </w:rPr>
            </w:pPr>
            <w:r>
              <w:rPr>
                <w:rFonts w:asciiTheme="minorEastAsia" w:hAnsiTheme="minorEastAsia" w:eastAsiaTheme="minorEastAsia" w:cstheme="minorEastAsia"/>
                <w:sz w:val="24"/>
                <w:szCs w:val="24"/>
              </w:rPr>
              <w:t>未按规定执行，</w:t>
            </w:r>
            <w:r>
              <w:rPr>
                <w:rFonts w:hint="eastAsia" w:asciiTheme="minorEastAsia" w:hAnsiTheme="minorEastAsia" w:cstheme="minorEastAsia"/>
                <w:sz w:val="24"/>
                <w:szCs w:val="24"/>
              </w:rPr>
              <w:t>每</w:t>
            </w:r>
            <w:r>
              <w:rPr>
                <w:rFonts w:asciiTheme="minorEastAsia" w:hAnsiTheme="minorEastAsia" w:eastAsiaTheme="minorEastAsia" w:cstheme="minorEastAsia"/>
                <w:sz w:val="24"/>
                <w:szCs w:val="24"/>
              </w:rPr>
              <w:t>发现一次扣</w:t>
            </w:r>
            <w:r>
              <w:rPr>
                <w:rFonts w:hint="eastAsia" w:asciiTheme="minorEastAsia" w:hAnsiTheme="minorEastAsia" w:cstheme="minorEastAsia"/>
                <w:sz w:val="24"/>
                <w:szCs w:val="24"/>
              </w:rPr>
              <w:t>0.5</w:t>
            </w:r>
            <w:r>
              <w:rPr>
                <w:rFonts w:asciiTheme="minorEastAsia" w:hAnsiTheme="minorEastAsia" w:eastAsiaTheme="minorEastAsia" w:cstheme="minorEastAsia"/>
                <w:sz w:val="24"/>
                <w:szCs w:val="24"/>
              </w:rPr>
              <w:t>分</w:t>
            </w:r>
            <w:r>
              <w:rPr>
                <w:rFonts w:hint="eastAsia" w:asciiTheme="minorEastAsia" w:hAnsiTheme="minorEastAsia" w:eastAsiaTheme="minorEastAsia" w:cstheme="minorEastAsia"/>
                <w:sz w:val="24"/>
                <w:szCs w:val="24"/>
              </w:rPr>
              <w:t>。</w:t>
            </w:r>
          </w:p>
          <w:p w14:paraId="6242E48E">
            <w:pPr>
              <w:adjustRightInd w:val="0"/>
              <w:snapToGrid w:val="0"/>
              <w:spacing w:line="480" w:lineRule="exact"/>
              <w:jc w:val="left"/>
              <w:rPr>
                <w:rFonts w:asciiTheme="minorEastAsia" w:hAnsiTheme="minorEastAsia" w:eastAsiaTheme="minorEastAsia" w:cstheme="minorEastAsia"/>
                <w:sz w:val="24"/>
                <w:szCs w:val="24"/>
              </w:rPr>
            </w:pPr>
          </w:p>
        </w:tc>
        <w:tc>
          <w:tcPr>
            <w:tcW w:w="628" w:type="dxa"/>
            <w:vAlign w:val="center"/>
          </w:tcPr>
          <w:p w14:paraId="2183CB61">
            <w:pPr>
              <w:adjustRightInd w:val="0"/>
              <w:snapToGrid w:val="0"/>
              <w:spacing w:line="480" w:lineRule="exact"/>
              <w:jc w:val="center"/>
              <w:rPr>
                <w:rFonts w:asciiTheme="minorEastAsia" w:hAnsiTheme="minorEastAsia" w:eastAsiaTheme="minorEastAsia" w:cstheme="minorEastAsia"/>
                <w:sz w:val="24"/>
                <w:szCs w:val="24"/>
              </w:rPr>
            </w:pPr>
          </w:p>
        </w:tc>
      </w:tr>
      <w:tr w14:paraId="3538D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0" w:hRule="atLeast"/>
        </w:trPr>
        <w:tc>
          <w:tcPr>
            <w:tcW w:w="507" w:type="dxa"/>
            <w:vMerge w:val="continue"/>
            <w:vAlign w:val="center"/>
          </w:tcPr>
          <w:p w14:paraId="00C985E4">
            <w:pPr>
              <w:adjustRightInd w:val="0"/>
              <w:snapToGrid w:val="0"/>
              <w:spacing w:line="480" w:lineRule="exact"/>
              <w:jc w:val="center"/>
              <w:rPr>
                <w:rFonts w:asciiTheme="minorEastAsia" w:hAnsiTheme="minorEastAsia" w:eastAsiaTheme="minorEastAsia" w:cstheme="minorEastAsia"/>
                <w:sz w:val="24"/>
                <w:szCs w:val="24"/>
              </w:rPr>
            </w:pPr>
          </w:p>
        </w:tc>
        <w:tc>
          <w:tcPr>
            <w:tcW w:w="843" w:type="dxa"/>
            <w:vMerge w:val="continue"/>
            <w:vAlign w:val="center"/>
          </w:tcPr>
          <w:p w14:paraId="7B5802F6">
            <w:pPr>
              <w:adjustRightInd w:val="0"/>
              <w:snapToGrid w:val="0"/>
              <w:spacing w:line="480" w:lineRule="exact"/>
              <w:jc w:val="center"/>
              <w:rPr>
                <w:rFonts w:asciiTheme="minorEastAsia" w:hAnsiTheme="minorEastAsia" w:eastAsiaTheme="minorEastAsia" w:cstheme="minorEastAsia"/>
                <w:sz w:val="24"/>
                <w:szCs w:val="24"/>
              </w:rPr>
            </w:pPr>
          </w:p>
        </w:tc>
        <w:tc>
          <w:tcPr>
            <w:tcW w:w="4772" w:type="dxa"/>
            <w:gridSpan w:val="2"/>
            <w:vAlign w:val="center"/>
          </w:tcPr>
          <w:p w14:paraId="519433D2">
            <w:pPr>
              <w:adjustRightInd w:val="0"/>
              <w:snapToGrid w:val="0"/>
              <w:spacing w:line="480" w:lineRule="exact"/>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2.对选择阀, 喷头及整个组合配管系统的检查。</w:t>
            </w:r>
          </w:p>
        </w:tc>
        <w:tc>
          <w:tcPr>
            <w:tcW w:w="619" w:type="dxa"/>
            <w:vAlign w:val="center"/>
          </w:tcPr>
          <w:p w14:paraId="34E80C29">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0.5</w:t>
            </w:r>
          </w:p>
        </w:tc>
        <w:tc>
          <w:tcPr>
            <w:tcW w:w="2381" w:type="dxa"/>
            <w:vMerge w:val="continue"/>
            <w:vAlign w:val="center"/>
          </w:tcPr>
          <w:p w14:paraId="13F508BE">
            <w:pPr>
              <w:adjustRightInd w:val="0"/>
              <w:snapToGrid w:val="0"/>
              <w:spacing w:line="480" w:lineRule="exact"/>
              <w:jc w:val="left"/>
              <w:rPr>
                <w:rFonts w:asciiTheme="minorEastAsia" w:hAnsiTheme="minorEastAsia" w:eastAsiaTheme="minorEastAsia" w:cstheme="minorEastAsia"/>
                <w:sz w:val="24"/>
                <w:szCs w:val="24"/>
              </w:rPr>
            </w:pPr>
          </w:p>
        </w:tc>
        <w:tc>
          <w:tcPr>
            <w:tcW w:w="628" w:type="dxa"/>
            <w:vAlign w:val="center"/>
          </w:tcPr>
          <w:p w14:paraId="45C3392B">
            <w:pPr>
              <w:adjustRightInd w:val="0"/>
              <w:snapToGrid w:val="0"/>
              <w:spacing w:line="480" w:lineRule="exact"/>
              <w:jc w:val="center"/>
              <w:rPr>
                <w:rFonts w:asciiTheme="minorEastAsia" w:hAnsiTheme="minorEastAsia" w:eastAsiaTheme="minorEastAsia" w:cstheme="minorEastAsia"/>
                <w:sz w:val="24"/>
                <w:szCs w:val="24"/>
              </w:rPr>
            </w:pPr>
          </w:p>
        </w:tc>
      </w:tr>
      <w:tr w14:paraId="2689DA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0" w:hRule="atLeast"/>
        </w:trPr>
        <w:tc>
          <w:tcPr>
            <w:tcW w:w="507" w:type="dxa"/>
            <w:vMerge w:val="continue"/>
            <w:vAlign w:val="center"/>
          </w:tcPr>
          <w:p w14:paraId="45375B1E">
            <w:pPr>
              <w:adjustRightInd w:val="0"/>
              <w:snapToGrid w:val="0"/>
              <w:spacing w:line="480" w:lineRule="exact"/>
              <w:jc w:val="center"/>
              <w:rPr>
                <w:rFonts w:asciiTheme="minorEastAsia" w:hAnsiTheme="minorEastAsia" w:eastAsiaTheme="minorEastAsia" w:cstheme="minorEastAsia"/>
                <w:sz w:val="24"/>
                <w:szCs w:val="24"/>
              </w:rPr>
            </w:pPr>
          </w:p>
        </w:tc>
        <w:tc>
          <w:tcPr>
            <w:tcW w:w="843" w:type="dxa"/>
            <w:vMerge w:val="continue"/>
            <w:vAlign w:val="center"/>
          </w:tcPr>
          <w:p w14:paraId="089260C4">
            <w:pPr>
              <w:adjustRightInd w:val="0"/>
              <w:snapToGrid w:val="0"/>
              <w:spacing w:line="480" w:lineRule="exact"/>
              <w:jc w:val="center"/>
              <w:rPr>
                <w:rFonts w:asciiTheme="minorEastAsia" w:hAnsiTheme="minorEastAsia" w:eastAsiaTheme="minorEastAsia" w:cstheme="minorEastAsia"/>
                <w:sz w:val="24"/>
                <w:szCs w:val="24"/>
              </w:rPr>
            </w:pPr>
          </w:p>
        </w:tc>
        <w:tc>
          <w:tcPr>
            <w:tcW w:w="4772" w:type="dxa"/>
            <w:gridSpan w:val="2"/>
            <w:vAlign w:val="center"/>
          </w:tcPr>
          <w:p w14:paraId="4A4658E9">
            <w:pPr>
              <w:adjustRightInd w:val="0"/>
              <w:snapToGrid w:val="0"/>
              <w:spacing w:line="480" w:lineRule="exact"/>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3.对报警控制器, 模块箱, 端子箱的接线情况检查。</w:t>
            </w:r>
          </w:p>
        </w:tc>
        <w:tc>
          <w:tcPr>
            <w:tcW w:w="619" w:type="dxa"/>
            <w:vAlign w:val="center"/>
          </w:tcPr>
          <w:p w14:paraId="3F3F3F7A">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2381" w:type="dxa"/>
            <w:vMerge w:val="continue"/>
            <w:vAlign w:val="center"/>
          </w:tcPr>
          <w:p w14:paraId="6F2D6681">
            <w:pPr>
              <w:adjustRightInd w:val="0"/>
              <w:snapToGrid w:val="0"/>
              <w:spacing w:line="480" w:lineRule="exact"/>
              <w:jc w:val="left"/>
              <w:rPr>
                <w:rFonts w:asciiTheme="minorEastAsia" w:hAnsiTheme="minorEastAsia" w:eastAsiaTheme="minorEastAsia" w:cstheme="minorEastAsia"/>
                <w:sz w:val="24"/>
                <w:szCs w:val="24"/>
              </w:rPr>
            </w:pPr>
          </w:p>
        </w:tc>
        <w:tc>
          <w:tcPr>
            <w:tcW w:w="628" w:type="dxa"/>
            <w:vAlign w:val="center"/>
          </w:tcPr>
          <w:p w14:paraId="3F19DAEC">
            <w:pPr>
              <w:adjustRightInd w:val="0"/>
              <w:snapToGrid w:val="0"/>
              <w:spacing w:line="480" w:lineRule="exact"/>
              <w:jc w:val="center"/>
              <w:rPr>
                <w:rFonts w:asciiTheme="minorEastAsia" w:hAnsiTheme="minorEastAsia" w:eastAsiaTheme="minorEastAsia" w:cstheme="minorEastAsia"/>
                <w:sz w:val="24"/>
                <w:szCs w:val="24"/>
              </w:rPr>
            </w:pPr>
          </w:p>
        </w:tc>
      </w:tr>
      <w:tr w14:paraId="0ED24A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0" w:hRule="atLeast"/>
        </w:trPr>
        <w:tc>
          <w:tcPr>
            <w:tcW w:w="507" w:type="dxa"/>
            <w:vMerge w:val="continue"/>
            <w:vAlign w:val="center"/>
          </w:tcPr>
          <w:p w14:paraId="3D9FF627">
            <w:pPr>
              <w:adjustRightInd w:val="0"/>
              <w:snapToGrid w:val="0"/>
              <w:spacing w:line="480" w:lineRule="exact"/>
              <w:jc w:val="center"/>
              <w:rPr>
                <w:rFonts w:asciiTheme="minorEastAsia" w:hAnsiTheme="minorEastAsia" w:eastAsiaTheme="minorEastAsia" w:cstheme="minorEastAsia"/>
                <w:sz w:val="24"/>
                <w:szCs w:val="24"/>
              </w:rPr>
            </w:pPr>
          </w:p>
        </w:tc>
        <w:tc>
          <w:tcPr>
            <w:tcW w:w="843" w:type="dxa"/>
            <w:vMerge w:val="continue"/>
            <w:vAlign w:val="center"/>
          </w:tcPr>
          <w:p w14:paraId="27AFF857">
            <w:pPr>
              <w:adjustRightInd w:val="0"/>
              <w:snapToGrid w:val="0"/>
              <w:spacing w:line="480" w:lineRule="exact"/>
              <w:jc w:val="center"/>
              <w:rPr>
                <w:rFonts w:asciiTheme="minorEastAsia" w:hAnsiTheme="minorEastAsia" w:eastAsiaTheme="minorEastAsia" w:cstheme="minorEastAsia"/>
                <w:sz w:val="24"/>
                <w:szCs w:val="24"/>
              </w:rPr>
            </w:pPr>
          </w:p>
        </w:tc>
        <w:tc>
          <w:tcPr>
            <w:tcW w:w="4772" w:type="dxa"/>
            <w:gridSpan w:val="2"/>
            <w:vAlign w:val="center"/>
          </w:tcPr>
          <w:p w14:paraId="5CB1A718">
            <w:pPr>
              <w:adjustRightInd w:val="0"/>
              <w:snapToGrid w:val="0"/>
              <w:spacing w:line="480" w:lineRule="exact"/>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4.对声光报警系统, 显示面板的检查。</w:t>
            </w:r>
          </w:p>
        </w:tc>
        <w:tc>
          <w:tcPr>
            <w:tcW w:w="619" w:type="dxa"/>
            <w:vAlign w:val="center"/>
          </w:tcPr>
          <w:p w14:paraId="4A5423FD">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2381" w:type="dxa"/>
            <w:vMerge w:val="continue"/>
            <w:vAlign w:val="center"/>
          </w:tcPr>
          <w:p w14:paraId="0DA62596">
            <w:pPr>
              <w:adjustRightInd w:val="0"/>
              <w:snapToGrid w:val="0"/>
              <w:spacing w:line="480" w:lineRule="exact"/>
              <w:jc w:val="left"/>
              <w:rPr>
                <w:rFonts w:asciiTheme="minorEastAsia" w:hAnsiTheme="minorEastAsia" w:eastAsiaTheme="minorEastAsia" w:cstheme="minorEastAsia"/>
                <w:sz w:val="24"/>
                <w:szCs w:val="24"/>
              </w:rPr>
            </w:pPr>
          </w:p>
        </w:tc>
        <w:tc>
          <w:tcPr>
            <w:tcW w:w="628" w:type="dxa"/>
            <w:vAlign w:val="center"/>
          </w:tcPr>
          <w:p w14:paraId="1050E72D">
            <w:pPr>
              <w:adjustRightInd w:val="0"/>
              <w:snapToGrid w:val="0"/>
              <w:spacing w:line="480" w:lineRule="exact"/>
              <w:jc w:val="center"/>
              <w:rPr>
                <w:rFonts w:asciiTheme="minorEastAsia" w:hAnsiTheme="minorEastAsia" w:eastAsiaTheme="minorEastAsia" w:cstheme="minorEastAsia"/>
                <w:sz w:val="24"/>
                <w:szCs w:val="24"/>
              </w:rPr>
            </w:pPr>
          </w:p>
        </w:tc>
      </w:tr>
      <w:tr w14:paraId="233CF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0" w:hRule="atLeast"/>
        </w:trPr>
        <w:tc>
          <w:tcPr>
            <w:tcW w:w="507" w:type="dxa"/>
            <w:vMerge w:val="continue"/>
            <w:vAlign w:val="center"/>
          </w:tcPr>
          <w:p w14:paraId="6B8BE5A8">
            <w:pPr>
              <w:adjustRightInd w:val="0"/>
              <w:snapToGrid w:val="0"/>
              <w:spacing w:line="480" w:lineRule="exact"/>
              <w:jc w:val="center"/>
              <w:rPr>
                <w:rFonts w:asciiTheme="minorEastAsia" w:hAnsiTheme="minorEastAsia" w:eastAsiaTheme="minorEastAsia" w:cstheme="minorEastAsia"/>
                <w:sz w:val="24"/>
                <w:szCs w:val="24"/>
              </w:rPr>
            </w:pPr>
          </w:p>
        </w:tc>
        <w:tc>
          <w:tcPr>
            <w:tcW w:w="843" w:type="dxa"/>
            <w:vMerge w:val="continue"/>
            <w:vAlign w:val="center"/>
          </w:tcPr>
          <w:p w14:paraId="1413E5C7">
            <w:pPr>
              <w:adjustRightInd w:val="0"/>
              <w:snapToGrid w:val="0"/>
              <w:spacing w:line="480" w:lineRule="exact"/>
              <w:jc w:val="center"/>
              <w:rPr>
                <w:rFonts w:asciiTheme="minorEastAsia" w:hAnsiTheme="minorEastAsia" w:eastAsiaTheme="minorEastAsia" w:cstheme="minorEastAsia"/>
                <w:sz w:val="24"/>
                <w:szCs w:val="24"/>
              </w:rPr>
            </w:pPr>
          </w:p>
        </w:tc>
        <w:tc>
          <w:tcPr>
            <w:tcW w:w="4772" w:type="dxa"/>
            <w:gridSpan w:val="2"/>
            <w:vAlign w:val="center"/>
          </w:tcPr>
          <w:p w14:paraId="64F36D9F">
            <w:pPr>
              <w:adjustRightInd w:val="0"/>
              <w:snapToGrid w:val="0"/>
              <w:spacing w:line="480" w:lineRule="exact"/>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5.对系统进行模拟放气试验, 检查系统各。功能正常情况。</w:t>
            </w:r>
          </w:p>
        </w:tc>
        <w:tc>
          <w:tcPr>
            <w:tcW w:w="619" w:type="dxa"/>
            <w:vAlign w:val="center"/>
          </w:tcPr>
          <w:p w14:paraId="26556BC3">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0.5</w:t>
            </w:r>
          </w:p>
        </w:tc>
        <w:tc>
          <w:tcPr>
            <w:tcW w:w="2381" w:type="dxa"/>
            <w:vMerge w:val="continue"/>
            <w:vAlign w:val="center"/>
          </w:tcPr>
          <w:p w14:paraId="1673568F">
            <w:pPr>
              <w:adjustRightInd w:val="0"/>
              <w:snapToGrid w:val="0"/>
              <w:spacing w:line="480" w:lineRule="exact"/>
              <w:jc w:val="left"/>
              <w:rPr>
                <w:rFonts w:asciiTheme="minorEastAsia" w:hAnsiTheme="minorEastAsia" w:eastAsiaTheme="minorEastAsia" w:cstheme="minorEastAsia"/>
                <w:sz w:val="24"/>
                <w:szCs w:val="24"/>
              </w:rPr>
            </w:pPr>
          </w:p>
        </w:tc>
        <w:tc>
          <w:tcPr>
            <w:tcW w:w="628" w:type="dxa"/>
            <w:vAlign w:val="center"/>
          </w:tcPr>
          <w:p w14:paraId="17152FD0">
            <w:pPr>
              <w:adjustRightInd w:val="0"/>
              <w:snapToGrid w:val="0"/>
              <w:spacing w:line="480" w:lineRule="exact"/>
              <w:jc w:val="center"/>
              <w:rPr>
                <w:rFonts w:asciiTheme="minorEastAsia" w:hAnsiTheme="minorEastAsia" w:eastAsiaTheme="minorEastAsia" w:cstheme="minorEastAsia"/>
                <w:sz w:val="24"/>
                <w:szCs w:val="24"/>
              </w:rPr>
            </w:pPr>
          </w:p>
        </w:tc>
      </w:tr>
      <w:tr w14:paraId="6427B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0" w:hRule="atLeast"/>
        </w:trPr>
        <w:tc>
          <w:tcPr>
            <w:tcW w:w="507" w:type="dxa"/>
            <w:vMerge w:val="continue"/>
            <w:vAlign w:val="center"/>
          </w:tcPr>
          <w:p w14:paraId="17FC55BE">
            <w:pPr>
              <w:adjustRightInd w:val="0"/>
              <w:snapToGrid w:val="0"/>
              <w:spacing w:line="480" w:lineRule="exact"/>
              <w:jc w:val="center"/>
              <w:rPr>
                <w:rFonts w:asciiTheme="minorEastAsia" w:hAnsiTheme="minorEastAsia" w:eastAsiaTheme="minorEastAsia" w:cstheme="minorEastAsia"/>
                <w:sz w:val="24"/>
                <w:szCs w:val="24"/>
              </w:rPr>
            </w:pPr>
          </w:p>
        </w:tc>
        <w:tc>
          <w:tcPr>
            <w:tcW w:w="843" w:type="dxa"/>
            <w:vMerge w:val="continue"/>
            <w:vAlign w:val="center"/>
          </w:tcPr>
          <w:p w14:paraId="6062B936">
            <w:pPr>
              <w:adjustRightInd w:val="0"/>
              <w:snapToGrid w:val="0"/>
              <w:spacing w:line="480" w:lineRule="exact"/>
              <w:jc w:val="center"/>
              <w:rPr>
                <w:rFonts w:asciiTheme="minorEastAsia" w:hAnsiTheme="minorEastAsia" w:eastAsiaTheme="minorEastAsia" w:cstheme="minorEastAsia"/>
                <w:sz w:val="24"/>
                <w:szCs w:val="24"/>
              </w:rPr>
            </w:pPr>
          </w:p>
        </w:tc>
        <w:tc>
          <w:tcPr>
            <w:tcW w:w="4772" w:type="dxa"/>
            <w:gridSpan w:val="2"/>
            <w:vAlign w:val="center"/>
          </w:tcPr>
          <w:p w14:paraId="7A93B2CE">
            <w:pPr>
              <w:adjustRightInd w:val="0"/>
              <w:snapToGrid w:val="0"/>
              <w:spacing w:line="480" w:lineRule="exact"/>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6.对单向阀、高压软管、集流管、阀驱动装置、管网等系统部件检查。</w:t>
            </w:r>
          </w:p>
        </w:tc>
        <w:tc>
          <w:tcPr>
            <w:tcW w:w="619" w:type="dxa"/>
            <w:vAlign w:val="center"/>
          </w:tcPr>
          <w:p w14:paraId="351BAB41">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2381" w:type="dxa"/>
            <w:vMerge w:val="continue"/>
            <w:vAlign w:val="center"/>
          </w:tcPr>
          <w:p w14:paraId="4DF1DA6B">
            <w:pPr>
              <w:adjustRightInd w:val="0"/>
              <w:snapToGrid w:val="0"/>
              <w:spacing w:line="480" w:lineRule="exact"/>
              <w:jc w:val="left"/>
              <w:rPr>
                <w:rFonts w:asciiTheme="minorEastAsia" w:hAnsiTheme="minorEastAsia" w:eastAsiaTheme="minorEastAsia" w:cstheme="minorEastAsia"/>
                <w:sz w:val="24"/>
                <w:szCs w:val="24"/>
              </w:rPr>
            </w:pPr>
          </w:p>
        </w:tc>
        <w:tc>
          <w:tcPr>
            <w:tcW w:w="628" w:type="dxa"/>
            <w:vAlign w:val="center"/>
          </w:tcPr>
          <w:p w14:paraId="07E2DEF5">
            <w:pPr>
              <w:adjustRightInd w:val="0"/>
              <w:snapToGrid w:val="0"/>
              <w:spacing w:line="480" w:lineRule="exact"/>
              <w:jc w:val="center"/>
              <w:rPr>
                <w:rFonts w:asciiTheme="minorEastAsia" w:hAnsiTheme="minorEastAsia" w:eastAsiaTheme="minorEastAsia" w:cstheme="minorEastAsia"/>
                <w:sz w:val="24"/>
                <w:szCs w:val="24"/>
              </w:rPr>
            </w:pPr>
          </w:p>
        </w:tc>
      </w:tr>
      <w:tr w14:paraId="1FF35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0" w:hRule="atLeast"/>
        </w:trPr>
        <w:tc>
          <w:tcPr>
            <w:tcW w:w="507" w:type="dxa"/>
            <w:vMerge w:val="continue"/>
            <w:vAlign w:val="center"/>
          </w:tcPr>
          <w:p w14:paraId="050FB9F9">
            <w:pPr>
              <w:adjustRightInd w:val="0"/>
              <w:snapToGrid w:val="0"/>
              <w:spacing w:line="480" w:lineRule="exact"/>
              <w:jc w:val="center"/>
              <w:rPr>
                <w:rFonts w:asciiTheme="minorEastAsia" w:hAnsiTheme="minorEastAsia" w:eastAsiaTheme="minorEastAsia" w:cstheme="minorEastAsia"/>
                <w:sz w:val="24"/>
                <w:szCs w:val="24"/>
              </w:rPr>
            </w:pPr>
          </w:p>
        </w:tc>
        <w:tc>
          <w:tcPr>
            <w:tcW w:w="843" w:type="dxa"/>
            <w:vMerge w:val="continue"/>
            <w:vAlign w:val="center"/>
          </w:tcPr>
          <w:p w14:paraId="054BDCFB">
            <w:pPr>
              <w:adjustRightInd w:val="0"/>
              <w:snapToGrid w:val="0"/>
              <w:spacing w:line="480" w:lineRule="exact"/>
              <w:jc w:val="center"/>
              <w:rPr>
                <w:rFonts w:asciiTheme="minorEastAsia" w:hAnsiTheme="minorEastAsia" w:eastAsiaTheme="minorEastAsia" w:cstheme="minorEastAsia"/>
                <w:sz w:val="24"/>
                <w:szCs w:val="24"/>
              </w:rPr>
            </w:pPr>
          </w:p>
        </w:tc>
        <w:tc>
          <w:tcPr>
            <w:tcW w:w="4772" w:type="dxa"/>
            <w:gridSpan w:val="2"/>
            <w:vAlign w:val="center"/>
          </w:tcPr>
          <w:p w14:paraId="248BD24D">
            <w:pPr>
              <w:adjustRightInd w:val="0"/>
              <w:snapToGrid w:val="0"/>
              <w:spacing w:line="480" w:lineRule="exact"/>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7.灭火剂储瓶间设备、灭火剂输送管道和支吊管道固定有无松动检查。</w:t>
            </w:r>
          </w:p>
        </w:tc>
        <w:tc>
          <w:tcPr>
            <w:tcW w:w="619" w:type="dxa"/>
            <w:vAlign w:val="center"/>
          </w:tcPr>
          <w:p w14:paraId="3F52C7A6">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2381" w:type="dxa"/>
            <w:vMerge w:val="continue"/>
            <w:vAlign w:val="center"/>
          </w:tcPr>
          <w:p w14:paraId="30AD3618">
            <w:pPr>
              <w:adjustRightInd w:val="0"/>
              <w:snapToGrid w:val="0"/>
              <w:spacing w:line="480" w:lineRule="exact"/>
              <w:jc w:val="left"/>
              <w:rPr>
                <w:rFonts w:asciiTheme="minorEastAsia" w:hAnsiTheme="minorEastAsia" w:eastAsiaTheme="minorEastAsia" w:cstheme="minorEastAsia"/>
                <w:sz w:val="24"/>
                <w:szCs w:val="24"/>
              </w:rPr>
            </w:pPr>
          </w:p>
        </w:tc>
        <w:tc>
          <w:tcPr>
            <w:tcW w:w="628" w:type="dxa"/>
            <w:vAlign w:val="center"/>
          </w:tcPr>
          <w:p w14:paraId="7A0D1322">
            <w:pPr>
              <w:adjustRightInd w:val="0"/>
              <w:snapToGrid w:val="0"/>
              <w:spacing w:line="480" w:lineRule="exact"/>
              <w:jc w:val="center"/>
              <w:rPr>
                <w:rFonts w:asciiTheme="minorEastAsia" w:hAnsiTheme="minorEastAsia" w:eastAsiaTheme="minorEastAsia" w:cstheme="minorEastAsia"/>
                <w:sz w:val="24"/>
                <w:szCs w:val="24"/>
              </w:rPr>
            </w:pPr>
          </w:p>
        </w:tc>
      </w:tr>
      <w:tr w14:paraId="69BA0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trPr>
        <w:tc>
          <w:tcPr>
            <w:tcW w:w="507" w:type="dxa"/>
            <w:vMerge w:val="restart"/>
            <w:vAlign w:val="center"/>
          </w:tcPr>
          <w:p w14:paraId="1D38710E">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七</w:t>
            </w:r>
          </w:p>
        </w:tc>
        <w:tc>
          <w:tcPr>
            <w:tcW w:w="843" w:type="dxa"/>
            <w:vMerge w:val="restart"/>
            <w:vAlign w:val="center"/>
          </w:tcPr>
          <w:p w14:paraId="7C5FF983">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消防电话</w:t>
            </w:r>
          </w:p>
        </w:tc>
        <w:tc>
          <w:tcPr>
            <w:tcW w:w="4772" w:type="dxa"/>
            <w:gridSpan w:val="2"/>
            <w:vAlign w:val="center"/>
          </w:tcPr>
          <w:p w14:paraId="71CA8646">
            <w:pPr>
              <w:adjustRightInd w:val="0"/>
              <w:snapToGrid w:val="0"/>
              <w:spacing w:line="480" w:lineRule="exact"/>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1.对消防电话系统主机测试。</w:t>
            </w:r>
          </w:p>
        </w:tc>
        <w:tc>
          <w:tcPr>
            <w:tcW w:w="619" w:type="dxa"/>
            <w:vAlign w:val="center"/>
          </w:tcPr>
          <w:p w14:paraId="04A65127">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2381" w:type="dxa"/>
            <w:vMerge w:val="restart"/>
            <w:vAlign w:val="center"/>
          </w:tcPr>
          <w:p w14:paraId="64B6450C">
            <w:pPr>
              <w:adjustRightInd w:val="0"/>
              <w:snapToGrid w:val="0"/>
              <w:spacing w:line="520" w:lineRule="exact"/>
              <w:jc w:val="left"/>
              <w:rPr>
                <w:rFonts w:asciiTheme="minorEastAsia" w:hAnsiTheme="minorEastAsia" w:eastAsiaTheme="minorEastAsia" w:cstheme="minorEastAsia"/>
                <w:sz w:val="24"/>
                <w:szCs w:val="24"/>
              </w:rPr>
            </w:pPr>
            <w:r>
              <w:rPr>
                <w:rFonts w:asciiTheme="minorEastAsia" w:hAnsiTheme="minorEastAsia" w:eastAsiaTheme="minorEastAsia" w:cstheme="minorEastAsia"/>
                <w:sz w:val="24"/>
                <w:szCs w:val="24"/>
              </w:rPr>
              <w:t>未按规定执行，</w:t>
            </w:r>
            <w:r>
              <w:rPr>
                <w:rFonts w:hint="eastAsia" w:asciiTheme="minorEastAsia" w:hAnsiTheme="minorEastAsia" w:cstheme="minorEastAsia"/>
                <w:sz w:val="24"/>
                <w:szCs w:val="24"/>
              </w:rPr>
              <w:t>每</w:t>
            </w:r>
            <w:r>
              <w:rPr>
                <w:rFonts w:asciiTheme="minorEastAsia" w:hAnsiTheme="minorEastAsia" w:eastAsiaTheme="minorEastAsia" w:cstheme="minorEastAsia"/>
                <w:sz w:val="24"/>
                <w:szCs w:val="24"/>
              </w:rPr>
              <w:t>发现一次扣</w:t>
            </w:r>
            <w:r>
              <w:rPr>
                <w:rFonts w:hint="eastAsia" w:asciiTheme="minorEastAsia" w:hAnsiTheme="minorEastAsia" w:cstheme="minorEastAsia"/>
                <w:sz w:val="24"/>
                <w:szCs w:val="24"/>
              </w:rPr>
              <w:t>0.5</w:t>
            </w:r>
            <w:r>
              <w:rPr>
                <w:rFonts w:asciiTheme="minorEastAsia" w:hAnsiTheme="minorEastAsia" w:eastAsiaTheme="minorEastAsia" w:cstheme="minorEastAsia"/>
                <w:sz w:val="24"/>
                <w:szCs w:val="24"/>
              </w:rPr>
              <w:t>分</w:t>
            </w:r>
            <w:r>
              <w:rPr>
                <w:rFonts w:hint="eastAsia" w:asciiTheme="minorEastAsia" w:hAnsiTheme="minorEastAsia" w:eastAsiaTheme="minorEastAsia" w:cstheme="minorEastAsia"/>
                <w:sz w:val="24"/>
                <w:szCs w:val="24"/>
              </w:rPr>
              <w:t>。</w:t>
            </w:r>
          </w:p>
          <w:p w14:paraId="40D85515">
            <w:pPr>
              <w:adjustRightInd w:val="0"/>
              <w:snapToGrid w:val="0"/>
              <w:spacing w:line="480" w:lineRule="exact"/>
              <w:jc w:val="left"/>
              <w:rPr>
                <w:rFonts w:asciiTheme="minorEastAsia" w:hAnsiTheme="minorEastAsia" w:eastAsiaTheme="minorEastAsia" w:cstheme="minorEastAsia"/>
                <w:sz w:val="24"/>
                <w:szCs w:val="24"/>
              </w:rPr>
            </w:pPr>
          </w:p>
        </w:tc>
        <w:tc>
          <w:tcPr>
            <w:tcW w:w="628" w:type="dxa"/>
            <w:vAlign w:val="center"/>
          </w:tcPr>
          <w:p w14:paraId="52BAB707">
            <w:pPr>
              <w:adjustRightInd w:val="0"/>
              <w:snapToGrid w:val="0"/>
              <w:spacing w:line="480" w:lineRule="exact"/>
              <w:jc w:val="center"/>
              <w:rPr>
                <w:rFonts w:asciiTheme="minorEastAsia" w:hAnsiTheme="minorEastAsia" w:eastAsiaTheme="minorEastAsia" w:cstheme="minorEastAsia"/>
                <w:sz w:val="24"/>
                <w:szCs w:val="24"/>
              </w:rPr>
            </w:pPr>
          </w:p>
        </w:tc>
      </w:tr>
      <w:tr w14:paraId="5C769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8" w:hRule="atLeast"/>
        </w:trPr>
        <w:tc>
          <w:tcPr>
            <w:tcW w:w="507" w:type="dxa"/>
            <w:vMerge w:val="continue"/>
            <w:vAlign w:val="center"/>
          </w:tcPr>
          <w:p w14:paraId="3B39C1A2">
            <w:pPr>
              <w:adjustRightInd w:val="0"/>
              <w:snapToGrid w:val="0"/>
              <w:spacing w:line="480" w:lineRule="exact"/>
              <w:jc w:val="center"/>
              <w:rPr>
                <w:rFonts w:asciiTheme="minorEastAsia" w:hAnsiTheme="minorEastAsia" w:eastAsiaTheme="minorEastAsia" w:cstheme="minorEastAsia"/>
                <w:sz w:val="24"/>
                <w:szCs w:val="24"/>
              </w:rPr>
            </w:pPr>
          </w:p>
        </w:tc>
        <w:tc>
          <w:tcPr>
            <w:tcW w:w="843" w:type="dxa"/>
            <w:vMerge w:val="continue"/>
            <w:vAlign w:val="center"/>
          </w:tcPr>
          <w:p w14:paraId="1C1317C3">
            <w:pPr>
              <w:adjustRightInd w:val="0"/>
              <w:snapToGrid w:val="0"/>
              <w:spacing w:line="480" w:lineRule="exact"/>
              <w:jc w:val="center"/>
              <w:rPr>
                <w:rFonts w:asciiTheme="minorEastAsia" w:hAnsiTheme="minorEastAsia" w:eastAsiaTheme="minorEastAsia" w:cstheme="minorEastAsia"/>
                <w:sz w:val="24"/>
                <w:szCs w:val="24"/>
              </w:rPr>
            </w:pPr>
          </w:p>
        </w:tc>
        <w:tc>
          <w:tcPr>
            <w:tcW w:w="4772" w:type="dxa"/>
            <w:gridSpan w:val="2"/>
            <w:vAlign w:val="center"/>
          </w:tcPr>
          <w:p w14:paraId="614070B6">
            <w:pPr>
              <w:adjustRightInd w:val="0"/>
              <w:snapToGrid w:val="0"/>
              <w:spacing w:line="480" w:lineRule="exact"/>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2.检查各分机电话的性能。</w:t>
            </w:r>
          </w:p>
        </w:tc>
        <w:tc>
          <w:tcPr>
            <w:tcW w:w="619" w:type="dxa"/>
            <w:vAlign w:val="center"/>
          </w:tcPr>
          <w:p w14:paraId="2DA3D512">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2381" w:type="dxa"/>
            <w:vMerge w:val="continue"/>
            <w:vAlign w:val="center"/>
          </w:tcPr>
          <w:p w14:paraId="63AFA884">
            <w:pPr>
              <w:adjustRightInd w:val="0"/>
              <w:snapToGrid w:val="0"/>
              <w:spacing w:line="480" w:lineRule="exact"/>
              <w:jc w:val="left"/>
              <w:rPr>
                <w:rFonts w:asciiTheme="minorEastAsia" w:hAnsiTheme="minorEastAsia" w:eastAsiaTheme="minorEastAsia" w:cstheme="minorEastAsia"/>
                <w:sz w:val="24"/>
                <w:szCs w:val="24"/>
              </w:rPr>
            </w:pPr>
          </w:p>
        </w:tc>
        <w:tc>
          <w:tcPr>
            <w:tcW w:w="628" w:type="dxa"/>
            <w:vAlign w:val="center"/>
          </w:tcPr>
          <w:p w14:paraId="4A0CDE69">
            <w:pPr>
              <w:adjustRightInd w:val="0"/>
              <w:snapToGrid w:val="0"/>
              <w:spacing w:line="480" w:lineRule="exact"/>
              <w:jc w:val="center"/>
              <w:rPr>
                <w:rFonts w:asciiTheme="minorEastAsia" w:hAnsiTheme="minorEastAsia" w:eastAsiaTheme="minorEastAsia" w:cstheme="minorEastAsia"/>
                <w:sz w:val="24"/>
                <w:szCs w:val="24"/>
              </w:rPr>
            </w:pPr>
          </w:p>
        </w:tc>
      </w:tr>
      <w:tr w14:paraId="0E23B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trPr>
        <w:tc>
          <w:tcPr>
            <w:tcW w:w="507" w:type="dxa"/>
            <w:vMerge w:val="continue"/>
            <w:vAlign w:val="center"/>
          </w:tcPr>
          <w:p w14:paraId="5AC411D4">
            <w:pPr>
              <w:adjustRightInd w:val="0"/>
              <w:snapToGrid w:val="0"/>
              <w:spacing w:line="480" w:lineRule="exact"/>
              <w:jc w:val="center"/>
              <w:rPr>
                <w:rFonts w:asciiTheme="minorEastAsia" w:hAnsiTheme="minorEastAsia" w:eastAsiaTheme="minorEastAsia" w:cstheme="minorEastAsia"/>
                <w:sz w:val="24"/>
                <w:szCs w:val="24"/>
              </w:rPr>
            </w:pPr>
          </w:p>
        </w:tc>
        <w:tc>
          <w:tcPr>
            <w:tcW w:w="843" w:type="dxa"/>
            <w:vMerge w:val="continue"/>
            <w:vAlign w:val="center"/>
          </w:tcPr>
          <w:p w14:paraId="78D74755">
            <w:pPr>
              <w:adjustRightInd w:val="0"/>
              <w:snapToGrid w:val="0"/>
              <w:spacing w:line="480" w:lineRule="exact"/>
              <w:jc w:val="center"/>
              <w:rPr>
                <w:rFonts w:asciiTheme="minorEastAsia" w:hAnsiTheme="minorEastAsia" w:eastAsiaTheme="minorEastAsia" w:cstheme="minorEastAsia"/>
                <w:sz w:val="24"/>
                <w:szCs w:val="24"/>
              </w:rPr>
            </w:pPr>
          </w:p>
        </w:tc>
        <w:tc>
          <w:tcPr>
            <w:tcW w:w="4772" w:type="dxa"/>
            <w:gridSpan w:val="2"/>
            <w:vAlign w:val="center"/>
          </w:tcPr>
          <w:p w14:paraId="13285A77">
            <w:pPr>
              <w:adjustRightInd w:val="0"/>
              <w:snapToGrid w:val="0"/>
              <w:spacing w:line="480" w:lineRule="exact"/>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3.对插孔电话进行测试，确保通话正常。</w:t>
            </w:r>
          </w:p>
        </w:tc>
        <w:tc>
          <w:tcPr>
            <w:tcW w:w="619" w:type="dxa"/>
            <w:vAlign w:val="center"/>
          </w:tcPr>
          <w:p w14:paraId="534B55CB">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0.5</w:t>
            </w:r>
          </w:p>
        </w:tc>
        <w:tc>
          <w:tcPr>
            <w:tcW w:w="2381" w:type="dxa"/>
            <w:vMerge w:val="continue"/>
            <w:vAlign w:val="center"/>
          </w:tcPr>
          <w:p w14:paraId="6DA8F59B">
            <w:pPr>
              <w:adjustRightInd w:val="0"/>
              <w:snapToGrid w:val="0"/>
              <w:spacing w:line="480" w:lineRule="exact"/>
              <w:jc w:val="left"/>
              <w:rPr>
                <w:rFonts w:asciiTheme="minorEastAsia" w:hAnsiTheme="minorEastAsia" w:eastAsiaTheme="minorEastAsia" w:cstheme="minorEastAsia"/>
                <w:sz w:val="24"/>
                <w:szCs w:val="24"/>
              </w:rPr>
            </w:pPr>
          </w:p>
        </w:tc>
        <w:tc>
          <w:tcPr>
            <w:tcW w:w="628" w:type="dxa"/>
            <w:vAlign w:val="center"/>
          </w:tcPr>
          <w:p w14:paraId="312BA83E">
            <w:pPr>
              <w:adjustRightInd w:val="0"/>
              <w:snapToGrid w:val="0"/>
              <w:spacing w:line="480" w:lineRule="exact"/>
              <w:jc w:val="center"/>
              <w:rPr>
                <w:rFonts w:asciiTheme="minorEastAsia" w:hAnsiTheme="minorEastAsia" w:eastAsiaTheme="minorEastAsia" w:cstheme="minorEastAsia"/>
                <w:sz w:val="24"/>
                <w:szCs w:val="24"/>
              </w:rPr>
            </w:pPr>
          </w:p>
        </w:tc>
      </w:tr>
      <w:tr w14:paraId="105B0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0" w:hRule="atLeast"/>
        </w:trPr>
        <w:tc>
          <w:tcPr>
            <w:tcW w:w="507" w:type="dxa"/>
            <w:vMerge w:val="restart"/>
            <w:vAlign w:val="center"/>
          </w:tcPr>
          <w:p w14:paraId="558DD8D0">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八</w:t>
            </w:r>
          </w:p>
        </w:tc>
        <w:tc>
          <w:tcPr>
            <w:tcW w:w="843" w:type="dxa"/>
            <w:vMerge w:val="restart"/>
            <w:vAlign w:val="center"/>
          </w:tcPr>
          <w:p w14:paraId="08A0224B">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机械加压防排烟系统</w:t>
            </w:r>
          </w:p>
        </w:tc>
        <w:tc>
          <w:tcPr>
            <w:tcW w:w="4772" w:type="dxa"/>
            <w:gridSpan w:val="2"/>
            <w:vAlign w:val="center"/>
          </w:tcPr>
          <w:p w14:paraId="1AF49F55">
            <w:pPr>
              <w:adjustRightInd w:val="0"/>
              <w:snapToGrid w:val="0"/>
              <w:spacing w:line="480" w:lineRule="exact"/>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1.对风机及电控制箱的检查维护与功能测试。</w:t>
            </w:r>
          </w:p>
        </w:tc>
        <w:tc>
          <w:tcPr>
            <w:tcW w:w="619" w:type="dxa"/>
            <w:vAlign w:val="center"/>
          </w:tcPr>
          <w:p w14:paraId="6C7A8587">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2381" w:type="dxa"/>
            <w:vMerge w:val="restart"/>
            <w:vAlign w:val="center"/>
          </w:tcPr>
          <w:p w14:paraId="2C4BF092">
            <w:pPr>
              <w:adjustRightInd w:val="0"/>
              <w:snapToGrid w:val="0"/>
              <w:spacing w:line="520" w:lineRule="exact"/>
              <w:jc w:val="left"/>
              <w:rPr>
                <w:rFonts w:asciiTheme="minorEastAsia" w:hAnsiTheme="minorEastAsia" w:eastAsiaTheme="minorEastAsia" w:cstheme="minorEastAsia"/>
                <w:sz w:val="24"/>
                <w:szCs w:val="24"/>
              </w:rPr>
            </w:pPr>
            <w:r>
              <w:rPr>
                <w:rFonts w:asciiTheme="minorEastAsia" w:hAnsiTheme="minorEastAsia" w:eastAsiaTheme="minorEastAsia" w:cstheme="minorEastAsia"/>
                <w:sz w:val="24"/>
                <w:szCs w:val="24"/>
              </w:rPr>
              <w:t>未按规定执行，</w:t>
            </w:r>
            <w:r>
              <w:rPr>
                <w:rFonts w:hint="eastAsia" w:asciiTheme="minorEastAsia" w:hAnsiTheme="minorEastAsia" w:cstheme="minorEastAsia"/>
                <w:sz w:val="24"/>
                <w:szCs w:val="24"/>
              </w:rPr>
              <w:t>每</w:t>
            </w:r>
            <w:r>
              <w:rPr>
                <w:rFonts w:asciiTheme="minorEastAsia" w:hAnsiTheme="minorEastAsia" w:eastAsiaTheme="minorEastAsia" w:cstheme="minorEastAsia"/>
                <w:sz w:val="24"/>
                <w:szCs w:val="24"/>
              </w:rPr>
              <w:t>发现一次扣</w:t>
            </w:r>
            <w:r>
              <w:rPr>
                <w:rFonts w:hint="eastAsia" w:asciiTheme="minorEastAsia" w:hAnsiTheme="minorEastAsia" w:cstheme="minorEastAsia"/>
                <w:sz w:val="24"/>
                <w:szCs w:val="24"/>
              </w:rPr>
              <w:t>0.5</w:t>
            </w:r>
            <w:r>
              <w:rPr>
                <w:rFonts w:asciiTheme="minorEastAsia" w:hAnsiTheme="minorEastAsia" w:eastAsiaTheme="minorEastAsia" w:cstheme="minorEastAsia"/>
                <w:sz w:val="24"/>
                <w:szCs w:val="24"/>
              </w:rPr>
              <w:t>分</w:t>
            </w:r>
            <w:r>
              <w:rPr>
                <w:rFonts w:hint="eastAsia" w:asciiTheme="minorEastAsia" w:hAnsiTheme="minorEastAsia" w:eastAsiaTheme="minorEastAsia" w:cstheme="minorEastAsia"/>
                <w:sz w:val="24"/>
                <w:szCs w:val="24"/>
              </w:rPr>
              <w:t>。</w:t>
            </w:r>
          </w:p>
          <w:p w14:paraId="30CDFD36">
            <w:pPr>
              <w:adjustRightInd w:val="0"/>
              <w:snapToGrid w:val="0"/>
              <w:spacing w:line="480" w:lineRule="exact"/>
              <w:jc w:val="left"/>
              <w:rPr>
                <w:rFonts w:asciiTheme="minorEastAsia" w:hAnsiTheme="minorEastAsia" w:eastAsiaTheme="minorEastAsia" w:cstheme="minorEastAsia"/>
                <w:sz w:val="24"/>
                <w:szCs w:val="24"/>
              </w:rPr>
            </w:pPr>
          </w:p>
        </w:tc>
        <w:tc>
          <w:tcPr>
            <w:tcW w:w="628" w:type="dxa"/>
            <w:vAlign w:val="center"/>
          </w:tcPr>
          <w:p w14:paraId="73038EA0">
            <w:pPr>
              <w:adjustRightInd w:val="0"/>
              <w:snapToGrid w:val="0"/>
              <w:spacing w:line="480" w:lineRule="exact"/>
              <w:jc w:val="center"/>
              <w:rPr>
                <w:rFonts w:asciiTheme="minorEastAsia" w:hAnsiTheme="minorEastAsia" w:eastAsiaTheme="minorEastAsia" w:cstheme="minorEastAsia"/>
                <w:sz w:val="24"/>
                <w:szCs w:val="24"/>
              </w:rPr>
            </w:pPr>
          </w:p>
        </w:tc>
      </w:tr>
      <w:tr w14:paraId="21C79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20" w:hRule="atLeast"/>
        </w:trPr>
        <w:tc>
          <w:tcPr>
            <w:tcW w:w="507" w:type="dxa"/>
            <w:vMerge w:val="continue"/>
            <w:vAlign w:val="center"/>
          </w:tcPr>
          <w:p w14:paraId="6F7939CD">
            <w:pPr>
              <w:adjustRightInd w:val="0"/>
              <w:snapToGrid w:val="0"/>
              <w:spacing w:line="480" w:lineRule="exact"/>
              <w:jc w:val="center"/>
              <w:rPr>
                <w:rFonts w:asciiTheme="minorEastAsia" w:hAnsiTheme="minorEastAsia" w:eastAsiaTheme="minorEastAsia" w:cstheme="minorEastAsia"/>
                <w:sz w:val="24"/>
                <w:szCs w:val="24"/>
              </w:rPr>
            </w:pPr>
          </w:p>
        </w:tc>
        <w:tc>
          <w:tcPr>
            <w:tcW w:w="843" w:type="dxa"/>
            <w:vMerge w:val="continue"/>
            <w:vAlign w:val="center"/>
          </w:tcPr>
          <w:p w14:paraId="0272CABF">
            <w:pPr>
              <w:adjustRightInd w:val="0"/>
              <w:snapToGrid w:val="0"/>
              <w:spacing w:line="480" w:lineRule="exact"/>
              <w:jc w:val="center"/>
              <w:rPr>
                <w:rFonts w:asciiTheme="minorEastAsia" w:hAnsiTheme="minorEastAsia" w:eastAsiaTheme="minorEastAsia" w:cstheme="minorEastAsia"/>
                <w:sz w:val="24"/>
                <w:szCs w:val="24"/>
              </w:rPr>
            </w:pPr>
          </w:p>
        </w:tc>
        <w:tc>
          <w:tcPr>
            <w:tcW w:w="4772" w:type="dxa"/>
            <w:gridSpan w:val="2"/>
            <w:vAlign w:val="center"/>
          </w:tcPr>
          <w:p w14:paraId="6ACDA1D3">
            <w:pPr>
              <w:adjustRightInd w:val="0"/>
              <w:snapToGrid w:val="0"/>
              <w:spacing w:line="480" w:lineRule="exact"/>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2.对送风机/阀, 排烟机/阀, 防火阀的清洁及功能测试。</w:t>
            </w:r>
          </w:p>
        </w:tc>
        <w:tc>
          <w:tcPr>
            <w:tcW w:w="619" w:type="dxa"/>
            <w:vAlign w:val="center"/>
          </w:tcPr>
          <w:p w14:paraId="5D1D5DF9">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2381" w:type="dxa"/>
            <w:vMerge w:val="continue"/>
            <w:vAlign w:val="center"/>
          </w:tcPr>
          <w:p w14:paraId="7A29F392">
            <w:pPr>
              <w:adjustRightInd w:val="0"/>
              <w:snapToGrid w:val="0"/>
              <w:spacing w:line="480" w:lineRule="exact"/>
              <w:jc w:val="left"/>
              <w:rPr>
                <w:rFonts w:asciiTheme="minorEastAsia" w:hAnsiTheme="minorEastAsia" w:eastAsiaTheme="minorEastAsia" w:cstheme="minorEastAsia"/>
                <w:sz w:val="24"/>
                <w:szCs w:val="24"/>
              </w:rPr>
            </w:pPr>
          </w:p>
        </w:tc>
        <w:tc>
          <w:tcPr>
            <w:tcW w:w="628" w:type="dxa"/>
            <w:vAlign w:val="center"/>
          </w:tcPr>
          <w:p w14:paraId="6280939E">
            <w:pPr>
              <w:adjustRightInd w:val="0"/>
              <w:snapToGrid w:val="0"/>
              <w:spacing w:line="480" w:lineRule="exact"/>
              <w:jc w:val="center"/>
              <w:rPr>
                <w:rFonts w:asciiTheme="minorEastAsia" w:hAnsiTheme="minorEastAsia" w:eastAsiaTheme="minorEastAsia" w:cstheme="minorEastAsia"/>
                <w:sz w:val="24"/>
                <w:szCs w:val="24"/>
              </w:rPr>
            </w:pPr>
          </w:p>
        </w:tc>
      </w:tr>
      <w:tr w14:paraId="3F575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9" w:hRule="atLeast"/>
        </w:trPr>
        <w:tc>
          <w:tcPr>
            <w:tcW w:w="507" w:type="dxa"/>
            <w:vMerge w:val="continue"/>
            <w:vAlign w:val="center"/>
          </w:tcPr>
          <w:p w14:paraId="291E6252">
            <w:pPr>
              <w:adjustRightInd w:val="0"/>
              <w:snapToGrid w:val="0"/>
              <w:spacing w:line="480" w:lineRule="exact"/>
              <w:jc w:val="center"/>
              <w:rPr>
                <w:rFonts w:asciiTheme="minorEastAsia" w:hAnsiTheme="minorEastAsia" w:eastAsiaTheme="minorEastAsia" w:cstheme="minorEastAsia"/>
                <w:sz w:val="24"/>
                <w:szCs w:val="24"/>
              </w:rPr>
            </w:pPr>
          </w:p>
        </w:tc>
        <w:tc>
          <w:tcPr>
            <w:tcW w:w="843" w:type="dxa"/>
            <w:vMerge w:val="continue"/>
            <w:vAlign w:val="center"/>
          </w:tcPr>
          <w:p w14:paraId="03D2028B">
            <w:pPr>
              <w:adjustRightInd w:val="0"/>
              <w:snapToGrid w:val="0"/>
              <w:spacing w:line="480" w:lineRule="exact"/>
              <w:jc w:val="center"/>
              <w:rPr>
                <w:rFonts w:asciiTheme="minorEastAsia" w:hAnsiTheme="minorEastAsia" w:eastAsiaTheme="minorEastAsia" w:cstheme="minorEastAsia"/>
                <w:sz w:val="24"/>
                <w:szCs w:val="24"/>
              </w:rPr>
            </w:pPr>
          </w:p>
        </w:tc>
        <w:tc>
          <w:tcPr>
            <w:tcW w:w="4772" w:type="dxa"/>
            <w:gridSpan w:val="2"/>
            <w:vAlign w:val="center"/>
          </w:tcPr>
          <w:p w14:paraId="16E7A8BD">
            <w:pPr>
              <w:adjustRightInd w:val="0"/>
              <w:snapToGrid w:val="0"/>
              <w:spacing w:line="480" w:lineRule="exact"/>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3.对系统进行联动测试。</w:t>
            </w:r>
          </w:p>
        </w:tc>
        <w:tc>
          <w:tcPr>
            <w:tcW w:w="619" w:type="dxa"/>
            <w:vAlign w:val="center"/>
          </w:tcPr>
          <w:p w14:paraId="0F4D7ECB">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0.5</w:t>
            </w:r>
          </w:p>
        </w:tc>
        <w:tc>
          <w:tcPr>
            <w:tcW w:w="2381" w:type="dxa"/>
            <w:vMerge w:val="continue"/>
            <w:vAlign w:val="center"/>
          </w:tcPr>
          <w:p w14:paraId="27F092E3">
            <w:pPr>
              <w:adjustRightInd w:val="0"/>
              <w:snapToGrid w:val="0"/>
              <w:spacing w:line="480" w:lineRule="exact"/>
              <w:jc w:val="left"/>
              <w:rPr>
                <w:rFonts w:asciiTheme="minorEastAsia" w:hAnsiTheme="minorEastAsia" w:eastAsiaTheme="minorEastAsia" w:cstheme="minorEastAsia"/>
                <w:sz w:val="24"/>
                <w:szCs w:val="24"/>
              </w:rPr>
            </w:pPr>
          </w:p>
        </w:tc>
        <w:tc>
          <w:tcPr>
            <w:tcW w:w="628" w:type="dxa"/>
            <w:vAlign w:val="center"/>
          </w:tcPr>
          <w:p w14:paraId="54D28B2F">
            <w:pPr>
              <w:adjustRightInd w:val="0"/>
              <w:snapToGrid w:val="0"/>
              <w:spacing w:line="480" w:lineRule="exact"/>
              <w:jc w:val="center"/>
              <w:rPr>
                <w:rFonts w:asciiTheme="minorEastAsia" w:hAnsiTheme="minorEastAsia" w:eastAsiaTheme="minorEastAsia" w:cstheme="minorEastAsia"/>
                <w:sz w:val="24"/>
                <w:szCs w:val="24"/>
              </w:rPr>
            </w:pPr>
          </w:p>
        </w:tc>
      </w:tr>
      <w:tr w14:paraId="538C4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6" w:hRule="atLeast"/>
        </w:trPr>
        <w:tc>
          <w:tcPr>
            <w:tcW w:w="507" w:type="dxa"/>
            <w:vMerge w:val="continue"/>
            <w:vAlign w:val="center"/>
          </w:tcPr>
          <w:p w14:paraId="04496B2D">
            <w:pPr>
              <w:adjustRightInd w:val="0"/>
              <w:snapToGrid w:val="0"/>
              <w:spacing w:line="480" w:lineRule="exact"/>
              <w:jc w:val="center"/>
              <w:rPr>
                <w:rFonts w:asciiTheme="minorEastAsia" w:hAnsiTheme="minorEastAsia" w:eastAsiaTheme="minorEastAsia" w:cstheme="minorEastAsia"/>
                <w:sz w:val="24"/>
                <w:szCs w:val="24"/>
              </w:rPr>
            </w:pPr>
          </w:p>
        </w:tc>
        <w:tc>
          <w:tcPr>
            <w:tcW w:w="843" w:type="dxa"/>
            <w:vMerge w:val="continue"/>
            <w:vAlign w:val="center"/>
          </w:tcPr>
          <w:p w14:paraId="19135739">
            <w:pPr>
              <w:adjustRightInd w:val="0"/>
              <w:snapToGrid w:val="0"/>
              <w:spacing w:line="480" w:lineRule="exact"/>
              <w:jc w:val="center"/>
              <w:rPr>
                <w:rFonts w:asciiTheme="minorEastAsia" w:hAnsiTheme="minorEastAsia" w:eastAsiaTheme="minorEastAsia" w:cstheme="minorEastAsia"/>
                <w:sz w:val="24"/>
                <w:szCs w:val="24"/>
              </w:rPr>
            </w:pPr>
          </w:p>
        </w:tc>
        <w:tc>
          <w:tcPr>
            <w:tcW w:w="4772" w:type="dxa"/>
            <w:gridSpan w:val="2"/>
            <w:vAlign w:val="center"/>
          </w:tcPr>
          <w:p w14:paraId="3E57811A">
            <w:pPr>
              <w:adjustRightInd w:val="0"/>
              <w:snapToGrid w:val="0"/>
              <w:spacing w:line="480" w:lineRule="exact"/>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4.检查风机控制柜电源指示是否正常。</w:t>
            </w:r>
          </w:p>
        </w:tc>
        <w:tc>
          <w:tcPr>
            <w:tcW w:w="619" w:type="dxa"/>
            <w:vAlign w:val="center"/>
          </w:tcPr>
          <w:p w14:paraId="6C0BD155">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2381" w:type="dxa"/>
            <w:vMerge w:val="continue"/>
            <w:vAlign w:val="center"/>
          </w:tcPr>
          <w:p w14:paraId="60E85547">
            <w:pPr>
              <w:adjustRightInd w:val="0"/>
              <w:snapToGrid w:val="0"/>
              <w:spacing w:line="480" w:lineRule="exact"/>
              <w:jc w:val="left"/>
              <w:rPr>
                <w:rFonts w:asciiTheme="minorEastAsia" w:hAnsiTheme="minorEastAsia" w:eastAsiaTheme="minorEastAsia" w:cstheme="minorEastAsia"/>
                <w:sz w:val="24"/>
                <w:szCs w:val="24"/>
              </w:rPr>
            </w:pPr>
          </w:p>
        </w:tc>
        <w:tc>
          <w:tcPr>
            <w:tcW w:w="628" w:type="dxa"/>
            <w:vAlign w:val="center"/>
          </w:tcPr>
          <w:p w14:paraId="52B27173">
            <w:pPr>
              <w:adjustRightInd w:val="0"/>
              <w:snapToGrid w:val="0"/>
              <w:spacing w:line="480" w:lineRule="exact"/>
              <w:jc w:val="center"/>
              <w:rPr>
                <w:rFonts w:asciiTheme="minorEastAsia" w:hAnsiTheme="minorEastAsia" w:eastAsiaTheme="minorEastAsia" w:cstheme="minorEastAsia"/>
                <w:sz w:val="24"/>
                <w:szCs w:val="24"/>
              </w:rPr>
            </w:pPr>
          </w:p>
        </w:tc>
      </w:tr>
      <w:tr w14:paraId="3C6C7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4" w:hRule="atLeast"/>
        </w:trPr>
        <w:tc>
          <w:tcPr>
            <w:tcW w:w="507" w:type="dxa"/>
            <w:vMerge w:val="continue"/>
            <w:vAlign w:val="center"/>
          </w:tcPr>
          <w:p w14:paraId="1CB99498">
            <w:pPr>
              <w:adjustRightInd w:val="0"/>
              <w:snapToGrid w:val="0"/>
              <w:spacing w:line="480" w:lineRule="exact"/>
              <w:jc w:val="center"/>
              <w:rPr>
                <w:rFonts w:asciiTheme="minorEastAsia" w:hAnsiTheme="minorEastAsia" w:eastAsiaTheme="minorEastAsia" w:cstheme="minorEastAsia"/>
                <w:sz w:val="24"/>
                <w:szCs w:val="24"/>
              </w:rPr>
            </w:pPr>
          </w:p>
        </w:tc>
        <w:tc>
          <w:tcPr>
            <w:tcW w:w="843" w:type="dxa"/>
            <w:vMerge w:val="continue"/>
            <w:vAlign w:val="center"/>
          </w:tcPr>
          <w:p w14:paraId="79B90DCA">
            <w:pPr>
              <w:adjustRightInd w:val="0"/>
              <w:snapToGrid w:val="0"/>
              <w:spacing w:line="480" w:lineRule="exact"/>
              <w:jc w:val="center"/>
              <w:rPr>
                <w:rFonts w:asciiTheme="minorEastAsia" w:hAnsiTheme="minorEastAsia" w:eastAsiaTheme="minorEastAsia" w:cstheme="minorEastAsia"/>
                <w:sz w:val="24"/>
                <w:szCs w:val="24"/>
              </w:rPr>
            </w:pPr>
          </w:p>
        </w:tc>
        <w:tc>
          <w:tcPr>
            <w:tcW w:w="4772" w:type="dxa"/>
            <w:gridSpan w:val="2"/>
            <w:vAlign w:val="center"/>
          </w:tcPr>
          <w:p w14:paraId="5D6379CF">
            <w:pPr>
              <w:adjustRightInd w:val="0"/>
              <w:snapToGrid w:val="0"/>
              <w:spacing w:line="480" w:lineRule="exact"/>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5.定期对风机控制箱的灰尘进行清洁，对控制柜接线镙丝松动的进行紧固处理。</w:t>
            </w:r>
          </w:p>
        </w:tc>
        <w:tc>
          <w:tcPr>
            <w:tcW w:w="619" w:type="dxa"/>
            <w:vAlign w:val="center"/>
          </w:tcPr>
          <w:p w14:paraId="085258FC">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2381" w:type="dxa"/>
            <w:vMerge w:val="continue"/>
            <w:vAlign w:val="center"/>
          </w:tcPr>
          <w:p w14:paraId="07D04160">
            <w:pPr>
              <w:adjustRightInd w:val="0"/>
              <w:snapToGrid w:val="0"/>
              <w:spacing w:line="480" w:lineRule="exact"/>
              <w:jc w:val="left"/>
              <w:rPr>
                <w:rFonts w:asciiTheme="minorEastAsia" w:hAnsiTheme="minorEastAsia" w:eastAsiaTheme="minorEastAsia" w:cstheme="minorEastAsia"/>
                <w:sz w:val="24"/>
                <w:szCs w:val="24"/>
              </w:rPr>
            </w:pPr>
          </w:p>
        </w:tc>
        <w:tc>
          <w:tcPr>
            <w:tcW w:w="628" w:type="dxa"/>
            <w:vAlign w:val="center"/>
          </w:tcPr>
          <w:p w14:paraId="1D95FC8D">
            <w:pPr>
              <w:adjustRightInd w:val="0"/>
              <w:snapToGrid w:val="0"/>
              <w:spacing w:line="480" w:lineRule="exact"/>
              <w:jc w:val="center"/>
              <w:rPr>
                <w:rFonts w:asciiTheme="minorEastAsia" w:hAnsiTheme="minorEastAsia" w:eastAsiaTheme="minorEastAsia" w:cstheme="minorEastAsia"/>
                <w:sz w:val="24"/>
                <w:szCs w:val="24"/>
              </w:rPr>
            </w:pPr>
          </w:p>
        </w:tc>
      </w:tr>
      <w:tr w14:paraId="23C10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5" w:hRule="atLeast"/>
        </w:trPr>
        <w:tc>
          <w:tcPr>
            <w:tcW w:w="507" w:type="dxa"/>
            <w:vMerge w:val="continue"/>
            <w:vAlign w:val="center"/>
          </w:tcPr>
          <w:p w14:paraId="041905E0">
            <w:pPr>
              <w:adjustRightInd w:val="0"/>
              <w:snapToGrid w:val="0"/>
              <w:spacing w:line="480" w:lineRule="exact"/>
              <w:jc w:val="center"/>
              <w:rPr>
                <w:rFonts w:asciiTheme="minorEastAsia" w:hAnsiTheme="minorEastAsia" w:eastAsiaTheme="minorEastAsia" w:cstheme="minorEastAsia"/>
                <w:sz w:val="24"/>
                <w:szCs w:val="24"/>
              </w:rPr>
            </w:pPr>
          </w:p>
        </w:tc>
        <w:tc>
          <w:tcPr>
            <w:tcW w:w="843" w:type="dxa"/>
            <w:vMerge w:val="continue"/>
            <w:vAlign w:val="center"/>
          </w:tcPr>
          <w:p w14:paraId="42B0F751">
            <w:pPr>
              <w:adjustRightInd w:val="0"/>
              <w:snapToGrid w:val="0"/>
              <w:spacing w:line="480" w:lineRule="exact"/>
              <w:jc w:val="center"/>
              <w:rPr>
                <w:rFonts w:asciiTheme="minorEastAsia" w:hAnsiTheme="minorEastAsia" w:eastAsiaTheme="minorEastAsia" w:cstheme="minorEastAsia"/>
                <w:sz w:val="24"/>
                <w:szCs w:val="24"/>
              </w:rPr>
            </w:pPr>
          </w:p>
        </w:tc>
        <w:tc>
          <w:tcPr>
            <w:tcW w:w="4772" w:type="dxa"/>
            <w:gridSpan w:val="2"/>
            <w:vAlign w:val="center"/>
          </w:tcPr>
          <w:p w14:paraId="657576A3">
            <w:pPr>
              <w:adjustRightInd w:val="0"/>
              <w:snapToGrid w:val="0"/>
              <w:spacing w:line="480" w:lineRule="exact"/>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6.检查风机的运转情况，是否有杂音，风机皮带是否有松动等异常情况。</w:t>
            </w:r>
          </w:p>
        </w:tc>
        <w:tc>
          <w:tcPr>
            <w:tcW w:w="619" w:type="dxa"/>
            <w:vAlign w:val="center"/>
          </w:tcPr>
          <w:p w14:paraId="4E8A41FA">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0.5</w:t>
            </w:r>
          </w:p>
        </w:tc>
        <w:tc>
          <w:tcPr>
            <w:tcW w:w="2381" w:type="dxa"/>
            <w:vMerge w:val="continue"/>
            <w:vAlign w:val="center"/>
          </w:tcPr>
          <w:p w14:paraId="6FD23BEF">
            <w:pPr>
              <w:adjustRightInd w:val="0"/>
              <w:snapToGrid w:val="0"/>
              <w:spacing w:line="480" w:lineRule="exact"/>
              <w:jc w:val="left"/>
              <w:rPr>
                <w:rFonts w:asciiTheme="minorEastAsia" w:hAnsiTheme="minorEastAsia" w:eastAsiaTheme="minorEastAsia" w:cstheme="minorEastAsia"/>
                <w:sz w:val="24"/>
                <w:szCs w:val="24"/>
              </w:rPr>
            </w:pPr>
          </w:p>
        </w:tc>
        <w:tc>
          <w:tcPr>
            <w:tcW w:w="628" w:type="dxa"/>
            <w:vAlign w:val="center"/>
          </w:tcPr>
          <w:p w14:paraId="0100D98D">
            <w:pPr>
              <w:adjustRightInd w:val="0"/>
              <w:snapToGrid w:val="0"/>
              <w:spacing w:line="480" w:lineRule="exact"/>
              <w:jc w:val="center"/>
              <w:rPr>
                <w:rFonts w:asciiTheme="minorEastAsia" w:hAnsiTheme="minorEastAsia" w:eastAsiaTheme="minorEastAsia" w:cstheme="minorEastAsia"/>
                <w:sz w:val="24"/>
                <w:szCs w:val="24"/>
              </w:rPr>
            </w:pPr>
          </w:p>
        </w:tc>
      </w:tr>
      <w:tr w14:paraId="1FF93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 w:hRule="atLeast"/>
        </w:trPr>
        <w:tc>
          <w:tcPr>
            <w:tcW w:w="507" w:type="dxa"/>
            <w:vMerge w:val="continue"/>
            <w:vAlign w:val="center"/>
          </w:tcPr>
          <w:p w14:paraId="0DC10754">
            <w:pPr>
              <w:adjustRightInd w:val="0"/>
              <w:snapToGrid w:val="0"/>
              <w:spacing w:line="480" w:lineRule="exact"/>
              <w:jc w:val="center"/>
              <w:rPr>
                <w:rFonts w:asciiTheme="minorEastAsia" w:hAnsiTheme="minorEastAsia" w:eastAsiaTheme="minorEastAsia" w:cstheme="minorEastAsia"/>
                <w:sz w:val="24"/>
                <w:szCs w:val="24"/>
              </w:rPr>
            </w:pPr>
          </w:p>
        </w:tc>
        <w:tc>
          <w:tcPr>
            <w:tcW w:w="843" w:type="dxa"/>
            <w:vMerge w:val="continue"/>
            <w:vAlign w:val="center"/>
          </w:tcPr>
          <w:p w14:paraId="1287B255">
            <w:pPr>
              <w:adjustRightInd w:val="0"/>
              <w:snapToGrid w:val="0"/>
              <w:spacing w:line="480" w:lineRule="exact"/>
              <w:jc w:val="center"/>
              <w:rPr>
                <w:rFonts w:asciiTheme="minorEastAsia" w:hAnsiTheme="minorEastAsia" w:eastAsiaTheme="minorEastAsia" w:cstheme="minorEastAsia"/>
                <w:sz w:val="24"/>
                <w:szCs w:val="24"/>
              </w:rPr>
            </w:pPr>
          </w:p>
        </w:tc>
        <w:tc>
          <w:tcPr>
            <w:tcW w:w="4772" w:type="dxa"/>
            <w:gridSpan w:val="2"/>
            <w:vAlign w:val="center"/>
          </w:tcPr>
          <w:p w14:paraId="2ECE8A27">
            <w:pPr>
              <w:adjustRightInd w:val="0"/>
              <w:snapToGrid w:val="0"/>
              <w:spacing w:line="480" w:lineRule="exact"/>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7.检查防火门闭门器在火警状态下的动作功能。</w:t>
            </w:r>
          </w:p>
        </w:tc>
        <w:tc>
          <w:tcPr>
            <w:tcW w:w="619" w:type="dxa"/>
            <w:vAlign w:val="center"/>
          </w:tcPr>
          <w:p w14:paraId="45CE804A">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2381" w:type="dxa"/>
            <w:vMerge w:val="continue"/>
            <w:vAlign w:val="center"/>
          </w:tcPr>
          <w:p w14:paraId="36870C39">
            <w:pPr>
              <w:adjustRightInd w:val="0"/>
              <w:snapToGrid w:val="0"/>
              <w:spacing w:line="480" w:lineRule="exact"/>
              <w:jc w:val="left"/>
              <w:rPr>
                <w:rFonts w:asciiTheme="minorEastAsia" w:hAnsiTheme="minorEastAsia" w:eastAsiaTheme="minorEastAsia" w:cstheme="minorEastAsia"/>
                <w:sz w:val="24"/>
                <w:szCs w:val="24"/>
              </w:rPr>
            </w:pPr>
          </w:p>
        </w:tc>
        <w:tc>
          <w:tcPr>
            <w:tcW w:w="628" w:type="dxa"/>
            <w:vAlign w:val="center"/>
          </w:tcPr>
          <w:p w14:paraId="6FBE7711">
            <w:pPr>
              <w:adjustRightInd w:val="0"/>
              <w:snapToGrid w:val="0"/>
              <w:spacing w:line="480" w:lineRule="exact"/>
              <w:jc w:val="center"/>
              <w:rPr>
                <w:rFonts w:asciiTheme="minorEastAsia" w:hAnsiTheme="minorEastAsia" w:eastAsiaTheme="minorEastAsia" w:cstheme="minorEastAsia"/>
                <w:sz w:val="24"/>
                <w:szCs w:val="24"/>
              </w:rPr>
            </w:pPr>
          </w:p>
        </w:tc>
      </w:tr>
      <w:tr w14:paraId="73744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507" w:type="dxa"/>
            <w:vMerge w:val="restart"/>
            <w:vAlign w:val="center"/>
          </w:tcPr>
          <w:p w14:paraId="21DA5224">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九</w:t>
            </w:r>
          </w:p>
        </w:tc>
        <w:tc>
          <w:tcPr>
            <w:tcW w:w="843" w:type="dxa"/>
            <w:vMerge w:val="restart"/>
            <w:vAlign w:val="center"/>
          </w:tcPr>
          <w:p w14:paraId="6019177F">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烟雾探测预警系统</w:t>
            </w:r>
          </w:p>
        </w:tc>
        <w:tc>
          <w:tcPr>
            <w:tcW w:w="4772" w:type="dxa"/>
            <w:gridSpan w:val="2"/>
            <w:vAlign w:val="center"/>
          </w:tcPr>
          <w:p w14:paraId="6CA04FB6">
            <w:pPr>
              <w:adjustRightInd w:val="0"/>
              <w:snapToGrid w:val="0"/>
              <w:spacing w:line="480" w:lineRule="exact"/>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1.对系统管道进行检查。</w:t>
            </w:r>
          </w:p>
        </w:tc>
        <w:tc>
          <w:tcPr>
            <w:tcW w:w="619" w:type="dxa"/>
            <w:vAlign w:val="center"/>
          </w:tcPr>
          <w:p w14:paraId="51AC6DF3">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2381" w:type="dxa"/>
            <w:vMerge w:val="restart"/>
            <w:vAlign w:val="center"/>
          </w:tcPr>
          <w:p w14:paraId="5BA950AB">
            <w:pPr>
              <w:adjustRightInd w:val="0"/>
              <w:snapToGrid w:val="0"/>
              <w:spacing w:line="520" w:lineRule="exact"/>
              <w:jc w:val="left"/>
              <w:rPr>
                <w:rFonts w:asciiTheme="minorEastAsia" w:hAnsiTheme="minorEastAsia" w:eastAsiaTheme="minorEastAsia" w:cstheme="minorEastAsia"/>
                <w:sz w:val="24"/>
                <w:szCs w:val="24"/>
              </w:rPr>
            </w:pPr>
            <w:r>
              <w:rPr>
                <w:rFonts w:asciiTheme="minorEastAsia" w:hAnsiTheme="minorEastAsia" w:eastAsiaTheme="minorEastAsia" w:cstheme="minorEastAsia"/>
                <w:sz w:val="24"/>
                <w:szCs w:val="24"/>
              </w:rPr>
              <w:t>未按规定执行，</w:t>
            </w:r>
            <w:r>
              <w:rPr>
                <w:rFonts w:hint="eastAsia" w:asciiTheme="minorEastAsia" w:hAnsiTheme="minorEastAsia" w:cstheme="minorEastAsia"/>
                <w:sz w:val="24"/>
                <w:szCs w:val="24"/>
              </w:rPr>
              <w:t>每</w:t>
            </w:r>
            <w:r>
              <w:rPr>
                <w:rFonts w:asciiTheme="minorEastAsia" w:hAnsiTheme="minorEastAsia" w:eastAsiaTheme="minorEastAsia" w:cstheme="minorEastAsia"/>
                <w:sz w:val="24"/>
                <w:szCs w:val="24"/>
              </w:rPr>
              <w:t>发现一次扣</w:t>
            </w:r>
            <w:r>
              <w:rPr>
                <w:rFonts w:hint="eastAsia" w:asciiTheme="minorEastAsia" w:hAnsiTheme="minorEastAsia" w:cstheme="minorEastAsia"/>
                <w:sz w:val="24"/>
                <w:szCs w:val="24"/>
              </w:rPr>
              <w:t>0.5</w:t>
            </w:r>
            <w:r>
              <w:rPr>
                <w:rFonts w:asciiTheme="minorEastAsia" w:hAnsiTheme="minorEastAsia" w:eastAsiaTheme="minorEastAsia" w:cstheme="minorEastAsia"/>
                <w:sz w:val="24"/>
                <w:szCs w:val="24"/>
              </w:rPr>
              <w:t>分</w:t>
            </w:r>
            <w:r>
              <w:rPr>
                <w:rFonts w:hint="eastAsia" w:asciiTheme="minorEastAsia" w:hAnsiTheme="minorEastAsia" w:eastAsiaTheme="minorEastAsia" w:cstheme="minorEastAsia"/>
                <w:sz w:val="24"/>
                <w:szCs w:val="24"/>
              </w:rPr>
              <w:t>。</w:t>
            </w:r>
          </w:p>
          <w:p w14:paraId="3D40CF0D">
            <w:pPr>
              <w:adjustRightInd w:val="0"/>
              <w:snapToGrid w:val="0"/>
              <w:spacing w:line="480" w:lineRule="exact"/>
              <w:jc w:val="left"/>
              <w:rPr>
                <w:rFonts w:asciiTheme="minorEastAsia" w:hAnsiTheme="minorEastAsia" w:eastAsiaTheme="minorEastAsia" w:cstheme="minorEastAsia"/>
                <w:sz w:val="24"/>
                <w:szCs w:val="24"/>
              </w:rPr>
            </w:pPr>
          </w:p>
        </w:tc>
        <w:tc>
          <w:tcPr>
            <w:tcW w:w="628" w:type="dxa"/>
            <w:vAlign w:val="center"/>
          </w:tcPr>
          <w:p w14:paraId="00827B8B">
            <w:pPr>
              <w:adjustRightInd w:val="0"/>
              <w:snapToGrid w:val="0"/>
              <w:spacing w:line="480" w:lineRule="exact"/>
              <w:jc w:val="center"/>
              <w:rPr>
                <w:rFonts w:asciiTheme="minorEastAsia" w:hAnsiTheme="minorEastAsia" w:eastAsiaTheme="minorEastAsia" w:cstheme="minorEastAsia"/>
                <w:sz w:val="24"/>
                <w:szCs w:val="24"/>
              </w:rPr>
            </w:pPr>
          </w:p>
        </w:tc>
      </w:tr>
      <w:tr w14:paraId="3D37A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trPr>
        <w:tc>
          <w:tcPr>
            <w:tcW w:w="507" w:type="dxa"/>
            <w:vMerge w:val="continue"/>
            <w:vAlign w:val="center"/>
          </w:tcPr>
          <w:p w14:paraId="70A71515">
            <w:pPr>
              <w:adjustRightInd w:val="0"/>
              <w:snapToGrid w:val="0"/>
              <w:spacing w:line="480" w:lineRule="exact"/>
              <w:jc w:val="center"/>
              <w:rPr>
                <w:rFonts w:asciiTheme="minorEastAsia" w:hAnsiTheme="minorEastAsia" w:eastAsiaTheme="minorEastAsia" w:cstheme="minorEastAsia"/>
                <w:sz w:val="24"/>
                <w:szCs w:val="24"/>
              </w:rPr>
            </w:pPr>
          </w:p>
        </w:tc>
        <w:tc>
          <w:tcPr>
            <w:tcW w:w="843" w:type="dxa"/>
            <w:vMerge w:val="continue"/>
            <w:vAlign w:val="center"/>
          </w:tcPr>
          <w:p w14:paraId="63E9B459">
            <w:pPr>
              <w:adjustRightInd w:val="0"/>
              <w:snapToGrid w:val="0"/>
              <w:spacing w:line="480" w:lineRule="exact"/>
              <w:jc w:val="center"/>
              <w:rPr>
                <w:rFonts w:asciiTheme="minorEastAsia" w:hAnsiTheme="minorEastAsia" w:eastAsiaTheme="minorEastAsia" w:cstheme="minorEastAsia"/>
                <w:sz w:val="24"/>
                <w:szCs w:val="24"/>
              </w:rPr>
            </w:pPr>
          </w:p>
        </w:tc>
        <w:tc>
          <w:tcPr>
            <w:tcW w:w="4772" w:type="dxa"/>
            <w:gridSpan w:val="2"/>
            <w:vAlign w:val="center"/>
          </w:tcPr>
          <w:p w14:paraId="231889E6">
            <w:pPr>
              <w:adjustRightInd w:val="0"/>
              <w:snapToGrid w:val="0"/>
              <w:spacing w:line="480" w:lineRule="exact"/>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2.对控制器的检查测试。</w:t>
            </w:r>
          </w:p>
        </w:tc>
        <w:tc>
          <w:tcPr>
            <w:tcW w:w="619" w:type="dxa"/>
            <w:vAlign w:val="center"/>
          </w:tcPr>
          <w:p w14:paraId="097BC5BC">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2381" w:type="dxa"/>
            <w:vMerge w:val="continue"/>
            <w:vAlign w:val="center"/>
          </w:tcPr>
          <w:p w14:paraId="0438541A">
            <w:pPr>
              <w:adjustRightInd w:val="0"/>
              <w:snapToGrid w:val="0"/>
              <w:spacing w:line="480" w:lineRule="exact"/>
              <w:jc w:val="left"/>
              <w:rPr>
                <w:rFonts w:asciiTheme="minorEastAsia" w:hAnsiTheme="minorEastAsia" w:eastAsiaTheme="minorEastAsia" w:cstheme="minorEastAsia"/>
                <w:sz w:val="24"/>
                <w:szCs w:val="24"/>
              </w:rPr>
            </w:pPr>
          </w:p>
        </w:tc>
        <w:tc>
          <w:tcPr>
            <w:tcW w:w="628" w:type="dxa"/>
            <w:vAlign w:val="center"/>
          </w:tcPr>
          <w:p w14:paraId="4B0034E1">
            <w:pPr>
              <w:adjustRightInd w:val="0"/>
              <w:snapToGrid w:val="0"/>
              <w:spacing w:line="480" w:lineRule="exact"/>
              <w:jc w:val="center"/>
              <w:rPr>
                <w:rFonts w:asciiTheme="minorEastAsia" w:hAnsiTheme="minorEastAsia" w:eastAsiaTheme="minorEastAsia" w:cstheme="minorEastAsia"/>
                <w:sz w:val="24"/>
                <w:szCs w:val="24"/>
              </w:rPr>
            </w:pPr>
          </w:p>
        </w:tc>
      </w:tr>
      <w:tr w14:paraId="5D63A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507" w:type="dxa"/>
            <w:vMerge w:val="continue"/>
            <w:vAlign w:val="center"/>
          </w:tcPr>
          <w:p w14:paraId="2D3F92A8">
            <w:pPr>
              <w:adjustRightInd w:val="0"/>
              <w:snapToGrid w:val="0"/>
              <w:spacing w:line="480" w:lineRule="exact"/>
              <w:jc w:val="center"/>
              <w:rPr>
                <w:rFonts w:asciiTheme="minorEastAsia" w:hAnsiTheme="minorEastAsia" w:eastAsiaTheme="minorEastAsia" w:cstheme="minorEastAsia"/>
                <w:sz w:val="24"/>
                <w:szCs w:val="24"/>
              </w:rPr>
            </w:pPr>
          </w:p>
        </w:tc>
        <w:tc>
          <w:tcPr>
            <w:tcW w:w="843" w:type="dxa"/>
            <w:vMerge w:val="continue"/>
            <w:vAlign w:val="center"/>
          </w:tcPr>
          <w:p w14:paraId="126EFE01">
            <w:pPr>
              <w:adjustRightInd w:val="0"/>
              <w:snapToGrid w:val="0"/>
              <w:spacing w:line="480" w:lineRule="exact"/>
              <w:jc w:val="center"/>
              <w:rPr>
                <w:rFonts w:asciiTheme="minorEastAsia" w:hAnsiTheme="minorEastAsia" w:eastAsiaTheme="minorEastAsia" w:cstheme="minorEastAsia"/>
                <w:sz w:val="24"/>
                <w:szCs w:val="24"/>
              </w:rPr>
            </w:pPr>
          </w:p>
        </w:tc>
        <w:tc>
          <w:tcPr>
            <w:tcW w:w="4772" w:type="dxa"/>
            <w:gridSpan w:val="2"/>
            <w:vAlign w:val="center"/>
          </w:tcPr>
          <w:p w14:paraId="1865B43D">
            <w:pPr>
              <w:adjustRightInd w:val="0"/>
              <w:snapToGrid w:val="0"/>
              <w:spacing w:line="480" w:lineRule="exact"/>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3.检查电源。</w:t>
            </w:r>
          </w:p>
        </w:tc>
        <w:tc>
          <w:tcPr>
            <w:tcW w:w="619" w:type="dxa"/>
            <w:vAlign w:val="center"/>
          </w:tcPr>
          <w:p w14:paraId="43C79B33">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2381" w:type="dxa"/>
            <w:vMerge w:val="continue"/>
            <w:vAlign w:val="center"/>
          </w:tcPr>
          <w:p w14:paraId="6E3053F1">
            <w:pPr>
              <w:adjustRightInd w:val="0"/>
              <w:snapToGrid w:val="0"/>
              <w:spacing w:line="480" w:lineRule="exact"/>
              <w:jc w:val="left"/>
              <w:rPr>
                <w:rFonts w:asciiTheme="minorEastAsia" w:hAnsiTheme="minorEastAsia" w:eastAsiaTheme="minorEastAsia" w:cstheme="minorEastAsia"/>
                <w:sz w:val="24"/>
                <w:szCs w:val="24"/>
              </w:rPr>
            </w:pPr>
          </w:p>
        </w:tc>
        <w:tc>
          <w:tcPr>
            <w:tcW w:w="628" w:type="dxa"/>
            <w:vAlign w:val="center"/>
          </w:tcPr>
          <w:p w14:paraId="47C24D4C">
            <w:pPr>
              <w:adjustRightInd w:val="0"/>
              <w:snapToGrid w:val="0"/>
              <w:spacing w:line="480" w:lineRule="exact"/>
              <w:jc w:val="center"/>
              <w:rPr>
                <w:rFonts w:asciiTheme="minorEastAsia" w:hAnsiTheme="minorEastAsia" w:eastAsiaTheme="minorEastAsia" w:cstheme="minorEastAsia"/>
                <w:sz w:val="24"/>
                <w:szCs w:val="24"/>
              </w:rPr>
            </w:pPr>
          </w:p>
        </w:tc>
      </w:tr>
      <w:tr w14:paraId="0421F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trPr>
        <w:tc>
          <w:tcPr>
            <w:tcW w:w="507" w:type="dxa"/>
            <w:vMerge w:val="continue"/>
            <w:vAlign w:val="center"/>
          </w:tcPr>
          <w:p w14:paraId="117229E9">
            <w:pPr>
              <w:adjustRightInd w:val="0"/>
              <w:snapToGrid w:val="0"/>
              <w:spacing w:line="480" w:lineRule="exact"/>
              <w:jc w:val="center"/>
              <w:rPr>
                <w:rFonts w:asciiTheme="minorEastAsia" w:hAnsiTheme="minorEastAsia" w:eastAsiaTheme="minorEastAsia" w:cstheme="minorEastAsia"/>
                <w:sz w:val="24"/>
                <w:szCs w:val="24"/>
              </w:rPr>
            </w:pPr>
          </w:p>
        </w:tc>
        <w:tc>
          <w:tcPr>
            <w:tcW w:w="843" w:type="dxa"/>
            <w:vMerge w:val="continue"/>
            <w:vAlign w:val="center"/>
          </w:tcPr>
          <w:p w14:paraId="1BED8010">
            <w:pPr>
              <w:adjustRightInd w:val="0"/>
              <w:snapToGrid w:val="0"/>
              <w:spacing w:line="480" w:lineRule="exact"/>
              <w:jc w:val="center"/>
              <w:rPr>
                <w:rFonts w:asciiTheme="minorEastAsia" w:hAnsiTheme="minorEastAsia" w:eastAsiaTheme="minorEastAsia" w:cstheme="minorEastAsia"/>
                <w:sz w:val="24"/>
                <w:szCs w:val="24"/>
              </w:rPr>
            </w:pPr>
          </w:p>
        </w:tc>
        <w:tc>
          <w:tcPr>
            <w:tcW w:w="4772" w:type="dxa"/>
            <w:gridSpan w:val="2"/>
            <w:vAlign w:val="center"/>
          </w:tcPr>
          <w:p w14:paraId="77FD7557">
            <w:pPr>
              <w:adjustRightInd w:val="0"/>
              <w:snapToGrid w:val="0"/>
              <w:spacing w:line="480" w:lineRule="exact"/>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4.检查绝对气流。</w:t>
            </w:r>
          </w:p>
        </w:tc>
        <w:tc>
          <w:tcPr>
            <w:tcW w:w="619" w:type="dxa"/>
            <w:vAlign w:val="center"/>
          </w:tcPr>
          <w:p w14:paraId="394CE602">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0.5</w:t>
            </w:r>
          </w:p>
        </w:tc>
        <w:tc>
          <w:tcPr>
            <w:tcW w:w="2381" w:type="dxa"/>
            <w:vMerge w:val="continue"/>
            <w:vAlign w:val="center"/>
          </w:tcPr>
          <w:p w14:paraId="5BDDA11B">
            <w:pPr>
              <w:adjustRightInd w:val="0"/>
              <w:snapToGrid w:val="0"/>
              <w:spacing w:line="480" w:lineRule="exact"/>
              <w:jc w:val="left"/>
              <w:rPr>
                <w:rFonts w:asciiTheme="minorEastAsia" w:hAnsiTheme="minorEastAsia" w:eastAsiaTheme="minorEastAsia" w:cstheme="minorEastAsia"/>
                <w:sz w:val="24"/>
                <w:szCs w:val="24"/>
              </w:rPr>
            </w:pPr>
          </w:p>
        </w:tc>
        <w:tc>
          <w:tcPr>
            <w:tcW w:w="628" w:type="dxa"/>
            <w:vAlign w:val="center"/>
          </w:tcPr>
          <w:p w14:paraId="0940CDBE">
            <w:pPr>
              <w:adjustRightInd w:val="0"/>
              <w:snapToGrid w:val="0"/>
              <w:spacing w:line="480" w:lineRule="exact"/>
              <w:jc w:val="center"/>
              <w:rPr>
                <w:rFonts w:asciiTheme="minorEastAsia" w:hAnsiTheme="minorEastAsia" w:eastAsiaTheme="minorEastAsia" w:cstheme="minorEastAsia"/>
                <w:sz w:val="24"/>
                <w:szCs w:val="24"/>
              </w:rPr>
            </w:pPr>
          </w:p>
        </w:tc>
      </w:tr>
      <w:tr w14:paraId="082F33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4" w:hRule="atLeast"/>
        </w:trPr>
        <w:tc>
          <w:tcPr>
            <w:tcW w:w="507" w:type="dxa"/>
            <w:vMerge w:val="continue"/>
            <w:vAlign w:val="center"/>
          </w:tcPr>
          <w:p w14:paraId="6ABBF247">
            <w:pPr>
              <w:adjustRightInd w:val="0"/>
              <w:snapToGrid w:val="0"/>
              <w:spacing w:line="480" w:lineRule="exact"/>
              <w:jc w:val="center"/>
              <w:rPr>
                <w:rFonts w:asciiTheme="minorEastAsia" w:hAnsiTheme="minorEastAsia" w:eastAsiaTheme="minorEastAsia" w:cstheme="minorEastAsia"/>
                <w:sz w:val="24"/>
                <w:szCs w:val="24"/>
              </w:rPr>
            </w:pPr>
          </w:p>
        </w:tc>
        <w:tc>
          <w:tcPr>
            <w:tcW w:w="843" w:type="dxa"/>
            <w:vMerge w:val="continue"/>
            <w:vAlign w:val="center"/>
          </w:tcPr>
          <w:p w14:paraId="6A33648A">
            <w:pPr>
              <w:adjustRightInd w:val="0"/>
              <w:snapToGrid w:val="0"/>
              <w:spacing w:line="480" w:lineRule="exact"/>
              <w:jc w:val="center"/>
              <w:rPr>
                <w:rFonts w:asciiTheme="minorEastAsia" w:hAnsiTheme="minorEastAsia" w:eastAsiaTheme="minorEastAsia" w:cstheme="minorEastAsia"/>
                <w:sz w:val="24"/>
                <w:szCs w:val="24"/>
              </w:rPr>
            </w:pPr>
          </w:p>
        </w:tc>
        <w:tc>
          <w:tcPr>
            <w:tcW w:w="4772" w:type="dxa"/>
            <w:gridSpan w:val="2"/>
            <w:vAlign w:val="center"/>
          </w:tcPr>
          <w:p w14:paraId="34E0B5DB">
            <w:pPr>
              <w:adjustRightInd w:val="0"/>
              <w:snapToGrid w:val="0"/>
              <w:spacing w:line="480" w:lineRule="exact"/>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5.清洁采样点。</w:t>
            </w:r>
          </w:p>
        </w:tc>
        <w:tc>
          <w:tcPr>
            <w:tcW w:w="619" w:type="dxa"/>
            <w:vAlign w:val="center"/>
          </w:tcPr>
          <w:p w14:paraId="10CD4AC8">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0.5</w:t>
            </w:r>
          </w:p>
        </w:tc>
        <w:tc>
          <w:tcPr>
            <w:tcW w:w="2381" w:type="dxa"/>
            <w:vMerge w:val="continue"/>
            <w:vAlign w:val="center"/>
          </w:tcPr>
          <w:p w14:paraId="3EE09C1A">
            <w:pPr>
              <w:adjustRightInd w:val="0"/>
              <w:snapToGrid w:val="0"/>
              <w:spacing w:line="480" w:lineRule="exact"/>
              <w:jc w:val="left"/>
              <w:rPr>
                <w:rFonts w:asciiTheme="minorEastAsia" w:hAnsiTheme="minorEastAsia" w:eastAsiaTheme="minorEastAsia" w:cstheme="minorEastAsia"/>
                <w:sz w:val="24"/>
                <w:szCs w:val="24"/>
              </w:rPr>
            </w:pPr>
          </w:p>
        </w:tc>
        <w:tc>
          <w:tcPr>
            <w:tcW w:w="628" w:type="dxa"/>
            <w:vAlign w:val="center"/>
          </w:tcPr>
          <w:p w14:paraId="6AE4F9AA">
            <w:pPr>
              <w:adjustRightInd w:val="0"/>
              <w:snapToGrid w:val="0"/>
              <w:spacing w:line="480" w:lineRule="exact"/>
              <w:jc w:val="center"/>
              <w:rPr>
                <w:rFonts w:asciiTheme="minorEastAsia" w:hAnsiTheme="minorEastAsia" w:eastAsiaTheme="minorEastAsia" w:cstheme="minorEastAsia"/>
                <w:sz w:val="24"/>
                <w:szCs w:val="24"/>
              </w:rPr>
            </w:pPr>
          </w:p>
        </w:tc>
      </w:tr>
      <w:tr w14:paraId="63A50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46" w:hRule="atLeast"/>
        </w:trPr>
        <w:tc>
          <w:tcPr>
            <w:tcW w:w="507" w:type="dxa"/>
            <w:vMerge w:val="continue"/>
            <w:vAlign w:val="center"/>
          </w:tcPr>
          <w:p w14:paraId="4FBD37B8">
            <w:pPr>
              <w:adjustRightInd w:val="0"/>
              <w:snapToGrid w:val="0"/>
              <w:spacing w:line="480" w:lineRule="exact"/>
              <w:jc w:val="center"/>
              <w:rPr>
                <w:rFonts w:asciiTheme="minorEastAsia" w:hAnsiTheme="minorEastAsia" w:eastAsiaTheme="minorEastAsia" w:cstheme="minorEastAsia"/>
                <w:sz w:val="24"/>
                <w:szCs w:val="24"/>
              </w:rPr>
            </w:pPr>
          </w:p>
        </w:tc>
        <w:tc>
          <w:tcPr>
            <w:tcW w:w="843" w:type="dxa"/>
            <w:vMerge w:val="continue"/>
            <w:vAlign w:val="center"/>
          </w:tcPr>
          <w:p w14:paraId="430DEBCC">
            <w:pPr>
              <w:adjustRightInd w:val="0"/>
              <w:snapToGrid w:val="0"/>
              <w:spacing w:line="480" w:lineRule="exact"/>
              <w:jc w:val="center"/>
              <w:rPr>
                <w:rFonts w:asciiTheme="minorEastAsia" w:hAnsiTheme="minorEastAsia" w:eastAsiaTheme="minorEastAsia" w:cstheme="minorEastAsia"/>
                <w:sz w:val="24"/>
                <w:szCs w:val="24"/>
              </w:rPr>
            </w:pPr>
          </w:p>
        </w:tc>
        <w:tc>
          <w:tcPr>
            <w:tcW w:w="4772" w:type="dxa"/>
            <w:gridSpan w:val="2"/>
            <w:vAlign w:val="center"/>
          </w:tcPr>
          <w:p w14:paraId="3E377FA0">
            <w:pPr>
              <w:adjustRightInd w:val="0"/>
              <w:snapToGrid w:val="0"/>
              <w:spacing w:line="480" w:lineRule="exact"/>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6.检查过滤器。</w:t>
            </w:r>
          </w:p>
        </w:tc>
        <w:tc>
          <w:tcPr>
            <w:tcW w:w="619" w:type="dxa"/>
            <w:vAlign w:val="center"/>
          </w:tcPr>
          <w:p w14:paraId="1C3B428F">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2381" w:type="dxa"/>
            <w:vMerge w:val="continue"/>
            <w:vAlign w:val="center"/>
          </w:tcPr>
          <w:p w14:paraId="00DBB64D">
            <w:pPr>
              <w:adjustRightInd w:val="0"/>
              <w:snapToGrid w:val="0"/>
              <w:spacing w:line="480" w:lineRule="exact"/>
              <w:jc w:val="left"/>
              <w:rPr>
                <w:rFonts w:asciiTheme="minorEastAsia" w:hAnsiTheme="minorEastAsia" w:eastAsiaTheme="minorEastAsia" w:cstheme="minorEastAsia"/>
                <w:sz w:val="24"/>
                <w:szCs w:val="24"/>
              </w:rPr>
            </w:pPr>
          </w:p>
        </w:tc>
        <w:tc>
          <w:tcPr>
            <w:tcW w:w="628" w:type="dxa"/>
            <w:vAlign w:val="center"/>
          </w:tcPr>
          <w:p w14:paraId="49FEA6E0">
            <w:pPr>
              <w:adjustRightInd w:val="0"/>
              <w:snapToGrid w:val="0"/>
              <w:spacing w:line="480" w:lineRule="exact"/>
              <w:jc w:val="center"/>
              <w:rPr>
                <w:rFonts w:asciiTheme="minorEastAsia" w:hAnsiTheme="minorEastAsia" w:eastAsiaTheme="minorEastAsia" w:cstheme="minorEastAsia"/>
                <w:sz w:val="24"/>
                <w:szCs w:val="24"/>
              </w:rPr>
            </w:pPr>
          </w:p>
        </w:tc>
      </w:tr>
      <w:tr w14:paraId="6EBB54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75" w:hRule="atLeast"/>
        </w:trPr>
        <w:tc>
          <w:tcPr>
            <w:tcW w:w="507" w:type="dxa"/>
            <w:vMerge w:val="continue"/>
            <w:vAlign w:val="center"/>
          </w:tcPr>
          <w:p w14:paraId="02274FC0">
            <w:pPr>
              <w:adjustRightInd w:val="0"/>
              <w:snapToGrid w:val="0"/>
              <w:spacing w:line="480" w:lineRule="exact"/>
              <w:jc w:val="center"/>
              <w:rPr>
                <w:rFonts w:asciiTheme="minorEastAsia" w:hAnsiTheme="minorEastAsia" w:eastAsiaTheme="minorEastAsia" w:cstheme="minorEastAsia"/>
                <w:sz w:val="24"/>
                <w:szCs w:val="24"/>
              </w:rPr>
            </w:pPr>
          </w:p>
        </w:tc>
        <w:tc>
          <w:tcPr>
            <w:tcW w:w="843" w:type="dxa"/>
            <w:vMerge w:val="continue"/>
            <w:vAlign w:val="center"/>
          </w:tcPr>
          <w:p w14:paraId="0538ED7D">
            <w:pPr>
              <w:adjustRightInd w:val="0"/>
              <w:snapToGrid w:val="0"/>
              <w:spacing w:line="480" w:lineRule="exact"/>
              <w:jc w:val="center"/>
              <w:rPr>
                <w:rFonts w:asciiTheme="minorEastAsia" w:hAnsiTheme="minorEastAsia" w:eastAsiaTheme="minorEastAsia" w:cstheme="minorEastAsia"/>
                <w:sz w:val="24"/>
                <w:szCs w:val="24"/>
              </w:rPr>
            </w:pPr>
          </w:p>
        </w:tc>
        <w:tc>
          <w:tcPr>
            <w:tcW w:w="4772" w:type="dxa"/>
            <w:gridSpan w:val="2"/>
            <w:vAlign w:val="center"/>
          </w:tcPr>
          <w:p w14:paraId="60348DF0">
            <w:pPr>
              <w:adjustRightInd w:val="0"/>
              <w:snapToGrid w:val="0"/>
              <w:spacing w:line="480" w:lineRule="exact"/>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7.每年进行1次空气采样孔、采样管网的清扫。</w:t>
            </w:r>
          </w:p>
        </w:tc>
        <w:tc>
          <w:tcPr>
            <w:tcW w:w="619" w:type="dxa"/>
            <w:vAlign w:val="center"/>
          </w:tcPr>
          <w:p w14:paraId="61D67BFD">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2381" w:type="dxa"/>
            <w:vMerge w:val="continue"/>
            <w:vAlign w:val="center"/>
          </w:tcPr>
          <w:p w14:paraId="7C19B7DC">
            <w:pPr>
              <w:adjustRightInd w:val="0"/>
              <w:snapToGrid w:val="0"/>
              <w:spacing w:line="480" w:lineRule="exact"/>
              <w:jc w:val="left"/>
              <w:rPr>
                <w:rFonts w:asciiTheme="minorEastAsia" w:hAnsiTheme="minorEastAsia" w:eastAsiaTheme="minorEastAsia" w:cstheme="minorEastAsia"/>
                <w:sz w:val="24"/>
                <w:szCs w:val="24"/>
              </w:rPr>
            </w:pPr>
          </w:p>
        </w:tc>
        <w:tc>
          <w:tcPr>
            <w:tcW w:w="628" w:type="dxa"/>
            <w:vAlign w:val="center"/>
          </w:tcPr>
          <w:p w14:paraId="2C43C15E">
            <w:pPr>
              <w:adjustRightInd w:val="0"/>
              <w:snapToGrid w:val="0"/>
              <w:spacing w:line="480" w:lineRule="exact"/>
              <w:jc w:val="center"/>
              <w:rPr>
                <w:rFonts w:asciiTheme="minorEastAsia" w:hAnsiTheme="minorEastAsia" w:eastAsiaTheme="minorEastAsia" w:cstheme="minorEastAsia"/>
                <w:sz w:val="24"/>
                <w:szCs w:val="24"/>
              </w:rPr>
            </w:pPr>
          </w:p>
        </w:tc>
      </w:tr>
      <w:tr w14:paraId="4B4F2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8" w:hRule="atLeast"/>
        </w:trPr>
        <w:tc>
          <w:tcPr>
            <w:tcW w:w="507" w:type="dxa"/>
            <w:vMerge w:val="restart"/>
            <w:vAlign w:val="center"/>
          </w:tcPr>
          <w:p w14:paraId="12412478">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十</w:t>
            </w:r>
          </w:p>
        </w:tc>
        <w:tc>
          <w:tcPr>
            <w:tcW w:w="843" w:type="dxa"/>
            <w:vMerge w:val="restart"/>
            <w:vAlign w:val="center"/>
          </w:tcPr>
          <w:p w14:paraId="559F66FB">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防火卷帘门系统</w:t>
            </w:r>
          </w:p>
        </w:tc>
        <w:tc>
          <w:tcPr>
            <w:tcW w:w="4772" w:type="dxa"/>
            <w:gridSpan w:val="2"/>
            <w:vAlign w:val="center"/>
          </w:tcPr>
          <w:p w14:paraId="7D2551AC">
            <w:pPr>
              <w:adjustRightInd w:val="0"/>
              <w:snapToGrid w:val="0"/>
              <w:spacing w:line="480" w:lineRule="exact"/>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1.对卷帘门的外观检查, 卡脱槽位状况。</w:t>
            </w:r>
          </w:p>
        </w:tc>
        <w:tc>
          <w:tcPr>
            <w:tcW w:w="619" w:type="dxa"/>
            <w:vAlign w:val="center"/>
          </w:tcPr>
          <w:p w14:paraId="29664225">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0.5</w:t>
            </w:r>
          </w:p>
        </w:tc>
        <w:tc>
          <w:tcPr>
            <w:tcW w:w="2381" w:type="dxa"/>
            <w:vMerge w:val="restart"/>
            <w:vAlign w:val="center"/>
          </w:tcPr>
          <w:p w14:paraId="6383C1DB">
            <w:pPr>
              <w:adjustRightInd w:val="0"/>
              <w:snapToGrid w:val="0"/>
              <w:spacing w:line="520" w:lineRule="exact"/>
              <w:jc w:val="left"/>
              <w:rPr>
                <w:rFonts w:asciiTheme="minorEastAsia" w:hAnsiTheme="minorEastAsia" w:eastAsiaTheme="minorEastAsia" w:cstheme="minorEastAsia"/>
                <w:sz w:val="24"/>
                <w:szCs w:val="24"/>
              </w:rPr>
            </w:pPr>
            <w:r>
              <w:rPr>
                <w:rFonts w:asciiTheme="minorEastAsia" w:hAnsiTheme="minorEastAsia" w:eastAsiaTheme="minorEastAsia" w:cstheme="minorEastAsia"/>
                <w:sz w:val="24"/>
                <w:szCs w:val="24"/>
              </w:rPr>
              <w:t>未按规定执行，</w:t>
            </w:r>
            <w:r>
              <w:rPr>
                <w:rFonts w:hint="eastAsia" w:asciiTheme="minorEastAsia" w:hAnsiTheme="minorEastAsia" w:cstheme="minorEastAsia"/>
                <w:sz w:val="24"/>
                <w:szCs w:val="24"/>
              </w:rPr>
              <w:t>每</w:t>
            </w:r>
            <w:r>
              <w:rPr>
                <w:rFonts w:asciiTheme="minorEastAsia" w:hAnsiTheme="minorEastAsia" w:eastAsiaTheme="minorEastAsia" w:cstheme="minorEastAsia"/>
                <w:sz w:val="24"/>
                <w:szCs w:val="24"/>
              </w:rPr>
              <w:t>发现一次扣</w:t>
            </w:r>
            <w:r>
              <w:rPr>
                <w:rFonts w:hint="eastAsia" w:asciiTheme="minorEastAsia" w:hAnsiTheme="minorEastAsia" w:cstheme="minorEastAsia"/>
                <w:sz w:val="24"/>
                <w:szCs w:val="24"/>
              </w:rPr>
              <w:t>0.5</w:t>
            </w:r>
            <w:r>
              <w:rPr>
                <w:rFonts w:asciiTheme="minorEastAsia" w:hAnsiTheme="minorEastAsia" w:eastAsiaTheme="minorEastAsia" w:cstheme="minorEastAsia"/>
                <w:sz w:val="24"/>
                <w:szCs w:val="24"/>
              </w:rPr>
              <w:t>分</w:t>
            </w:r>
            <w:r>
              <w:rPr>
                <w:rFonts w:hint="eastAsia" w:asciiTheme="minorEastAsia" w:hAnsiTheme="minorEastAsia" w:eastAsiaTheme="minorEastAsia" w:cstheme="minorEastAsia"/>
                <w:sz w:val="24"/>
                <w:szCs w:val="24"/>
              </w:rPr>
              <w:t>。</w:t>
            </w:r>
          </w:p>
          <w:p w14:paraId="1BD2AF56">
            <w:pPr>
              <w:adjustRightInd w:val="0"/>
              <w:snapToGrid w:val="0"/>
              <w:spacing w:line="480" w:lineRule="exact"/>
              <w:jc w:val="left"/>
              <w:rPr>
                <w:rFonts w:asciiTheme="minorEastAsia" w:hAnsiTheme="minorEastAsia" w:eastAsiaTheme="minorEastAsia" w:cstheme="minorEastAsia"/>
                <w:sz w:val="24"/>
                <w:szCs w:val="24"/>
              </w:rPr>
            </w:pPr>
          </w:p>
        </w:tc>
        <w:tc>
          <w:tcPr>
            <w:tcW w:w="628" w:type="dxa"/>
            <w:vAlign w:val="center"/>
          </w:tcPr>
          <w:p w14:paraId="27365BAE">
            <w:pPr>
              <w:adjustRightInd w:val="0"/>
              <w:snapToGrid w:val="0"/>
              <w:spacing w:line="480" w:lineRule="exact"/>
              <w:jc w:val="center"/>
              <w:rPr>
                <w:rFonts w:asciiTheme="minorEastAsia" w:hAnsiTheme="minorEastAsia" w:eastAsiaTheme="minorEastAsia" w:cstheme="minorEastAsia"/>
                <w:sz w:val="24"/>
                <w:szCs w:val="24"/>
              </w:rPr>
            </w:pPr>
          </w:p>
        </w:tc>
      </w:tr>
      <w:tr w14:paraId="5097E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2" w:hRule="atLeast"/>
        </w:trPr>
        <w:tc>
          <w:tcPr>
            <w:tcW w:w="507" w:type="dxa"/>
            <w:vMerge w:val="continue"/>
            <w:vAlign w:val="center"/>
          </w:tcPr>
          <w:p w14:paraId="04147C07">
            <w:pPr>
              <w:adjustRightInd w:val="0"/>
              <w:snapToGrid w:val="0"/>
              <w:spacing w:line="480" w:lineRule="exact"/>
              <w:jc w:val="center"/>
              <w:rPr>
                <w:rFonts w:asciiTheme="minorEastAsia" w:hAnsiTheme="minorEastAsia" w:eastAsiaTheme="minorEastAsia" w:cstheme="minorEastAsia"/>
                <w:sz w:val="24"/>
                <w:szCs w:val="24"/>
              </w:rPr>
            </w:pPr>
          </w:p>
        </w:tc>
        <w:tc>
          <w:tcPr>
            <w:tcW w:w="843" w:type="dxa"/>
            <w:vMerge w:val="continue"/>
            <w:vAlign w:val="center"/>
          </w:tcPr>
          <w:p w14:paraId="009D6B4C">
            <w:pPr>
              <w:adjustRightInd w:val="0"/>
              <w:snapToGrid w:val="0"/>
              <w:spacing w:line="480" w:lineRule="exact"/>
              <w:jc w:val="center"/>
              <w:rPr>
                <w:rFonts w:asciiTheme="minorEastAsia" w:hAnsiTheme="minorEastAsia" w:eastAsiaTheme="minorEastAsia" w:cstheme="minorEastAsia"/>
                <w:sz w:val="24"/>
                <w:szCs w:val="24"/>
              </w:rPr>
            </w:pPr>
          </w:p>
        </w:tc>
        <w:tc>
          <w:tcPr>
            <w:tcW w:w="4772" w:type="dxa"/>
            <w:gridSpan w:val="2"/>
            <w:vAlign w:val="center"/>
          </w:tcPr>
          <w:p w14:paraId="6FA281E4">
            <w:pPr>
              <w:adjustRightInd w:val="0"/>
              <w:snapToGrid w:val="0"/>
              <w:spacing w:line="480" w:lineRule="exact"/>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2.对电气控制箱内部电路检查, 并测试控制功能。</w:t>
            </w:r>
          </w:p>
        </w:tc>
        <w:tc>
          <w:tcPr>
            <w:tcW w:w="619" w:type="dxa"/>
            <w:vAlign w:val="center"/>
          </w:tcPr>
          <w:p w14:paraId="53A553DB">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2381" w:type="dxa"/>
            <w:vMerge w:val="continue"/>
            <w:vAlign w:val="center"/>
          </w:tcPr>
          <w:p w14:paraId="0901D3E1">
            <w:pPr>
              <w:adjustRightInd w:val="0"/>
              <w:snapToGrid w:val="0"/>
              <w:spacing w:line="480" w:lineRule="exact"/>
              <w:jc w:val="left"/>
              <w:rPr>
                <w:rFonts w:asciiTheme="minorEastAsia" w:hAnsiTheme="minorEastAsia" w:eastAsiaTheme="minorEastAsia" w:cstheme="minorEastAsia"/>
                <w:sz w:val="24"/>
                <w:szCs w:val="24"/>
              </w:rPr>
            </w:pPr>
          </w:p>
        </w:tc>
        <w:tc>
          <w:tcPr>
            <w:tcW w:w="628" w:type="dxa"/>
            <w:vAlign w:val="center"/>
          </w:tcPr>
          <w:p w14:paraId="5208D2F2">
            <w:pPr>
              <w:adjustRightInd w:val="0"/>
              <w:snapToGrid w:val="0"/>
              <w:spacing w:line="480" w:lineRule="exact"/>
              <w:jc w:val="center"/>
              <w:rPr>
                <w:rFonts w:asciiTheme="minorEastAsia" w:hAnsiTheme="minorEastAsia" w:eastAsiaTheme="minorEastAsia" w:cstheme="minorEastAsia"/>
                <w:sz w:val="24"/>
                <w:szCs w:val="24"/>
              </w:rPr>
            </w:pPr>
          </w:p>
        </w:tc>
      </w:tr>
      <w:tr w14:paraId="4D215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1" w:hRule="atLeast"/>
        </w:trPr>
        <w:tc>
          <w:tcPr>
            <w:tcW w:w="507" w:type="dxa"/>
            <w:vMerge w:val="continue"/>
            <w:vAlign w:val="center"/>
          </w:tcPr>
          <w:p w14:paraId="33C54ED4">
            <w:pPr>
              <w:adjustRightInd w:val="0"/>
              <w:snapToGrid w:val="0"/>
              <w:spacing w:line="480" w:lineRule="exact"/>
              <w:jc w:val="center"/>
              <w:rPr>
                <w:rFonts w:asciiTheme="minorEastAsia" w:hAnsiTheme="minorEastAsia" w:eastAsiaTheme="minorEastAsia" w:cstheme="minorEastAsia"/>
                <w:sz w:val="24"/>
                <w:szCs w:val="24"/>
              </w:rPr>
            </w:pPr>
          </w:p>
        </w:tc>
        <w:tc>
          <w:tcPr>
            <w:tcW w:w="843" w:type="dxa"/>
            <w:vMerge w:val="continue"/>
            <w:vAlign w:val="center"/>
          </w:tcPr>
          <w:p w14:paraId="5C28A313">
            <w:pPr>
              <w:adjustRightInd w:val="0"/>
              <w:snapToGrid w:val="0"/>
              <w:spacing w:line="480" w:lineRule="exact"/>
              <w:jc w:val="center"/>
              <w:rPr>
                <w:rFonts w:asciiTheme="minorEastAsia" w:hAnsiTheme="minorEastAsia" w:eastAsiaTheme="minorEastAsia" w:cstheme="minorEastAsia"/>
                <w:sz w:val="24"/>
                <w:szCs w:val="24"/>
              </w:rPr>
            </w:pPr>
          </w:p>
        </w:tc>
        <w:tc>
          <w:tcPr>
            <w:tcW w:w="4772" w:type="dxa"/>
            <w:gridSpan w:val="2"/>
            <w:vAlign w:val="center"/>
          </w:tcPr>
          <w:p w14:paraId="4096981E">
            <w:pPr>
              <w:adjustRightInd w:val="0"/>
              <w:snapToGrid w:val="0"/>
              <w:spacing w:line="480" w:lineRule="exact"/>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3.对系统进行手动及自动测试, 测试联动控制功能。</w:t>
            </w:r>
          </w:p>
        </w:tc>
        <w:tc>
          <w:tcPr>
            <w:tcW w:w="619" w:type="dxa"/>
            <w:vAlign w:val="center"/>
          </w:tcPr>
          <w:p w14:paraId="3CC30138">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2381" w:type="dxa"/>
            <w:vMerge w:val="continue"/>
            <w:vAlign w:val="center"/>
          </w:tcPr>
          <w:p w14:paraId="6BC754DD">
            <w:pPr>
              <w:adjustRightInd w:val="0"/>
              <w:snapToGrid w:val="0"/>
              <w:spacing w:line="480" w:lineRule="exact"/>
              <w:jc w:val="left"/>
              <w:rPr>
                <w:rFonts w:asciiTheme="minorEastAsia" w:hAnsiTheme="minorEastAsia" w:eastAsiaTheme="minorEastAsia" w:cstheme="minorEastAsia"/>
                <w:sz w:val="24"/>
                <w:szCs w:val="24"/>
              </w:rPr>
            </w:pPr>
          </w:p>
        </w:tc>
        <w:tc>
          <w:tcPr>
            <w:tcW w:w="628" w:type="dxa"/>
            <w:vAlign w:val="center"/>
          </w:tcPr>
          <w:p w14:paraId="77554D7E">
            <w:pPr>
              <w:adjustRightInd w:val="0"/>
              <w:snapToGrid w:val="0"/>
              <w:spacing w:line="480" w:lineRule="exact"/>
              <w:jc w:val="center"/>
              <w:rPr>
                <w:rFonts w:asciiTheme="minorEastAsia" w:hAnsiTheme="minorEastAsia" w:eastAsiaTheme="minorEastAsia" w:cstheme="minorEastAsia"/>
                <w:sz w:val="24"/>
                <w:szCs w:val="24"/>
              </w:rPr>
            </w:pPr>
          </w:p>
        </w:tc>
      </w:tr>
      <w:tr w14:paraId="6EABB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83" w:hRule="atLeast"/>
        </w:trPr>
        <w:tc>
          <w:tcPr>
            <w:tcW w:w="507" w:type="dxa"/>
            <w:vMerge w:val="continue"/>
            <w:vAlign w:val="center"/>
          </w:tcPr>
          <w:p w14:paraId="4E1AA000">
            <w:pPr>
              <w:adjustRightInd w:val="0"/>
              <w:snapToGrid w:val="0"/>
              <w:spacing w:line="480" w:lineRule="exact"/>
              <w:jc w:val="center"/>
              <w:rPr>
                <w:rFonts w:asciiTheme="minorEastAsia" w:hAnsiTheme="minorEastAsia" w:eastAsiaTheme="minorEastAsia" w:cstheme="minorEastAsia"/>
                <w:sz w:val="24"/>
                <w:szCs w:val="24"/>
              </w:rPr>
            </w:pPr>
          </w:p>
        </w:tc>
        <w:tc>
          <w:tcPr>
            <w:tcW w:w="843" w:type="dxa"/>
            <w:vMerge w:val="continue"/>
            <w:vAlign w:val="center"/>
          </w:tcPr>
          <w:p w14:paraId="6590E5A8">
            <w:pPr>
              <w:adjustRightInd w:val="0"/>
              <w:snapToGrid w:val="0"/>
              <w:spacing w:line="480" w:lineRule="exact"/>
              <w:jc w:val="center"/>
              <w:rPr>
                <w:rFonts w:asciiTheme="minorEastAsia" w:hAnsiTheme="minorEastAsia" w:eastAsiaTheme="minorEastAsia" w:cstheme="minorEastAsia"/>
                <w:sz w:val="24"/>
                <w:szCs w:val="24"/>
              </w:rPr>
            </w:pPr>
          </w:p>
        </w:tc>
        <w:tc>
          <w:tcPr>
            <w:tcW w:w="4772" w:type="dxa"/>
            <w:gridSpan w:val="2"/>
            <w:vAlign w:val="center"/>
          </w:tcPr>
          <w:p w14:paraId="4A4F8667">
            <w:pPr>
              <w:adjustRightInd w:val="0"/>
              <w:snapToGrid w:val="0"/>
              <w:spacing w:line="480" w:lineRule="exact"/>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4.对控制箱灰尘进行清理，松动的镙丝进行加固，对齿轮轴承等传动机构进行润滑处理。</w:t>
            </w:r>
          </w:p>
        </w:tc>
        <w:tc>
          <w:tcPr>
            <w:tcW w:w="619" w:type="dxa"/>
            <w:vAlign w:val="center"/>
          </w:tcPr>
          <w:p w14:paraId="35B2B829">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2381" w:type="dxa"/>
            <w:vMerge w:val="continue"/>
            <w:vAlign w:val="center"/>
          </w:tcPr>
          <w:p w14:paraId="2F2F9740">
            <w:pPr>
              <w:adjustRightInd w:val="0"/>
              <w:snapToGrid w:val="0"/>
              <w:spacing w:line="480" w:lineRule="exact"/>
              <w:jc w:val="left"/>
              <w:rPr>
                <w:rFonts w:asciiTheme="minorEastAsia" w:hAnsiTheme="minorEastAsia" w:eastAsiaTheme="minorEastAsia" w:cstheme="minorEastAsia"/>
                <w:sz w:val="24"/>
                <w:szCs w:val="24"/>
              </w:rPr>
            </w:pPr>
          </w:p>
        </w:tc>
        <w:tc>
          <w:tcPr>
            <w:tcW w:w="628" w:type="dxa"/>
            <w:vAlign w:val="center"/>
          </w:tcPr>
          <w:p w14:paraId="57632072">
            <w:pPr>
              <w:adjustRightInd w:val="0"/>
              <w:snapToGrid w:val="0"/>
              <w:spacing w:line="480" w:lineRule="exact"/>
              <w:jc w:val="center"/>
              <w:rPr>
                <w:rFonts w:asciiTheme="minorEastAsia" w:hAnsiTheme="minorEastAsia" w:eastAsiaTheme="minorEastAsia" w:cstheme="minorEastAsia"/>
                <w:sz w:val="24"/>
                <w:szCs w:val="24"/>
              </w:rPr>
            </w:pPr>
          </w:p>
        </w:tc>
      </w:tr>
      <w:tr w14:paraId="55A56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66" w:hRule="atLeast"/>
        </w:trPr>
        <w:tc>
          <w:tcPr>
            <w:tcW w:w="507" w:type="dxa"/>
            <w:vMerge w:val="continue"/>
            <w:vAlign w:val="center"/>
          </w:tcPr>
          <w:p w14:paraId="0B4428CB">
            <w:pPr>
              <w:adjustRightInd w:val="0"/>
              <w:snapToGrid w:val="0"/>
              <w:spacing w:line="480" w:lineRule="exact"/>
              <w:jc w:val="center"/>
              <w:rPr>
                <w:rFonts w:asciiTheme="minorEastAsia" w:hAnsiTheme="minorEastAsia" w:eastAsiaTheme="minorEastAsia" w:cstheme="minorEastAsia"/>
                <w:sz w:val="24"/>
                <w:szCs w:val="24"/>
              </w:rPr>
            </w:pPr>
          </w:p>
        </w:tc>
        <w:tc>
          <w:tcPr>
            <w:tcW w:w="843" w:type="dxa"/>
            <w:vMerge w:val="continue"/>
            <w:vAlign w:val="center"/>
          </w:tcPr>
          <w:p w14:paraId="472DB342">
            <w:pPr>
              <w:adjustRightInd w:val="0"/>
              <w:snapToGrid w:val="0"/>
              <w:spacing w:line="480" w:lineRule="exact"/>
              <w:jc w:val="center"/>
              <w:rPr>
                <w:rFonts w:asciiTheme="minorEastAsia" w:hAnsiTheme="minorEastAsia" w:eastAsiaTheme="minorEastAsia" w:cstheme="minorEastAsia"/>
                <w:sz w:val="24"/>
                <w:szCs w:val="24"/>
              </w:rPr>
            </w:pPr>
          </w:p>
        </w:tc>
        <w:tc>
          <w:tcPr>
            <w:tcW w:w="4772" w:type="dxa"/>
            <w:gridSpan w:val="2"/>
            <w:vAlign w:val="center"/>
          </w:tcPr>
          <w:p w14:paraId="62C4882B">
            <w:pPr>
              <w:adjustRightInd w:val="0"/>
              <w:snapToGrid w:val="0"/>
              <w:spacing w:line="480" w:lineRule="exact"/>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5.升降机有无异常杂声或振动。</w:t>
            </w:r>
          </w:p>
        </w:tc>
        <w:tc>
          <w:tcPr>
            <w:tcW w:w="619" w:type="dxa"/>
            <w:vAlign w:val="center"/>
          </w:tcPr>
          <w:p w14:paraId="65C49EC0">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0.5</w:t>
            </w:r>
          </w:p>
        </w:tc>
        <w:tc>
          <w:tcPr>
            <w:tcW w:w="2381" w:type="dxa"/>
            <w:vMerge w:val="continue"/>
            <w:vAlign w:val="center"/>
          </w:tcPr>
          <w:p w14:paraId="7BDE02E8">
            <w:pPr>
              <w:adjustRightInd w:val="0"/>
              <w:snapToGrid w:val="0"/>
              <w:spacing w:line="480" w:lineRule="exact"/>
              <w:jc w:val="left"/>
              <w:rPr>
                <w:rFonts w:asciiTheme="minorEastAsia" w:hAnsiTheme="minorEastAsia" w:eastAsiaTheme="minorEastAsia" w:cstheme="minorEastAsia"/>
                <w:sz w:val="24"/>
                <w:szCs w:val="24"/>
              </w:rPr>
            </w:pPr>
          </w:p>
        </w:tc>
        <w:tc>
          <w:tcPr>
            <w:tcW w:w="628" w:type="dxa"/>
            <w:vAlign w:val="center"/>
          </w:tcPr>
          <w:p w14:paraId="57246436">
            <w:pPr>
              <w:adjustRightInd w:val="0"/>
              <w:snapToGrid w:val="0"/>
              <w:spacing w:line="480" w:lineRule="exact"/>
              <w:jc w:val="center"/>
              <w:rPr>
                <w:rFonts w:asciiTheme="minorEastAsia" w:hAnsiTheme="minorEastAsia" w:eastAsiaTheme="minorEastAsia" w:cstheme="minorEastAsia"/>
                <w:sz w:val="24"/>
                <w:szCs w:val="24"/>
              </w:rPr>
            </w:pPr>
          </w:p>
        </w:tc>
      </w:tr>
      <w:tr w14:paraId="4DC46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0" w:hRule="atLeast"/>
        </w:trPr>
        <w:tc>
          <w:tcPr>
            <w:tcW w:w="507" w:type="dxa"/>
            <w:vMerge w:val="restart"/>
            <w:vAlign w:val="center"/>
          </w:tcPr>
          <w:p w14:paraId="57487DD9">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十一</w:t>
            </w:r>
          </w:p>
        </w:tc>
        <w:tc>
          <w:tcPr>
            <w:tcW w:w="843" w:type="dxa"/>
            <w:vMerge w:val="restart"/>
            <w:vAlign w:val="center"/>
          </w:tcPr>
          <w:p w14:paraId="1963729B">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红外线对射报警系统</w:t>
            </w:r>
          </w:p>
        </w:tc>
        <w:tc>
          <w:tcPr>
            <w:tcW w:w="4772" w:type="dxa"/>
            <w:gridSpan w:val="2"/>
            <w:vAlign w:val="center"/>
          </w:tcPr>
          <w:p w14:paraId="48A5396D">
            <w:pPr>
              <w:adjustRightInd w:val="0"/>
              <w:snapToGrid w:val="0"/>
              <w:spacing w:line="480" w:lineRule="exact"/>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1.检查外观并清洁。</w:t>
            </w:r>
          </w:p>
        </w:tc>
        <w:tc>
          <w:tcPr>
            <w:tcW w:w="619" w:type="dxa"/>
            <w:vAlign w:val="center"/>
          </w:tcPr>
          <w:p w14:paraId="1163184D">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0.5</w:t>
            </w:r>
          </w:p>
        </w:tc>
        <w:tc>
          <w:tcPr>
            <w:tcW w:w="2381" w:type="dxa"/>
            <w:vMerge w:val="restart"/>
            <w:vAlign w:val="center"/>
          </w:tcPr>
          <w:p w14:paraId="1E5A9A4A">
            <w:pPr>
              <w:adjustRightInd w:val="0"/>
              <w:snapToGrid w:val="0"/>
              <w:spacing w:line="520" w:lineRule="exact"/>
              <w:jc w:val="left"/>
              <w:rPr>
                <w:rFonts w:asciiTheme="minorEastAsia" w:hAnsiTheme="minorEastAsia" w:eastAsiaTheme="minorEastAsia" w:cstheme="minorEastAsia"/>
                <w:sz w:val="24"/>
                <w:szCs w:val="24"/>
              </w:rPr>
            </w:pPr>
            <w:r>
              <w:rPr>
                <w:rFonts w:asciiTheme="minorEastAsia" w:hAnsiTheme="minorEastAsia" w:eastAsiaTheme="minorEastAsia" w:cstheme="minorEastAsia"/>
                <w:sz w:val="24"/>
                <w:szCs w:val="24"/>
              </w:rPr>
              <w:t>未按规定执行，</w:t>
            </w:r>
            <w:r>
              <w:rPr>
                <w:rFonts w:hint="eastAsia" w:asciiTheme="minorEastAsia" w:hAnsiTheme="minorEastAsia" w:cstheme="minorEastAsia"/>
                <w:sz w:val="24"/>
                <w:szCs w:val="24"/>
              </w:rPr>
              <w:t>每</w:t>
            </w:r>
            <w:r>
              <w:rPr>
                <w:rFonts w:asciiTheme="minorEastAsia" w:hAnsiTheme="minorEastAsia" w:eastAsiaTheme="minorEastAsia" w:cstheme="minorEastAsia"/>
                <w:sz w:val="24"/>
                <w:szCs w:val="24"/>
              </w:rPr>
              <w:t>发现一次扣</w:t>
            </w:r>
            <w:r>
              <w:rPr>
                <w:rFonts w:hint="eastAsia" w:asciiTheme="minorEastAsia" w:hAnsiTheme="minorEastAsia" w:cstheme="minorEastAsia"/>
                <w:sz w:val="24"/>
                <w:szCs w:val="24"/>
              </w:rPr>
              <w:t>0.5</w:t>
            </w:r>
            <w:r>
              <w:rPr>
                <w:rFonts w:asciiTheme="minorEastAsia" w:hAnsiTheme="minorEastAsia" w:eastAsiaTheme="minorEastAsia" w:cstheme="minorEastAsia"/>
                <w:sz w:val="24"/>
                <w:szCs w:val="24"/>
              </w:rPr>
              <w:t>分</w:t>
            </w:r>
            <w:r>
              <w:rPr>
                <w:rFonts w:hint="eastAsia" w:asciiTheme="minorEastAsia" w:hAnsiTheme="minorEastAsia" w:eastAsiaTheme="minorEastAsia" w:cstheme="minorEastAsia"/>
                <w:sz w:val="24"/>
                <w:szCs w:val="24"/>
              </w:rPr>
              <w:t>。</w:t>
            </w:r>
          </w:p>
          <w:p w14:paraId="5CB521F8">
            <w:pPr>
              <w:adjustRightInd w:val="0"/>
              <w:snapToGrid w:val="0"/>
              <w:spacing w:line="480" w:lineRule="exact"/>
              <w:jc w:val="left"/>
              <w:rPr>
                <w:rFonts w:asciiTheme="minorEastAsia" w:hAnsiTheme="minorEastAsia" w:eastAsiaTheme="minorEastAsia" w:cstheme="minorEastAsia"/>
                <w:sz w:val="24"/>
                <w:szCs w:val="24"/>
              </w:rPr>
            </w:pPr>
          </w:p>
        </w:tc>
        <w:tc>
          <w:tcPr>
            <w:tcW w:w="628" w:type="dxa"/>
            <w:vAlign w:val="center"/>
          </w:tcPr>
          <w:p w14:paraId="6AA94E6B">
            <w:pPr>
              <w:adjustRightInd w:val="0"/>
              <w:snapToGrid w:val="0"/>
              <w:spacing w:line="480" w:lineRule="exact"/>
              <w:jc w:val="center"/>
              <w:rPr>
                <w:rFonts w:asciiTheme="minorEastAsia" w:hAnsiTheme="minorEastAsia" w:eastAsiaTheme="minorEastAsia" w:cstheme="minorEastAsia"/>
                <w:sz w:val="24"/>
                <w:szCs w:val="24"/>
              </w:rPr>
            </w:pPr>
          </w:p>
        </w:tc>
      </w:tr>
      <w:tr w14:paraId="39778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9" w:hRule="atLeast"/>
        </w:trPr>
        <w:tc>
          <w:tcPr>
            <w:tcW w:w="507" w:type="dxa"/>
            <w:vMerge w:val="continue"/>
            <w:vAlign w:val="center"/>
          </w:tcPr>
          <w:p w14:paraId="5F374663">
            <w:pPr>
              <w:adjustRightInd w:val="0"/>
              <w:snapToGrid w:val="0"/>
              <w:spacing w:line="480" w:lineRule="exact"/>
              <w:jc w:val="center"/>
              <w:rPr>
                <w:rFonts w:asciiTheme="minorEastAsia" w:hAnsiTheme="minorEastAsia" w:eastAsiaTheme="minorEastAsia" w:cstheme="minorEastAsia"/>
                <w:sz w:val="24"/>
                <w:szCs w:val="24"/>
              </w:rPr>
            </w:pPr>
          </w:p>
        </w:tc>
        <w:tc>
          <w:tcPr>
            <w:tcW w:w="843" w:type="dxa"/>
            <w:vMerge w:val="continue"/>
            <w:vAlign w:val="center"/>
          </w:tcPr>
          <w:p w14:paraId="1EE1F041">
            <w:pPr>
              <w:adjustRightInd w:val="0"/>
              <w:snapToGrid w:val="0"/>
              <w:spacing w:line="480" w:lineRule="exact"/>
              <w:jc w:val="center"/>
              <w:rPr>
                <w:rFonts w:asciiTheme="minorEastAsia" w:hAnsiTheme="minorEastAsia" w:eastAsiaTheme="minorEastAsia" w:cstheme="minorEastAsia"/>
                <w:sz w:val="24"/>
                <w:szCs w:val="24"/>
              </w:rPr>
            </w:pPr>
          </w:p>
        </w:tc>
        <w:tc>
          <w:tcPr>
            <w:tcW w:w="4772" w:type="dxa"/>
            <w:gridSpan w:val="2"/>
            <w:vAlign w:val="center"/>
          </w:tcPr>
          <w:p w14:paraId="34DF955F">
            <w:pPr>
              <w:adjustRightInd w:val="0"/>
              <w:snapToGrid w:val="0"/>
              <w:spacing w:line="480" w:lineRule="exact"/>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2.发射端及接收端镜片清洁。</w:t>
            </w:r>
          </w:p>
        </w:tc>
        <w:tc>
          <w:tcPr>
            <w:tcW w:w="619" w:type="dxa"/>
            <w:vAlign w:val="center"/>
          </w:tcPr>
          <w:p w14:paraId="6E6B0E4C">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0.5</w:t>
            </w:r>
          </w:p>
        </w:tc>
        <w:tc>
          <w:tcPr>
            <w:tcW w:w="2381" w:type="dxa"/>
            <w:vMerge w:val="continue"/>
            <w:vAlign w:val="center"/>
          </w:tcPr>
          <w:p w14:paraId="6DB2D663">
            <w:pPr>
              <w:adjustRightInd w:val="0"/>
              <w:snapToGrid w:val="0"/>
              <w:spacing w:line="480" w:lineRule="exact"/>
              <w:jc w:val="left"/>
              <w:rPr>
                <w:rFonts w:asciiTheme="minorEastAsia" w:hAnsiTheme="minorEastAsia" w:eastAsiaTheme="minorEastAsia" w:cstheme="minorEastAsia"/>
                <w:sz w:val="24"/>
                <w:szCs w:val="24"/>
              </w:rPr>
            </w:pPr>
          </w:p>
        </w:tc>
        <w:tc>
          <w:tcPr>
            <w:tcW w:w="628" w:type="dxa"/>
            <w:vAlign w:val="center"/>
          </w:tcPr>
          <w:p w14:paraId="3AED29D5">
            <w:pPr>
              <w:adjustRightInd w:val="0"/>
              <w:snapToGrid w:val="0"/>
              <w:spacing w:line="480" w:lineRule="exact"/>
              <w:jc w:val="center"/>
              <w:rPr>
                <w:rFonts w:asciiTheme="minorEastAsia" w:hAnsiTheme="minorEastAsia" w:eastAsiaTheme="minorEastAsia" w:cstheme="minorEastAsia"/>
                <w:sz w:val="24"/>
                <w:szCs w:val="24"/>
              </w:rPr>
            </w:pPr>
          </w:p>
        </w:tc>
      </w:tr>
      <w:tr w14:paraId="0C0BF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9" w:hRule="atLeast"/>
        </w:trPr>
        <w:tc>
          <w:tcPr>
            <w:tcW w:w="507" w:type="dxa"/>
            <w:vMerge w:val="continue"/>
            <w:vAlign w:val="center"/>
          </w:tcPr>
          <w:p w14:paraId="2569373A">
            <w:pPr>
              <w:adjustRightInd w:val="0"/>
              <w:snapToGrid w:val="0"/>
              <w:spacing w:line="480" w:lineRule="exact"/>
              <w:jc w:val="center"/>
              <w:rPr>
                <w:rFonts w:asciiTheme="minorEastAsia" w:hAnsiTheme="minorEastAsia" w:eastAsiaTheme="minorEastAsia" w:cstheme="minorEastAsia"/>
                <w:sz w:val="24"/>
                <w:szCs w:val="24"/>
              </w:rPr>
            </w:pPr>
          </w:p>
        </w:tc>
        <w:tc>
          <w:tcPr>
            <w:tcW w:w="843" w:type="dxa"/>
            <w:vMerge w:val="continue"/>
            <w:vAlign w:val="center"/>
          </w:tcPr>
          <w:p w14:paraId="1FEC38F5">
            <w:pPr>
              <w:adjustRightInd w:val="0"/>
              <w:snapToGrid w:val="0"/>
              <w:spacing w:line="480" w:lineRule="exact"/>
              <w:jc w:val="center"/>
              <w:rPr>
                <w:rFonts w:asciiTheme="minorEastAsia" w:hAnsiTheme="minorEastAsia" w:eastAsiaTheme="minorEastAsia" w:cstheme="minorEastAsia"/>
                <w:sz w:val="24"/>
                <w:szCs w:val="24"/>
              </w:rPr>
            </w:pPr>
          </w:p>
        </w:tc>
        <w:tc>
          <w:tcPr>
            <w:tcW w:w="4772" w:type="dxa"/>
            <w:gridSpan w:val="2"/>
            <w:vAlign w:val="center"/>
          </w:tcPr>
          <w:p w14:paraId="7E3DAE60">
            <w:pPr>
              <w:adjustRightInd w:val="0"/>
              <w:snapToGrid w:val="0"/>
              <w:spacing w:line="480" w:lineRule="exact"/>
              <w:jc w:val="left"/>
              <w:rPr>
                <w:rFonts w:asciiTheme="minorEastAsia" w:hAnsiTheme="minorEastAsia" w:eastAsiaTheme="minorEastAsia" w:cstheme="minorEastAsia"/>
                <w:kern w:val="0"/>
                <w:sz w:val="24"/>
                <w:szCs w:val="24"/>
                <w:lang w:bidi="ar"/>
              </w:rPr>
            </w:pPr>
            <w:r>
              <w:rPr>
                <w:rFonts w:hint="eastAsia" w:asciiTheme="minorEastAsia" w:hAnsiTheme="minorEastAsia" w:eastAsiaTheme="minorEastAsia" w:cstheme="minorEastAsia"/>
                <w:kern w:val="0"/>
                <w:sz w:val="24"/>
                <w:szCs w:val="24"/>
                <w:lang w:bidi="ar"/>
              </w:rPr>
              <w:t>3.系统手动功能测试。</w:t>
            </w:r>
          </w:p>
        </w:tc>
        <w:tc>
          <w:tcPr>
            <w:tcW w:w="619" w:type="dxa"/>
            <w:vAlign w:val="center"/>
          </w:tcPr>
          <w:p w14:paraId="35374866">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0.5</w:t>
            </w:r>
          </w:p>
        </w:tc>
        <w:tc>
          <w:tcPr>
            <w:tcW w:w="2381" w:type="dxa"/>
            <w:vMerge w:val="continue"/>
            <w:vAlign w:val="center"/>
          </w:tcPr>
          <w:p w14:paraId="0A3E3D58">
            <w:pPr>
              <w:adjustRightInd w:val="0"/>
              <w:snapToGrid w:val="0"/>
              <w:spacing w:line="480" w:lineRule="exact"/>
              <w:ind w:firstLine="520"/>
              <w:jc w:val="left"/>
              <w:rPr>
                <w:rFonts w:asciiTheme="minorEastAsia" w:hAnsiTheme="minorEastAsia" w:eastAsiaTheme="minorEastAsia" w:cstheme="minorEastAsia"/>
                <w:sz w:val="24"/>
                <w:szCs w:val="24"/>
              </w:rPr>
            </w:pPr>
          </w:p>
        </w:tc>
        <w:tc>
          <w:tcPr>
            <w:tcW w:w="628" w:type="dxa"/>
            <w:vAlign w:val="center"/>
          </w:tcPr>
          <w:p w14:paraId="581B2484">
            <w:pPr>
              <w:adjustRightInd w:val="0"/>
              <w:snapToGrid w:val="0"/>
              <w:spacing w:line="480" w:lineRule="exact"/>
              <w:jc w:val="center"/>
              <w:rPr>
                <w:rFonts w:asciiTheme="minorEastAsia" w:hAnsiTheme="minorEastAsia" w:eastAsiaTheme="minorEastAsia" w:cstheme="minorEastAsia"/>
                <w:sz w:val="24"/>
                <w:szCs w:val="24"/>
              </w:rPr>
            </w:pPr>
          </w:p>
        </w:tc>
      </w:tr>
      <w:tr w14:paraId="13AB2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1" w:hRule="atLeast"/>
        </w:trPr>
        <w:tc>
          <w:tcPr>
            <w:tcW w:w="507" w:type="dxa"/>
            <w:vMerge w:val="restart"/>
            <w:vAlign w:val="center"/>
          </w:tcPr>
          <w:p w14:paraId="512211EE">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十二</w:t>
            </w:r>
          </w:p>
        </w:tc>
        <w:tc>
          <w:tcPr>
            <w:tcW w:w="843" w:type="dxa"/>
            <w:vMerge w:val="restart"/>
            <w:vAlign w:val="center"/>
          </w:tcPr>
          <w:p w14:paraId="5649CCD0">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应急疏散照明控制系统</w:t>
            </w:r>
          </w:p>
        </w:tc>
        <w:tc>
          <w:tcPr>
            <w:tcW w:w="4772" w:type="dxa"/>
            <w:gridSpan w:val="2"/>
            <w:vAlign w:val="center"/>
          </w:tcPr>
          <w:p w14:paraId="49B62C9D">
            <w:pPr>
              <w:adjustRightInd w:val="0"/>
              <w:snapToGrid w:val="0"/>
              <w:spacing w:line="480" w:lineRule="exact"/>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1.检查安全出口指示是否正常发光。</w:t>
            </w:r>
          </w:p>
        </w:tc>
        <w:tc>
          <w:tcPr>
            <w:tcW w:w="619" w:type="dxa"/>
            <w:vAlign w:val="center"/>
          </w:tcPr>
          <w:p w14:paraId="008F997B">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2381" w:type="dxa"/>
            <w:vMerge w:val="restart"/>
            <w:vAlign w:val="center"/>
          </w:tcPr>
          <w:p w14:paraId="08AAE132">
            <w:pPr>
              <w:adjustRightInd w:val="0"/>
              <w:snapToGrid w:val="0"/>
              <w:spacing w:line="520" w:lineRule="exact"/>
              <w:jc w:val="left"/>
              <w:rPr>
                <w:rFonts w:asciiTheme="minorEastAsia" w:hAnsiTheme="minorEastAsia" w:eastAsiaTheme="minorEastAsia" w:cstheme="minorEastAsia"/>
                <w:sz w:val="24"/>
                <w:szCs w:val="24"/>
              </w:rPr>
            </w:pPr>
            <w:r>
              <w:rPr>
                <w:rFonts w:asciiTheme="minorEastAsia" w:hAnsiTheme="minorEastAsia" w:eastAsiaTheme="minorEastAsia" w:cstheme="minorEastAsia"/>
                <w:sz w:val="24"/>
                <w:szCs w:val="24"/>
              </w:rPr>
              <w:t>未按规定执行，</w:t>
            </w:r>
            <w:r>
              <w:rPr>
                <w:rFonts w:hint="eastAsia" w:asciiTheme="minorEastAsia" w:hAnsiTheme="minorEastAsia" w:cstheme="minorEastAsia"/>
                <w:sz w:val="24"/>
                <w:szCs w:val="24"/>
              </w:rPr>
              <w:t>每</w:t>
            </w:r>
            <w:r>
              <w:rPr>
                <w:rFonts w:asciiTheme="minorEastAsia" w:hAnsiTheme="minorEastAsia" w:eastAsiaTheme="minorEastAsia" w:cstheme="minorEastAsia"/>
                <w:sz w:val="24"/>
                <w:szCs w:val="24"/>
              </w:rPr>
              <w:t>发现一次扣</w:t>
            </w:r>
            <w:r>
              <w:rPr>
                <w:rFonts w:hint="eastAsia" w:asciiTheme="minorEastAsia" w:hAnsiTheme="minorEastAsia" w:cstheme="minorEastAsia"/>
                <w:sz w:val="24"/>
                <w:szCs w:val="24"/>
              </w:rPr>
              <w:t>0.5</w:t>
            </w:r>
            <w:r>
              <w:rPr>
                <w:rFonts w:asciiTheme="minorEastAsia" w:hAnsiTheme="minorEastAsia" w:eastAsiaTheme="minorEastAsia" w:cstheme="minorEastAsia"/>
                <w:sz w:val="24"/>
                <w:szCs w:val="24"/>
              </w:rPr>
              <w:t>分</w:t>
            </w:r>
            <w:r>
              <w:rPr>
                <w:rFonts w:hint="eastAsia" w:asciiTheme="minorEastAsia" w:hAnsiTheme="minorEastAsia" w:eastAsiaTheme="minorEastAsia" w:cstheme="minorEastAsia"/>
                <w:sz w:val="24"/>
                <w:szCs w:val="24"/>
              </w:rPr>
              <w:t>。</w:t>
            </w:r>
          </w:p>
          <w:p w14:paraId="31EF85DD">
            <w:pPr>
              <w:adjustRightInd w:val="0"/>
              <w:snapToGrid w:val="0"/>
              <w:spacing w:line="480" w:lineRule="exact"/>
              <w:jc w:val="left"/>
              <w:rPr>
                <w:rFonts w:asciiTheme="minorEastAsia" w:hAnsiTheme="minorEastAsia" w:eastAsiaTheme="minorEastAsia" w:cstheme="minorEastAsia"/>
                <w:sz w:val="24"/>
                <w:szCs w:val="24"/>
              </w:rPr>
            </w:pPr>
          </w:p>
        </w:tc>
        <w:tc>
          <w:tcPr>
            <w:tcW w:w="628" w:type="dxa"/>
            <w:vAlign w:val="center"/>
          </w:tcPr>
          <w:p w14:paraId="1780A000">
            <w:pPr>
              <w:adjustRightInd w:val="0"/>
              <w:snapToGrid w:val="0"/>
              <w:spacing w:line="480" w:lineRule="exact"/>
              <w:jc w:val="center"/>
              <w:rPr>
                <w:rFonts w:asciiTheme="minorEastAsia" w:hAnsiTheme="minorEastAsia" w:eastAsiaTheme="minorEastAsia" w:cstheme="minorEastAsia"/>
                <w:sz w:val="24"/>
                <w:szCs w:val="24"/>
              </w:rPr>
            </w:pPr>
          </w:p>
        </w:tc>
      </w:tr>
      <w:tr w14:paraId="141AB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3" w:hRule="atLeast"/>
        </w:trPr>
        <w:tc>
          <w:tcPr>
            <w:tcW w:w="507" w:type="dxa"/>
            <w:vMerge w:val="continue"/>
            <w:vAlign w:val="center"/>
          </w:tcPr>
          <w:p w14:paraId="06D107F3">
            <w:pPr>
              <w:adjustRightInd w:val="0"/>
              <w:snapToGrid w:val="0"/>
              <w:spacing w:line="480" w:lineRule="exact"/>
              <w:jc w:val="center"/>
              <w:rPr>
                <w:rFonts w:asciiTheme="minorEastAsia" w:hAnsiTheme="minorEastAsia" w:eastAsiaTheme="minorEastAsia" w:cstheme="minorEastAsia"/>
                <w:sz w:val="24"/>
                <w:szCs w:val="24"/>
              </w:rPr>
            </w:pPr>
          </w:p>
        </w:tc>
        <w:tc>
          <w:tcPr>
            <w:tcW w:w="843" w:type="dxa"/>
            <w:vMerge w:val="continue"/>
            <w:vAlign w:val="center"/>
          </w:tcPr>
          <w:p w14:paraId="43424CF3">
            <w:pPr>
              <w:adjustRightInd w:val="0"/>
              <w:snapToGrid w:val="0"/>
              <w:spacing w:line="480" w:lineRule="exact"/>
              <w:jc w:val="center"/>
              <w:rPr>
                <w:rFonts w:asciiTheme="minorEastAsia" w:hAnsiTheme="minorEastAsia" w:eastAsiaTheme="minorEastAsia" w:cstheme="minorEastAsia"/>
                <w:sz w:val="24"/>
                <w:szCs w:val="24"/>
              </w:rPr>
            </w:pPr>
          </w:p>
        </w:tc>
        <w:tc>
          <w:tcPr>
            <w:tcW w:w="4772" w:type="dxa"/>
            <w:gridSpan w:val="2"/>
            <w:vAlign w:val="center"/>
          </w:tcPr>
          <w:p w14:paraId="2939EB8A">
            <w:pPr>
              <w:adjustRightInd w:val="0"/>
              <w:snapToGrid w:val="0"/>
              <w:spacing w:line="480" w:lineRule="exact"/>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2.检查安全出口指示是否固定良好。</w:t>
            </w:r>
          </w:p>
        </w:tc>
        <w:tc>
          <w:tcPr>
            <w:tcW w:w="619" w:type="dxa"/>
            <w:vAlign w:val="center"/>
          </w:tcPr>
          <w:p w14:paraId="0BD4CE2B">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0.5</w:t>
            </w:r>
          </w:p>
        </w:tc>
        <w:tc>
          <w:tcPr>
            <w:tcW w:w="2381" w:type="dxa"/>
            <w:vMerge w:val="continue"/>
            <w:vAlign w:val="center"/>
          </w:tcPr>
          <w:p w14:paraId="1AF509AF">
            <w:pPr>
              <w:adjustRightInd w:val="0"/>
              <w:snapToGrid w:val="0"/>
              <w:spacing w:line="480" w:lineRule="exact"/>
              <w:jc w:val="left"/>
              <w:rPr>
                <w:rFonts w:asciiTheme="minorEastAsia" w:hAnsiTheme="minorEastAsia" w:eastAsiaTheme="minorEastAsia" w:cstheme="minorEastAsia"/>
                <w:sz w:val="24"/>
                <w:szCs w:val="24"/>
              </w:rPr>
            </w:pPr>
          </w:p>
        </w:tc>
        <w:tc>
          <w:tcPr>
            <w:tcW w:w="628" w:type="dxa"/>
            <w:vAlign w:val="center"/>
          </w:tcPr>
          <w:p w14:paraId="657E5A2C">
            <w:pPr>
              <w:adjustRightInd w:val="0"/>
              <w:snapToGrid w:val="0"/>
              <w:spacing w:line="480" w:lineRule="exact"/>
              <w:jc w:val="center"/>
              <w:rPr>
                <w:rFonts w:asciiTheme="minorEastAsia" w:hAnsiTheme="minorEastAsia" w:eastAsiaTheme="minorEastAsia" w:cstheme="minorEastAsia"/>
                <w:sz w:val="24"/>
                <w:szCs w:val="24"/>
              </w:rPr>
            </w:pPr>
          </w:p>
        </w:tc>
      </w:tr>
      <w:tr w14:paraId="6800D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6" w:hRule="atLeast"/>
        </w:trPr>
        <w:tc>
          <w:tcPr>
            <w:tcW w:w="507" w:type="dxa"/>
            <w:vMerge w:val="continue"/>
            <w:vAlign w:val="center"/>
          </w:tcPr>
          <w:p w14:paraId="799CDC93">
            <w:pPr>
              <w:adjustRightInd w:val="0"/>
              <w:snapToGrid w:val="0"/>
              <w:spacing w:line="480" w:lineRule="exact"/>
              <w:jc w:val="center"/>
              <w:rPr>
                <w:rFonts w:asciiTheme="minorEastAsia" w:hAnsiTheme="minorEastAsia" w:eastAsiaTheme="minorEastAsia" w:cstheme="minorEastAsia"/>
                <w:sz w:val="24"/>
                <w:szCs w:val="24"/>
              </w:rPr>
            </w:pPr>
          </w:p>
        </w:tc>
        <w:tc>
          <w:tcPr>
            <w:tcW w:w="843" w:type="dxa"/>
            <w:vMerge w:val="continue"/>
            <w:vAlign w:val="center"/>
          </w:tcPr>
          <w:p w14:paraId="40032CD4">
            <w:pPr>
              <w:adjustRightInd w:val="0"/>
              <w:snapToGrid w:val="0"/>
              <w:spacing w:line="480" w:lineRule="exact"/>
              <w:jc w:val="center"/>
              <w:rPr>
                <w:rFonts w:asciiTheme="minorEastAsia" w:hAnsiTheme="minorEastAsia" w:eastAsiaTheme="minorEastAsia" w:cstheme="minorEastAsia"/>
                <w:sz w:val="24"/>
                <w:szCs w:val="24"/>
              </w:rPr>
            </w:pPr>
          </w:p>
        </w:tc>
        <w:tc>
          <w:tcPr>
            <w:tcW w:w="4772" w:type="dxa"/>
            <w:gridSpan w:val="2"/>
            <w:vAlign w:val="center"/>
          </w:tcPr>
          <w:p w14:paraId="1D5CD9AB">
            <w:pPr>
              <w:adjustRightInd w:val="0"/>
              <w:snapToGrid w:val="0"/>
              <w:spacing w:line="480" w:lineRule="exact"/>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3.测试应急照明灯是否有效。</w:t>
            </w:r>
          </w:p>
        </w:tc>
        <w:tc>
          <w:tcPr>
            <w:tcW w:w="619" w:type="dxa"/>
            <w:vAlign w:val="center"/>
          </w:tcPr>
          <w:p w14:paraId="16C3936C">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2381" w:type="dxa"/>
            <w:vMerge w:val="continue"/>
            <w:vAlign w:val="center"/>
          </w:tcPr>
          <w:p w14:paraId="056F2CB5">
            <w:pPr>
              <w:adjustRightInd w:val="0"/>
              <w:snapToGrid w:val="0"/>
              <w:spacing w:line="480" w:lineRule="exact"/>
              <w:jc w:val="left"/>
              <w:rPr>
                <w:rFonts w:asciiTheme="minorEastAsia" w:hAnsiTheme="minorEastAsia" w:eastAsiaTheme="minorEastAsia" w:cstheme="minorEastAsia"/>
                <w:sz w:val="24"/>
                <w:szCs w:val="24"/>
              </w:rPr>
            </w:pPr>
          </w:p>
        </w:tc>
        <w:tc>
          <w:tcPr>
            <w:tcW w:w="628" w:type="dxa"/>
            <w:vAlign w:val="center"/>
          </w:tcPr>
          <w:p w14:paraId="49E67C73">
            <w:pPr>
              <w:adjustRightInd w:val="0"/>
              <w:snapToGrid w:val="0"/>
              <w:spacing w:line="480" w:lineRule="exact"/>
              <w:jc w:val="center"/>
              <w:rPr>
                <w:rFonts w:asciiTheme="minorEastAsia" w:hAnsiTheme="minorEastAsia" w:eastAsiaTheme="minorEastAsia" w:cstheme="minorEastAsia"/>
                <w:sz w:val="24"/>
                <w:szCs w:val="24"/>
              </w:rPr>
            </w:pPr>
          </w:p>
        </w:tc>
      </w:tr>
      <w:tr w14:paraId="7E046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1" w:hRule="atLeast"/>
        </w:trPr>
        <w:tc>
          <w:tcPr>
            <w:tcW w:w="507" w:type="dxa"/>
            <w:vMerge w:val="restart"/>
            <w:vAlign w:val="center"/>
          </w:tcPr>
          <w:p w14:paraId="65420A12">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十三</w:t>
            </w:r>
          </w:p>
        </w:tc>
        <w:tc>
          <w:tcPr>
            <w:tcW w:w="843" w:type="dxa"/>
            <w:vMerge w:val="restart"/>
            <w:vAlign w:val="center"/>
          </w:tcPr>
          <w:p w14:paraId="665A4084">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灭火器</w:t>
            </w:r>
          </w:p>
        </w:tc>
        <w:tc>
          <w:tcPr>
            <w:tcW w:w="4772" w:type="dxa"/>
            <w:gridSpan w:val="2"/>
            <w:vAlign w:val="center"/>
          </w:tcPr>
          <w:p w14:paraId="0563ED0A">
            <w:pPr>
              <w:adjustRightInd w:val="0"/>
              <w:snapToGrid w:val="0"/>
              <w:spacing w:line="480" w:lineRule="exact"/>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1.检查灭火器是否有效，是否失压或失重。</w:t>
            </w:r>
          </w:p>
        </w:tc>
        <w:tc>
          <w:tcPr>
            <w:tcW w:w="619" w:type="dxa"/>
            <w:vAlign w:val="center"/>
          </w:tcPr>
          <w:p w14:paraId="0CA9C5D4">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2381" w:type="dxa"/>
            <w:vMerge w:val="restart"/>
            <w:vAlign w:val="center"/>
          </w:tcPr>
          <w:p w14:paraId="5F6618B1">
            <w:pPr>
              <w:adjustRightInd w:val="0"/>
              <w:snapToGrid w:val="0"/>
              <w:spacing w:line="520" w:lineRule="exact"/>
              <w:jc w:val="left"/>
              <w:rPr>
                <w:rFonts w:asciiTheme="minorEastAsia" w:hAnsiTheme="minorEastAsia" w:eastAsiaTheme="minorEastAsia" w:cstheme="minorEastAsia"/>
                <w:sz w:val="24"/>
                <w:szCs w:val="24"/>
              </w:rPr>
            </w:pPr>
            <w:r>
              <w:rPr>
                <w:rFonts w:asciiTheme="minorEastAsia" w:hAnsiTheme="minorEastAsia" w:eastAsiaTheme="minorEastAsia" w:cstheme="minorEastAsia"/>
                <w:sz w:val="24"/>
                <w:szCs w:val="24"/>
              </w:rPr>
              <w:t>未按规定执行，</w:t>
            </w:r>
            <w:r>
              <w:rPr>
                <w:rFonts w:hint="eastAsia" w:asciiTheme="minorEastAsia" w:hAnsiTheme="minorEastAsia" w:cstheme="minorEastAsia"/>
                <w:sz w:val="24"/>
                <w:szCs w:val="24"/>
              </w:rPr>
              <w:t>每</w:t>
            </w:r>
            <w:r>
              <w:rPr>
                <w:rFonts w:asciiTheme="minorEastAsia" w:hAnsiTheme="minorEastAsia" w:eastAsiaTheme="minorEastAsia" w:cstheme="minorEastAsia"/>
                <w:sz w:val="24"/>
                <w:szCs w:val="24"/>
              </w:rPr>
              <w:t>发现一次扣</w:t>
            </w:r>
            <w:r>
              <w:rPr>
                <w:rFonts w:hint="eastAsia" w:asciiTheme="minorEastAsia" w:hAnsiTheme="minorEastAsia" w:cstheme="minorEastAsia"/>
                <w:sz w:val="24"/>
                <w:szCs w:val="24"/>
              </w:rPr>
              <w:t>0.5</w:t>
            </w:r>
            <w:r>
              <w:rPr>
                <w:rFonts w:asciiTheme="minorEastAsia" w:hAnsiTheme="minorEastAsia" w:eastAsiaTheme="minorEastAsia" w:cstheme="minorEastAsia"/>
                <w:sz w:val="24"/>
                <w:szCs w:val="24"/>
              </w:rPr>
              <w:t>分</w:t>
            </w:r>
            <w:r>
              <w:rPr>
                <w:rFonts w:hint="eastAsia" w:asciiTheme="minorEastAsia" w:hAnsiTheme="minorEastAsia" w:eastAsiaTheme="minorEastAsia" w:cstheme="minorEastAsia"/>
                <w:sz w:val="24"/>
                <w:szCs w:val="24"/>
              </w:rPr>
              <w:t>。</w:t>
            </w:r>
          </w:p>
          <w:p w14:paraId="7ADC4323">
            <w:pPr>
              <w:adjustRightInd w:val="0"/>
              <w:snapToGrid w:val="0"/>
              <w:spacing w:line="480" w:lineRule="exact"/>
              <w:jc w:val="left"/>
              <w:rPr>
                <w:rFonts w:asciiTheme="minorEastAsia" w:hAnsiTheme="minorEastAsia" w:eastAsiaTheme="minorEastAsia" w:cstheme="minorEastAsia"/>
                <w:sz w:val="24"/>
                <w:szCs w:val="24"/>
              </w:rPr>
            </w:pPr>
          </w:p>
        </w:tc>
        <w:tc>
          <w:tcPr>
            <w:tcW w:w="628" w:type="dxa"/>
            <w:vAlign w:val="center"/>
          </w:tcPr>
          <w:p w14:paraId="0CC30847">
            <w:pPr>
              <w:adjustRightInd w:val="0"/>
              <w:snapToGrid w:val="0"/>
              <w:spacing w:line="480" w:lineRule="exact"/>
              <w:jc w:val="center"/>
              <w:rPr>
                <w:rFonts w:asciiTheme="minorEastAsia" w:hAnsiTheme="minorEastAsia" w:eastAsiaTheme="minorEastAsia" w:cstheme="minorEastAsia"/>
                <w:sz w:val="24"/>
                <w:szCs w:val="24"/>
              </w:rPr>
            </w:pPr>
          </w:p>
        </w:tc>
      </w:tr>
      <w:tr w14:paraId="150BA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atLeast"/>
        </w:trPr>
        <w:tc>
          <w:tcPr>
            <w:tcW w:w="507" w:type="dxa"/>
            <w:vMerge w:val="continue"/>
            <w:vAlign w:val="center"/>
          </w:tcPr>
          <w:p w14:paraId="1199BA3C">
            <w:pPr>
              <w:adjustRightInd w:val="0"/>
              <w:snapToGrid w:val="0"/>
              <w:spacing w:line="480" w:lineRule="exact"/>
              <w:jc w:val="center"/>
              <w:rPr>
                <w:rFonts w:asciiTheme="minorEastAsia" w:hAnsiTheme="minorEastAsia" w:eastAsiaTheme="minorEastAsia" w:cstheme="minorEastAsia"/>
                <w:sz w:val="24"/>
                <w:szCs w:val="24"/>
              </w:rPr>
            </w:pPr>
          </w:p>
        </w:tc>
        <w:tc>
          <w:tcPr>
            <w:tcW w:w="843" w:type="dxa"/>
            <w:vMerge w:val="continue"/>
            <w:vAlign w:val="center"/>
          </w:tcPr>
          <w:p w14:paraId="5B955FC0">
            <w:pPr>
              <w:adjustRightInd w:val="0"/>
              <w:snapToGrid w:val="0"/>
              <w:spacing w:line="480" w:lineRule="exact"/>
              <w:jc w:val="center"/>
              <w:rPr>
                <w:rFonts w:asciiTheme="minorEastAsia" w:hAnsiTheme="minorEastAsia" w:eastAsiaTheme="minorEastAsia" w:cstheme="minorEastAsia"/>
                <w:sz w:val="24"/>
                <w:szCs w:val="24"/>
              </w:rPr>
            </w:pPr>
          </w:p>
        </w:tc>
        <w:tc>
          <w:tcPr>
            <w:tcW w:w="4772" w:type="dxa"/>
            <w:gridSpan w:val="2"/>
            <w:vAlign w:val="center"/>
          </w:tcPr>
          <w:p w14:paraId="31EE43B3">
            <w:pPr>
              <w:adjustRightInd w:val="0"/>
              <w:snapToGrid w:val="0"/>
              <w:spacing w:line="480" w:lineRule="exact"/>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2.检查灭火器是否固定良好</w:t>
            </w:r>
          </w:p>
        </w:tc>
        <w:tc>
          <w:tcPr>
            <w:tcW w:w="619" w:type="dxa"/>
            <w:vAlign w:val="center"/>
          </w:tcPr>
          <w:p w14:paraId="4CBADEAB">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0.5</w:t>
            </w:r>
          </w:p>
        </w:tc>
        <w:tc>
          <w:tcPr>
            <w:tcW w:w="2381" w:type="dxa"/>
            <w:vMerge w:val="continue"/>
            <w:vAlign w:val="center"/>
          </w:tcPr>
          <w:p w14:paraId="5DE31206">
            <w:pPr>
              <w:adjustRightInd w:val="0"/>
              <w:snapToGrid w:val="0"/>
              <w:spacing w:line="480" w:lineRule="exact"/>
              <w:jc w:val="left"/>
              <w:rPr>
                <w:rFonts w:asciiTheme="minorEastAsia" w:hAnsiTheme="minorEastAsia" w:eastAsiaTheme="minorEastAsia" w:cstheme="minorEastAsia"/>
                <w:sz w:val="24"/>
                <w:szCs w:val="24"/>
              </w:rPr>
            </w:pPr>
          </w:p>
        </w:tc>
        <w:tc>
          <w:tcPr>
            <w:tcW w:w="628" w:type="dxa"/>
            <w:vAlign w:val="center"/>
          </w:tcPr>
          <w:p w14:paraId="4A0BAE0C">
            <w:pPr>
              <w:adjustRightInd w:val="0"/>
              <w:snapToGrid w:val="0"/>
              <w:spacing w:line="480" w:lineRule="exact"/>
              <w:jc w:val="center"/>
              <w:rPr>
                <w:rFonts w:asciiTheme="minorEastAsia" w:hAnsiTheme="minorEastAsia" w:eastAsiaTheme="minorEastAsia" w:cstheme="minorEastAsia"/>
                <w:sz w:val="24"/>
                <w:szCs w:val="24"/>
              </w:rPr>
            </w:pPr>
          </w:p>
        </w:tc>
      </w:tr>
      <w:tr w14:paraId="26361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trPr>
        <w:tc>
          <w:tcPr>
            <w:tcW w:w="507" w:type="dxa"/>
            <w:vMerge w:val="continue"/>
            <w:vAlign w:val="center"/>
          </w:tcPr>
          <w:p w14:paraId="2160B16B">
            <w:pPr>
              <w:adjustRightInd w:val="0"/>
              <w:snapToGrid w:val="0"/>
              <w:spacing w:line="480" w:lineRule="exact"/>
              <w:jc w:val="center"/>
              <w:rPr>
                <w:rFonts w:asciiTheme="minorEastAsia" w:hAnsiTheme="minorEastAsia" w:eastAsiaTheme="minorEastAsia" w:cstheme="minorEastAsia"/>
                <w:sz w:val="24"/>
                <w:szCs w:val="24"/>
              </w:rPr>
            </w:pPr>
          </w:p>
        </w:tc>
        <w:tc>
          <w:tcPr>
            <w:tcW w:w="843" w:type="dxa"/>
            <w:vMerge w:val="continue"/>
            <w:vAlign w:val="center"/>
          </w:tcPr>
          <w:p w14:paraId="78FBC3E4">
            <w:pPr>
              <w:adjustRightInd w:val="0"/>
              <w:snapToGrid w:val="0"/>
              <w:spacing w:line="480" w:lineRule="exact"/>
              <w:jc w:val="center"/>
              <w:rPr>
                <w:rFonts w:asciiTheme="minorEastAsia" w:hAnsiTheme="minorEastAsia" w:eastAsiaTheme="minorEastAsia" w:cstheme="minorEastAsia"/>
                <w:sz w:val="24"/>
                <w:szCs w:val="24"/>
              </w:rPr>
            </w:pPr>
          </w:p>
        </w:tc>
        <w:tc>
          <w:tcPr>
            <w:tcW w:w="4772" w:type="dxa"/>
            <w:gridSpan w:val="2"/>
            <w:vAlign w:val="center"/>
          </w:tcPr>
          <w:p w14:paraId="08E49922">
            <w:pPr>
              <w:adjustRightInd w:val="0"/>
              <w:snapToGrid w:val="0"/>
              <w:spacing w:line="480" w:lineRule="exact"/>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3.灭火器及灭火器箱表面清洁</w:t>
            </w:r>
          </w:p>
        </w:tc>
        <w:tc>
          <w:tcPr>
            <w:tcW w:w="619" w:type="dxa"/>
            <w:vAlign w:val="center"/>
          </w:tcPr>
          <w:p w14:paraId="6089A972">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0.5</w:t>
            </w:r>
          </w:p>
        </w:tc>
        <w:tc>
          <w:tcPr>
            <w:tcW w:w="2381" w:type="dxa"/>
            <w:vMerge w:val="continue"/>
            <w:vAlign w:val="center"/>
          </w:tcPr>
          <w:p w14:paraId="033E6476">
            <w:pPr>
              <w:adjustRightInd w:val="0"/>
              <w:snapToGrid w:val="0"/>
              <w:spacing w:line="480" w:lineRule="exact"/>
              <w:jc w:val="left"/>
              <w:rPr>
                <w:rFonts w:asciiTheme="minorEastAsia" w:hAnsiTheme="minorEastAsia" w:eastAsiaTheme="minorEastAsia" w:cstheme="minorEastAsia"/>
                <w:sz w:val="24"/>
                <w:szCs w:val="24"/>
              </w:rPr>
            </w:pPr>
          </w:p>
        </w:tc>
        <w:tc>
          <w:tcPr>
            <w:tcW w:w="628" w:type="dxa"/>
            <w:vAlign w:val="center"/>
          </w:tcPr>
          <w:p w14:paraId="3D48DDD6">
            <w:pPr>
              <w:adjustRightInd w:val="0"/>
              <w:snapToGrid w:val="0"/>
              <w:spacing w:line="480" w:lineRule="exact"/>
              <w:jc w:val="center"/>
              <w:rPr>
                <w:rFonts w:asciiTheme="minorEastAsia" w:hAnsiTheme="minorEastAsia" w:eastAsiaTheme="minorEastAsia" w:cstheme="minorEastAsia"/>
                <w:sz w:val="24"/>
                <w:szCs w:val="24"/>
              </w:rPr>
            </w:pPr>
          </w:p>
        </w:tc>
      </w:tr>
      <w:tr w14:paraId="54F08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trPr>
        <w:tc>
          <w:tcPr>
            <w:tcW w:w="507" w:type="dxa"/>
            <w:vMerge w:val="restart"/>
            <w:vAlign w:val="center"/>
          </w:tcPr>
          <w:p w14:paraId="71C33369">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十四</w:t>
            </w:r>
          </w:p>
        </w:tc>
        <w:tc>
          <w:tcPr>
            <w:tcW w:w="843" w:type="dxa"/>
            <w:vMerge w:val="restart"/>
            <w:vAlign w:val="center"/>
          </w:tcPr>
          <w:p w14:paraId="5B01AF5B">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消防面罩</w:t>
            </w:r>
          </w:p>
        </w:tc>
        <w:tc>
          <w:tcPr>
            <w:tcW w:w="4772" w:type="dxa"/>
            <w:gridSpan w:val="2"/>
            <w:vAlign w:val="center"/>
          </w:tcPr>
          <w:p w14:paraId="3706FB3B">
            <w:pPr>
              <w:adjustRightInd w:val="0"/>
              <w:snapToGrid w:val="0"/>
              <w:spacing w:line="480" w:lineRule="exact"/>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1.检查消防面罩是否有效</w:t>
            </w:r>
          </w:p>
        </w:tc>
        <w:tc>
          <w:tcPr>
            <w:tcW w:w="619" w:type="dxa"/>
            <w:vAlign w:val="center"/>
          </w:tcPr>
          <w:p w14:paraId="2319C571">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2381" w:type="dxa"/>
            <w:vMerge w:val="restart"/>
            <w:vAlign w:val="center"/>
          </w:tcPr>
          <w:p w14:paraId="0317F097">
            <w:pPr>
              <w:adjustRightInd w:val="0"/>
              <w:snapToGrid w:val="0"/>
              <w:spacing w:line="520" w:lineRule="exact"/>
              <w:jc w:val="left"/>
              <w:rPr>
                <w:rFonts w:asciiTheme="minorEastAsia" w:hAnsiTheme="minorEastAsia" w:eastAsiaTheme="minorEastAsia" w:cstheme="minorEastAsia"/>
                <w:sz w:val="24"/>
                <w:szCs w:val="24"/>
              </w:rPr>
            </w:pPr>
            <w:r>
              <w:rPr>
                <w:rFonts w:asciiTheme="minorEastAsia" w:hAnsiTheme="minorEastAsia" w:eastAsiaTheme="minorEastAsia" w:cstheme="minorEastAsia"/>
                <w:sz w:val="24"/>
                <w:szCs w:val="24"/>
              </w:rPr>
              <w:t>未按规定执行，</w:t>
            </w:r>
            <w:r>
              <w:rPr>
                <w:rFonts w:hint="eastAsia" w:asciiTheme="minorEastAsia" w:hAnsiTheme="minorEastAsia" w:cstheme="minorEastAsia"/>
                <w:sz w:val="24"/>
                <w:szCs w:val="24"/>
              </w:rPr>
              <w:t>每</w:t>
            </w:r>
            <w:r>
              <w:rPr>
                <w:rFonts w:asciiTheme="minorEastAsia" w:hAnsiTheme="minorEastAsia" w:eastAsiaTheme="minorEastAsia" w:cstheme="minorEastAsia"/>
                <w:sz w:val="24"/>
                <w:szCs w:val="24"/>
              </w:rPr>
              <w:t>发现一次扣</w:t>
            </w:r>
            <w:r>
              <w:rPr>
                <w:rFonts w:hint="eastAsia" w:asciiTheme="minorEastAsia" w:hAnsiTheme="minorEastAsia" w:cstheme="minorEastAsia"/>
                <w:sz w:val="24"/>
                <w:szCs w:val="24"/>
              </w:rPr>
              <w:t>0.5</w:t>
            </w:r>
            <w:r>
              <w:rPr>
                <w:rFonts w:asciiTheme="minorEastAsia" w:hAnsiTheme="minorEastAsia" w:eastAsiaTheme="minorEastAsia" w:cstheme="minorEastAsia"/>
                <w:sz w:val="24"/>
                <w:szCs w:val="24"/>
              </w:rPr>
              <w:t>分</w:t>
            </w:r>
            <w:r>
              <w:rPr>
                <w:rFonts w:hint="eastAsia" w:asciiTheme="minorEastAsia" w:hAnsiTheme="minorEastAsia" w:eastAsiaTheme="minorEastAsia" w:cstheme="minorEastAsia"/>
                <w:sz w:val="24"/>
                <w:szCs w:val="24"/>
              </w:rPr>
              <w:t>。</w:t>
            </w:r>
          </w:p>
          <w:p w14:paraId="4242675D">
            <w:pPr>
              <w:adjustRightInd w:val="0"/>
              <w:snapToGrid w:val="0"/>
              <w:spacing w:line="480" w:lineRule="exact"/>
              <w:jc w:val="left"/>
              <w:rPr>
                <w:rFonts w:asciiTheme="minorEastAsia" w:hAnsiTheme="minorEastAsia" w:eastAsiaTheme="minorEastAsia" w:cstheme="minorEastAsia"/>
                <w:sz w:val="24"/>
                <w:szCs w:val="24"/>
              </w:rPr>
            </w:pPr>
          </w:p>
        </w:tc>
        <w:tc>
          <w:tcPr>
            <w:tcW w:w="628" w:type="dxa"/>
            <w:vAlign w:val="center"/>
          </w:tcPr>
          <w:p w14:paraId="60204C21">
            <w:pPr>
              <w:adjustRightInd w:val="0"/>
              <w:snapToGrid w:val="0"/>
              <w:spacing w:line="480" w:lineRule="exact"/>
              <w:jc w:val="center"/>
              <w:rPr>
                <w:rFonts w:asciiTheme="minorEastAsia" w:hAnsiTheme="minorEastAsia" w:eastAsiaTheme="minorEastAsia" w:cstheme="minorEastAsia"/>
                <w:sz w:val="24"/>
                <w:szCs w:val="24"/>
              </w:rPr>
            </w:pPr>
          </w:p>
        </w:tc>
      </w:tr>
      <w:tr w14:paraId="5CF21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507" w:type="dxa"/>
            <w:vMerge w:val="continue"/>
            <w:vAlign w:val="center"/>
          </w:tcPr>
          <w:p w14:paraId="42009D0B">
            <w:pPr>
              <w:adjustRightInd w:val="0"/>
              <w:snapToGrid w:val="0"/>
              <w:spacing w:line="480" w:lineRule="exact"/>
              <w:jc w:val="center"/>
              <w:rPr>
                <w:rFonts w:asciiTheme="minorEastAsia" w:hAnsiTheme="minorEastAsia" w:eastAsiaTheme="minorEastAsia" w:cstheme="minorEastAsia"/>
                <w:sz w:val="24"/>
                <w:szCs w:val="24"/>
              </w:rPr>
            </w:pPr>
          </w:p>
        </w:tc>
        <w:tc>
          <w:tcPr>
            <w:tcW w:w="843" w:type="dxa"/>
            <w:vMerge w:val="continue"/>
            <w:vAlign w:val="center"/>
          </w:tcPr>
          <w:p w14:paraId="6A76EFF3">
            <w:pPr>
              <w:adjustRightInd w:val="0"/>
              <w:snapToGrid w:val="0"/>
              <w:spacing w:line="480" w:lineRule="exact"/>
              <w:jc w:val="center"/>
              <w:rPr>
                <w:rFonts w:asciiTheme="minorEastAsia" w:hAnsiTheme="minorEastAsia" w:eastAsiaTheme="minorEastAsia" w:cstheme="minorEastAsia"/>
                <w:sz w:val="24"/>
                <w:szCs w:val="24"/>
              </w:rPr>
            </w:pPr>
          </w:p>
        </w:tc>
        <w:tc>
          <w:tcPr>
            <w:tcW w:w="4772" w:type="dxa"/>
            <w:gridSpan w:val="2"/>
            <w:vAlign w:val="center"/>
          </w:tcPr>
          <w:p w14:paraId="350A04AA">
            <w:pPr>
              <w:adjustRightInd w:val="0"/>
              <w:snapToGrid w:val="0"/>
              <w:spacing w:line="480" w:lineRule="exact"/>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2.外观是否良好。</w:t>
            </w:r>
          </w:p>
        </w:tc>
        <w:tc>
          <w:tcPr>
            <w:tcW w:w="619" w:type="dxa"/>
            <w:vAlign w:val="center"/>
          </w:tcPr>
          <w:p w14:paraId="1CB8B6CC">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0.5</w:t>
            </w:r>
          </w:p>
        </w:tc>
        <w:tc>
          <w:tcPr>
            <w:tcW w:w="2381" w:type="dxa"/>
            <w:vMerge w:val="continue"/>
            <w:vAlign w:val="center"/>
          </w:tcPr>
          <w:p w14:paraId="250D4E10">
            <w:pPr>
              <w:adjustRightInd w:val="0"/>
              <w:snapToGrid w:val="0"/>
              <w:spacing w:line="480" w:lineRule="exact"/>
              <w:jc w:val="left"/>
              <w:rPr>
                <w:rFonts w:asciiTheme="minorEastAsia" w:hAnsiTheme="minorEastAsia" w:eastAsiaTheme="minorEastAsia" w:cstheme="minorEastAsia"/>
                <w:sz w:val="24"/>
                <w:szCs w:val="24"/>
              </w:rPr>
            </w:pPr>
          </w:p>
        </w:tc>
        <w:tc>
          <w:tcPr>
            <w:tcW w:w="628" w:type="dxa"/>
            <w:vAlign w:val="center"/>
          </w:tcPr>
          <w:p w14:paraId="7FFDDF7E">
            <w:pPr>
              <w:adjustRightInd w:val="0"/>
              <w:snapToGrid w:val="0"/>
              <w:spacing w:line="480" w:lineRule="exact"/>
              <w:jc w:val="center"/>
              <w:rPr>
                <w:rFonts w:asciiTheme="minorEastAsia" w:hAnsiTheme="minorEastAsia" w:eastAsiaTheme="minorEastAsia" w:cstheme="minorEastAsia"/>
                <w:sz w:val="24"/>
                <w:szCs w:val="24"/>
              </w:rPr>
            </w:pPr>
          </w:p>
        </w:tc>
      </w:tr>
      <w:tr w14:paraId="4D0C1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 w:hRule="atLeast"/>
        </w:trPr>
        <w:tc>
          <w:tcPr>
            <w:tcW w:w="507" w:type="dxa"/>
            <w:vMerge w:val="continue"/>
            <w:vAlign w:val="center"/>
          </w:tcPr>
          <w:p w14:paraId="6DD03210">
            <w:pPr>
              <w:adjustRightInd w:val="0"/>
              <w:snapToGrid w:val="0"/>
              <w:spacing w:line="480" w:lineRule="exact"/>
              <w:jc w:val="center"/>
              <w:rPr>
                <w:rFonts w:asciiTheme="minorEastAsia" w:hAnsiTheme="minorEastAsia" w:eastAsiaTheme="minorEastAsia" w:cstheme="minorEastAsia"/>
                <w:sz w:val="24"/>
                <w:szCs w:val="24"/>
              </w:rPr>
            </w:pPr>
          </w:p>
        </w:tc>
        <w:tc>
          <w:tcPr>
            <w:tcW w:w="843" w:type="dxa"/>
            <w:vMerge w:val="continue"/>
            <w:vAlign w:val="center"/>
          </w:tcPr>
          <w:p w14:paraId="25600C69">
            <w:pPr>
              <w:adjustRightInd w:val="0"/>
              <w:snapToGrid w:val="0"/>
              <w:spacing w:line="480" w:lineRule="exact"/>
              <w:jc w:val="center"/>
              <w:rPr>
                <w:rFonts w:asciiTheme="minorEastAsia" w:hAnsiTheme="minorEastAsia" w:eastAsiaTheme="minorEastAsia" w:cstheme="minorEastAsia"/>
                <w:sz w:val="24"/>
                <w:szCs w:val="24"/>
              </w:rPr>
            </w:pPr>
          </w:p>
        </w:tc>
        <w:tc>
          <w:tcPr>
            <w:tcW w:w="4772" w:type="dxa"/>
            <w:gridSpan w:val="2"/>
            <w:vAlign w:val="center"/>
          </w:tcPr>
          <w:p w14:paraId="16CDFA07">
            <w:pPr>
              <w:adjustRightInd w:val="0"/>
              <w:snapToGrid w:val="0"/>
              <w:spacing w:line="480" w:lineRule="exact"/>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3.表面是否清洁。</w:t>
            </w:r>
          </w:p>
        </w:tc>
        <w:tc>
          <w:tcPr>
            <w:tcW w:w="619" w:type="dxa"/>
            <w:vAlign w:val="center"/>
          </w:tcPr>
          <w:p w14:paraId="618F16C3">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1</w:t>
            </w:r>
          </w:p>
        </w:tc>
        <w:tc>
          <w:tcPr>
            <w:tcW w:w="2381" w:type="dxa"/>
            <w:vMerge w:val="continue"/>
            <w:vAlign w:val="center"/>
          </w:tcPr>
          <w:p w14:paraId="2E1D9DA0">
            <w:pPr>
              <w:adjustRightInd w:val="0"/>
              <w:snapToGrid w:val="0"/>
              <w:spacing w:line="480" w:lineRule="exact"/>
              <w:jc w:val="left"/>
              <w:rPr>
                <w:rFonts w:asciiTheme="minorEastAsia" w:hAnsiTheme="minorEastAsia" w:eastAsiaTheme="minorEastAsia" w:cstheme="minorEastAsia"/>
                <w:sz w:val="24"/>
                <w:szCs w:val="24"/>
              </w:rPr>
            </w:pPr>
          </w:p>
        </w:tc>
        <w:tc>
          <w:tcPr>
            <w:tcW w:w="628" w:type="dxa"/>
            <w:vAlign w:val="center"/>
          </w:tcPr>
          <w:p w14:paraId="6B71BAD3">
            <w:pPr>
              <w:adjustRightInd w:val="0"/>
              <w:snapToGrid w:val="0"/>
              <w:spacing w:line="480" w:lineRule="exact"/>
              <w:jc w:val="center"/>
              <w:rPr>
                <w:rFonts w:asciiTheme="minorEastAsia" w:hAnsiTheme="minorEastAsia" w:eastAsiaTheme="minorEastAsia" w:cstheme="minorEastAsia"/>
                <w:sz w:val="24"/>
                <w:szCs w:val="24"/>
              </w:rPr>
            </w:pPr>
          </w:p>
        </w:tc>
      </w:tr>
      <w:tr w14:paraId="19619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1" w:hRule="atLeast"/>
        </w:trPr>
        <w:tc>
          <w:tcPr>
            <w:tcW w:w="507" w:type="dxa"/>
            <w:vMerge w:val="restart"/>
            <w:vAlign w:val="center"/>
          </w:tcPr>
          <w:p w14:paraId="70018B3E">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十五</w:t>
            </w:r>
          </w:p>
        </w:tc>
        <w:tc>
          <w:tcPr>
            <w:tcW w:w="843" w:type="dxa"/>
            <w:vMerge w:val="restart"/>
            <w:vAlign w:val="center"/>
          </w:tcPr>
          <w:p w14:paraId="593539BD">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维保记录</w:t>
            </w:r>
          </w:p>
        </w:tc>
        <w:tc>
          <w:tcPr>
            <w:tcW w:w="4772" w:type="dxa"/>
            <w:gridSpan w:val="2"/>
            <w:vAlign w:val="center"/>
          </w:tcPr>
          <w:p w14:paraId="1E5BC310">
            <w:pPr>
              <w:adjustRightInd w:val="0"/>
              <w:snapToGrid w:val="0"/>
              <w:spacing w:line="480" w:lineRule="exact"/>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1.季（年）检查表。</w:t>
            </w:r>
          </w:p>
        </w:tc>
        <w:tc>
          <w:tcPr>
            <w:tcW w:w="619" w:type="dxa"/>
            <w:vAlign w:val="center"/>
          </w:tcPr>
          <w:p w14:paraId="19C212D3">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2381" w:type="dxa"/>
            <w:vMerge w:val="restart"/>
            <w:vAlign w:val="center"/>
          </w:tcPr>
          <w:p w14:paraId="6CAA7B47">
            <w:pPr>
              <w:adjustRightInd w:val="0"/>
              <w:snapToGrid w:val="0"/>
              <w:spacing w:line="520" w:lineRule="exact"/>
              <w:jc w:val="left"/>
              <w:rPr>
                <w:rFonts w:asciiTheme="minorEastAsia" w:hAnsiTheme="minorEastAsia" w:eastAsiaTheme="minorEastAsia" w:cstheme="minorEastAsia"/>
                <w:sz w:val="24"/>
                <w:szCs w:val="24"/>
              </w:rPr>
            </w:pPr>
            <w:r>
              <w:rPr>
                <w:rFonts w:asciiTheme="minorEastAsia" w:hAnsiTheme="minorEastAsia" w:eastAsiaTheme="minorEastAsia" w:cstheme="minorEastAsia"/>
                <w:sz w:val="24"/>
                <w:szCs w:val="24"/>
              </w:rPr>
              <w:t>未按规定执行，</w:t>
            </w:r>
            <w:r>
              <w:rPr>
                <w:rFonts w:hint="eastAsia" w:asciiTheme="minorEastAsia" w:hAnsiTheme="minorEastAsia" w:cstheme="minorEastAsia"/>
                <w:sz w:val="24"/>
                <w:szCs w:val="24"/>
              </w:rPr>
              <w:t>每</w:t>
            </w:r>
            <w:r>
              <w:rPr>
                <w:rFonts w:asciiTheme="minorEastAsia" w:hAnsiTheme="minorEastAsia" w:eastAsiaTheme="minorEastAsia" w:cstheme="minorEastAsia"/>
                <w:sz w:val="24"/>
                <w:szCs w:val="24"/>
              </w:rPr>
              <w:t>发现一次扣</w:t>
            </w:r>
            <w:r>
              <w:rPr>
                <w:rFonts w:hint="eastAsia" w:asciiTheme="minorEastAsia" w:hAnsiTheme="minorEastAsia" w:cstheme="minorEastAsia"/>
                <w:sz w:val="24"/>
                <w:szCs w:val="24"/>
              </w:rPr>
              <w:t>1</w:t>
            </w:r>
            <w:r>
              <w:rPr>
                <w:rFonts w:asciiTheme="minorEastAsia" w:hAnsiTheme="minorEastAsia" w:eastAsiaTheme="minorEastAsia" w:cstheme="minorEastAsia"/>
                <w:sz w:val="24"/>
                <w:szCs w:val="24"/>
              </w:rPr>
              <w:t>分</w:t>
            </w:r>
            <w:r>
              <w:rPr>
                <w:rFonts w:hint="eastAsia" w:asciiTheme="minorEastAsia" w:hAnsiTheme="minorEastAsia" w:eastAsiaTheme="minorEastAsia" w:cstheme="minorEastAsia"/>
                <w:sz w:val="24"/>
                <w:szCs w:val="24"/>
              </w:rPr>
              <w:t>。</w:t>
            </w:r>
          </w:p>
          <w:p w14:paraId="25838058">
            <w:pPr>
              <w:adjustRightInd w:val="0"/>
              <w:snapToGrid w:val="0"/>
              <w:spacing w:line="480" w:lineRule="exact"/>
              <w:jc w:val="left"/>
              <w:rPr>
                <w:rFonts w:asciiTheme="minorEastAsia" w:hAnsiTheme="minorEastAsia" w:eastAsiaTheme="minorEastAsia" w:cstheme="minorEastAsia"/>
                <w:sz w:val="24"/>
                <w:szCs w:val="24"/>
              </w:rPr>
            </w:pPr>
          </w:p>
        </w:tc>
        <w:tc>
          <w:tcPr>
            <w:tcW w:w="628" w:type="dxa"/>
            <w:vAlign w:val="center"/>
          </w:tcPr>
          <w:p w14:paraId="644293A4">
            <w:pPr>
              <w:adjustRightInd w:val="0"/>
              <w:snapToGrid w:val="0"/>
              <w:spacing w:line="480" w:lineRule="exact"/>
              <w:jc w:val="center"/>
              <w:rPr>
                <w:rFonts w:asciiTheme="minorEastAsia" w:hAnsiTheme="minorEastAsia" w:eastAsiaTheme="minorEastAsia" w:cstheme="minorEastAsia"/>
                <w:sz w:val="24"/>
                <w:szCs w:val="24"/>
              </w:rPr>
            </w:pPr>
          </w:p>
        </w:tc>
      </w:tr>
      <w:tr w14:paraId="009D7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 w:hRule="atLeast"/>
        </w:trPr>
        <w:tc>
          <w:tcPr>
            <w:tcW w:w="507" w:type="dxa"/>
            <w:vMerge w:val="continue"/>
            <w:vAlign w:val="center"/>
          </w:tcPr>
          <w:p w14:paraId="55D2B758">
            <w:pPr>
              <w:adjustRightInd w:val="0"/>
              <w:snapToGrid w:val="0"/>
              <w:spacing w:line="480" w:lineRule="exact"/>
              <w:jc w:val="center"/>
              <w:rPr>
                <w:rFonts w:asciiTheme="minorEastAsia" w:hAnsiTheme="minorEastAsia" w:eastAsiaTheme="minorEastAsia" w:cstheme="minorEastAsia"/>
                <w:sz w:val="24"/>
                <w:szCs w:val="24"/>
              </w:rPr>
            </w:pPr>
          </w:p>
        </w:tc>
        <w:tc>
          <w:tcPr>
            <w:tcW w:w="843" w:type="dxa"/>
            <w:vMerge w:val="continue"/>
            <w:vAlign w:val="center"/>
          </w:tcPr>
          <w:p w14:paraId="0FED9283">
            <w:pPr>
              <w:adjustRightInd w:val="0"/>
              <w:snapToGrid w:val="0"/>
              <w:spacing w:line="480" w:lineRule="exact"/>
              <w:jc w:val="center"/>
              <w:rPr>
                <w:rFonts w:asciiTheme="minorEastAsia" w:hAnsiTheme="minorEastAsia" w:eastAsiaTheme="minorEastAsia" w:cstheme="minorEastAsia"/>
                <w:sz w:val="24"/>
                <w:szCs w:val="24"/>
              </w:rPr>
            </w:pPr>
          </w:p>
        </w:tc>
        <w:tc>
          <w:tcPr>
            <w:tcW w:w="4772" w:type="dxa"/>
            <w:gridSpan w:val="2"/>
            <w:vAlign w:val="center"/>
          </w:tcPr>
          <w:p w14:paraId="1E02830E">
            <w:pPr>
              <w:adjustRightInd w:val="0"/>
              <w:snapToGrid w:val="0"/>
              <w:spacing w:line="480" w:lineRule="exact"/>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2.控制器日检查表。</w:t>
            </w:r>
          </w:p>
        </w:tc>
        <w:tc>
          <w:tcPr>
            <w:tcW w:w="619" w:type="dxa"/>
            <w:vAlign w:val="center"/>
          </w:tcPr>
          <w:p w14:paraId="6B333C4B">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2381" w:type="dxa"/>
            <w:vMerge w:val="continue"/>
            <w:vAlign w:val="center"/>
          </w:tcPr>
          <w:p w14:paraId="440186EA">
            <w:pPr>
              <w:adjustRightInd w:val="0"/>
              <w:snapToGrid w:val="0"/>
              <w:spacing w:line="480" w:lineRule="exact"/>
              <w:jc w:val="left"/>
              <w:rPr>
                <w:rFonts w:asciiTheme="minorEastAsia" w:hAnsiTheme="minorEastAsia" w:eastAsiaTheme="minorEastAsia" w:cstheme="minorEastAsia"/>
                <w:sz w:val="24"/>
                <w:szCs w:val="24"/>
              </w:rPr>
            </w:pPr>
          </w:p>
        </w:tc>
        <w:tc>
          <w:tcPr>
            <w:tcW w:w="628" w:type="dxa"/>
            <w:vAlign w:val="center"/>
          </w:tcPr>
          <w:p w14:paraId="4AE57274">
            <w:pPr>
              <w:adjustRightInd w:val="0"/>
              <w:snapToGrid w:val="0"/>
              <w:spacing w:line="480" w:lineRule="exact"/>
              <w:jc w:val="center"/>
              <w:rPr>
                <w:rFonts w:asciiTheme="minorEastAsia" w:hAnsiTheme="minorEastAsia" w:eastAsiaTheme="minorEastAsia" w:cstheme="minorEastAsia"/>
                <w:sz w:val="24"/>
                <w:szCs w:val="24"/>
              </w:rPr>
            </w:pPr>
          </w:p>
        </w:tc>
      </w:tr>
      <w:tr w14:paraId="43E4A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 w:hRule="atLeast"/>
        </w:trPr>
        <w:tc>
          <w:tcPr>
            <w:tcW w:w="507" w:type="dxa"/>
            <w:vMerge w:val="continue"/>
            <w:vAlign w:val="center"/>
          </w:tcPr>
          <w:p w14:paraId="2D070C23">
            <w:pPr>
              <w:adjustRightInd w:val="0"/>
              <w:snapToGrid w:val="0"/>
              <w:spacing w:line="480" w:lineRule="exact"/>
              <w:jc w:val="center"/>
              <w:rPr>
                <w:rFonts w:asciiTheme="minorEastAsia" w:hAnsiTheme="minorEastAsia" w:eastAsiaTheme="minorEastAsia" w:cstheme="minorEastAsia"/>
                <w:sz w:val="24"/>
                <w:szCs w:val="24"/>
              </w:rPr>
            </w:pPr>
          </w:p>
        </w:tc>
        <w:tc>
          <w:tcPr>
            <w:tcW w:w="843" w:type="dxa"/>
            <w:vMerge w:val="continue"/>
            <w:vAlign w:val="center"/>
          </w:tcPr>
          <w:p w14:paraId="17B2E4BA">
            <w:pPr>
              <w:adjustRightInd w:val="0"/>
              <w:snapToGrid w:val="0"/>
              <w:spacing w:line="480" w:lineRule="exact"/>
              <w:jc w:val="center"/>
              <w:rPr>
                <w:rFonts w:asciiTheme="minorEastAsia" w:hAnsiTheme="minorEastAsia" w:eastAsiaTheme="minorEastAsia" w:cstheme="minorEastAsia"/>
                <w:sz w:val="24"/>
                <w:szCs w:val="24"/>
              </w:rPr>
            </w:pPr>
          </w:p>
        </w:tc>
        <w:tc>
          <w:tcPr>
            <w:tcW w:w="4772" w:type="dxa"/>
            <w:gridSpan w:val="2"/>
            <w:vAlign w:val="center"/>
          </w:tcPr>
          <w:p w14:paraId="24289155">
            <w:pPr>
              <w:adjustRightInd w:val="0"/>
              <w:snapToGrid w:val="0"/>
              <w:spacing w:line="480" w:lineRule="exact"/>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3.火灾自动报警系统维护保养综合检测记录。</w:t>
            </w:r>
          </w:p>
        </w:tc>
        <w:tc>
          <w:tcPr>
            <w:tcW w:w="619" w:type="dxa"/>
            <w:vAlign w:val="center"/>
          </w:tcPr>
          <w:p w14:paraId="60F00469">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2381" w:type="dxa"/>
            <w:vMerge w:val="continue"/>
            <w:vAlign w:val="center"/>
          </w:tcPr>
          <w:p w14:paraId="4F22B79B">
            <w:pPr>
              <w:adjustRightInd w:val="0"/>
              <w:snapToGrid w:val="0"/>
              <w:spacing w:line="480" w:lineRule="exact"/>
              <w:jc w:val="left"/>
              <w:rPr>
                <w:rFonts w:asciiTheme="minorEastAsia" w:hAnsiTheme="minorEastAsia" w:eastAsiaTheme="minorEastAsia" w:cstheme="minorEastAsia"/>
                <w:sz w:val="24"/>
                <w:szCs w:val="24"/>
              </w:rPr>
            </w:pPr>
          </w:p>
        </w:tc>
        <w:tc>
          <w:tcPr>
            <w:tcW w:w="628" w:type="dxa"/>
            <w:vAlign w:val="center"/>
          </w:tcPr>
          <w:p w14:paraId="0B5302F4">
            <w:pPr>
              <w:adjustRightInd w:val="0"/>
              <w:snapToGrid w:val="0"/>
              <w:spacing w:line="480" w:lineRule="exact"/>
              <w:jc w:val="center"/>
              <w:rPr>
                <w:rFonts w:asciiTheme="minorEastAsia" w:hAnsiTheme="minorEastAsia" w:eastAsiaTheme="minorEastAsia" w:cstheme="minorEastAsia"/>
                <w:sz w:val="24"/>
                <w:szCs w:val="24"/>
              </w:rPr>
            </w:pPr>
          </w:p>
        </w:tc>
      </w:tr>
      <w:tr w14:paraId="6A31C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 w:hRule="atLeast"/>
        </w:trPr>
        <w:tc>
          <w:tcPr>
            <w:tcW w:w="507" w:type="dxa"/>
            <w:vMerge w:val="continue"/>
            <w:vAlign w:val="center"/>
          </w:tcPr>
          <w:p w14:paraId="061ED619">
            <w:pPr>
              <w:adjustRightInd w:val="0"/>
              <w:snapToGrid w:val="0"/>
              <w:spacing w:line="480" w:lineRule="exact"/>
              <w:jc w:val="center"/>
              <w:rPr>
                <w:rFonts w:asciiTheme="minorEastAsia" w:hAnsiTheme="minorEastAsia" w:eastAsiaTheme="minorEastAsia" w:cstheme="minorEastAsia"/>
                <w:sz w:val="24"/>
                <w:szCs w:val="24"/>
              </w:rPr>
            </w:pPr>
          </w:p>
        </w:tc>
        <w:tc>
          <w:tcPr>
            <w:tcW w:w="843" w:type="dxa"/>
            <w:vMerge w:val="continue"/>
            <w:vAlign w:val="center"/>
          </w:tcPr>
          <w:p w14:paraId="377093C3">
            <w:pPr>
              <w:adjustRightInd w:val="0"/>
              <w:snapToGrid w:val="0"/>
              <w:spacing w:line="480" w:lineRule="exact"/>
              <w:jc w:val="center"/>
              <w:rPr>
                <w:rFonts w:asciiTheme="minorEastAsia" w:hAnsiTheme="minorEastAsia" w:eastAsiaTheme="minorEastAsia" w:cstheme="minorEastAsia"/>
                <w:sz w:val="24"/>
                <w:szCs w:val="24"/>
              </w:rPr>
            </w:pPr>
          </w:p>
        </w:tc>
        <w:tc>
          <w:tcPr>
            <w:tcW w:w="4772" w:type="dxa"/>
            <w:gridSpan w:val="2"/>
            <w:vAlign w:val="center"/>
          </w:tcPr>
          <w:p w14:paraId="05C5443D">
            <w:pPr>
              <w:adjustRightInd w:val="0"/>
              <w:snapToGrid w:val="0"/>
              <w:spacing w:line="480" w:lineRule="exact"/>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4.自动喷水灭火维护保养综合检测记录。</w:t>
            </w:r>
          </w:p>
        </w:tc>
        <w:tc>
          <w:tcPr>
            <w:tcW w:w="619" w:type="dxa"/>
            <w:vAlign w:val="center"/>
          </w:tcPr>
          <w:p w14:paraId="1B46E01E">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2381" w:type="dxa"/>
            <w:vMerge w:val="continue"/>
            <w:vAlign w:val="center"/>
          </w:tcPr>
          <w:p w14:paraId="1DE7584A">
            <w:pPr>
              <w:adjustRightInd w:val="0"/>
              <w:snapToGrid w:val="0"/>
              <w:spacing w:line="480" w:lineRule="exact"/>
              <w:jc w:val="left"/>
              <w:rPr>
                <w:rFonts w:asciiTheme="minorEastAsia" w:hAnsiTheme="minorEastAsia" w:eastAsiaTheme="minorEastAsia" w:cstheme="minorEastAsia"/>
                <w:sz w:val="24"/>
                <w:szCs w:val="24"/>
              </w:rPr>
            </w:pPr>
          </w:p>
        </w:tc>
        <w:tc>
          <w:tcPr>
            <w:tcW w:w="628" w:type="dxa"/>
            <w:vAlign w:val="center"/>
          </w:tcPr>
          <w:p w14:paraId="40FD48D7">
            <w:pPr>
              <w:adjustRightInd w:val="0"/>
              <w:snapToGrid w:val="0"/>
              <w:spacing w:line="480" w:lineRule="exact"/>
              <w:jc w:val="center"/>
              <w:rPr>
                <w:rFonts w:asciiTheme="minorEastAsia" w:hAnsiTheme="minorEastAsia" w:eastAsiaTheme="minorEastAsia" w:cstheme="minorEastAsia"/>
                <w:sz w:val="24"/>
                <w:szCs w:val="24"/>
              </w:rPr>
            </w:pPr>
          </w:p>
        </w:tc>
      </w:tr>
      <w:tr w14:paraId="244D5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 w:hRule="atLeast"/>
        </w:trPr>
        <w:tc>
          <w:tcPr>
            <w:tcW w:w="507" w:type="dxa"/>
            <w:vMerge w:val="continue"/>
            <w:vAlign w:val="center"/>
          </w:tcPr>
          <w:p w14:paraId="631155C9">
            <w:pPr>
              <w:adjustRightInd w:val="0"/>
              <w:snapToGrid w:val="0"/>
              <w:spacing w:line="480" w:lineRule="exact"/>
              <w:jc w:val="center"/>
              <w:rPr>
                <w:rFonts w:asciiTheme="minorEastAsia" w:hAnsiTheme="minorEastAsia" w:eastAsiaTheme="minorEastAsia" w:cstheme="minorEastAsia"/>
                <w:sz w:val="24"/>
                <w:szCs w:val="24"/>
              </w:rPr>
            </w:pPr>
          </w:p>
        </w:tc>
        <w:tc>
          <w:tcPr>
            <w:tcW w:w="843" w:type="dxa"/>
            <w:vMerge w:val="continue"/>
            <w:vAlign w:val="center"/>
          </w:tcPr>
          <w:p w14:paraId="64375572">
            <w:pPr>
              <w:adjustRightInd w:val="0"/>
              <w:snapToGrid w:val="0"/>
              <w:spacing w:line="480" w:lineRule="exact"/>
              <w:jc w:val="center"/>
              <w:rPr>
                <w:rFonts w:asciiTheme="minorEastAsia" w:hAnsiTheme="minorEastAsia" w:eastAsiaTheme="minorEastAsia" w:cstheme="minorEastAsia"/>
                <w:sz w:val="24"/>
                <w:szCs w:val="24"/>
              </w:rPr>
            </w:pPr>
          </w:p>
        </w:tc>
        <w:tc>
          <w:tcPr>
            <w:tcW w:w="4772" w:type="dxa"/>
            <w:gridSpan w:val="2"/>
            <w:vAlign w:val="center"/>
          </w:tcPr>
          <w:p w14:paraId="4721B5DA">
            <w:pPr>
              <w:adjustRightInd w:val="0"/>
              <w:snapToGrid w:val="0"/>
              <w:spacing w:line="480" w:lineRule="exact"/>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5.气体自动灭火保养综合检测记录。</w:t>
            </w:r>
          </w:p>
        </w:tc>
        <w:tc>
          <w:tcPr>
            <w:tcW w:w="619" w:type="dxa"/>
            <w:vAlign w:val="center"/>
          </w:tcPr>
          <w:p w14:paraId="14D06603">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2381" w:type="dxa"/>
            <w:vMerge w:val="continue"/>
            <w:vAlign w:val="center"/>
          </w:tcPr>
          <w:p w14:paraId="4C847407">
            <w:pPr>
              <w:adjustRightInd w:val="0"/>
              <w:snapToGrid w:val="0"/>
              <w:spacing w:line="480" w:lineRule="exact"/>
              <w:jc w:val="left"/>
              <w:rPr>
                <w:rFonts w:asciiTheme="minorEastAsia" w:hAnsiTheme="minorEastAsia" w:eastAsiaTheme="minorEastAsia" w:cstheme="minorEastAsia"/>
                <w:sz w:val="24"/>
                <w:szCs w:val="24"/>
              </w:rPr>
            </w:pPr>
          </w:p>
        </w:tc>
        <w:tc>
          <w:tcPr>
            <w:tcW w:w="628" w:type="dxa"/>
            <w:vAlign w:val="center"/>
          </w:tcPr>
          <w:p w14:paraId="38DF31C8">
            <w:pPr>
              <w:adjustRightInd w:val="0"/>
              <w:snapToGrid w:val="0"/>
              <w:spacing w:line="480" w:lineRule="exact"/>
              <w:jc w:val="center"/>
              <w:rPr>
                <w:rFonts w:asciiTheme="minorEastAsia" w:hAnsiTheme="minorEastAsia" w:eastAsiaTheme="minorEastAsia" w:cstheme="minorEastAsia"/>
                <w:sz w:val="24"/>
                <w:szCs w:val="24"/>
              </w:rPr>
            </w:pPr>
          </w:p>
        </w:tc>
      </w:tr>
      <w:tr w14:paraId="6F0AA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 w:hRule="atLeast"/>
        </w:trPr>
        <w:tc>
          <w:tcPr>
            <w:tcW w:w="507" w:type="dxa"/>
            <w:vMerge w:val="continue"/>
            <w:vAlign w:val="center"/>
          </w:tcPr>
          <w:p w14:paraId="15C70C33">
            <w:pPr>
              <w:adjustRightInd w:val="0"/>
              <w:snapToGrid w:val="0"/>
              <w:spacing w:line="480" w:lineRule="exact"/>
              <w:jc w:val="center"/>
              <w:rPr>
                <w:rFonts w:asciiTheme="minorEastAsia" w:hAnsiTheme="minorEastAsia" w:eastAsiaTheme="minorEastAsia" w:cstheme="minorEastAsia"/>
                <w:sz w:val="24"/>
                <w:szCs w:val="24"/>
              </w:rPr>
            </w:pPr>
          </w:p>
        </w:tc>
        <w:tc>
          <w:tcPr>
            <w:tcW w:w="843" w:type="dxa"/>
            <w:vMerge w:val="continue"/>
            <w:vAlign w:val="center"/>
          </w:tcPr>
          <w:p w14:paraId="27ACEDEB">
            <w:pPr>
              <w:adjustRightInd w:val="0"/>
              <w:snapToGrid w:val="0"/>
              <w:spacing w:line="480" w:lineRule="exact"/>
              <w:jc w:val="center"/>
              <w:rPr>
                <w:rFonts w:asciiTheme="minorEastAsia" w:hAnsiTheme="minorEastAsia" w:eastAsiaTheme="minorEastAsia" w:cstheme="minorEastAsia"/>
                <w:sz w:val="24"/>
                <w:szCs w:val="24"/>
              </w:rPr>
            </w:pPr>
          </w:p>
        </w:tc>
        <w:tc>
          <w:tcPr>
            <w:tcW w:w="4772" w:type="dxa"/>
            <w:gridSpan w:val="2"/>
            <w:vAlign w:val="center"/>
          </w:tcPr>
          <w:p w14:paraId="28E5DDBF">
            <w:pPr>
              <w:adjustRightInd w:val="0"/>
              <w:snapToGrid w:val="0"/>
              <w:spacing w:line="480" w:lineRule="exact"/>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6.防排烟系统维护保养综合检测记录。</w:t>
            </w:r>
          </w:p>
        </w:tc>
        <w:tc>
          <w:tcPr>
            <w:tcW w:w="619" w:type="dxa"/>
            <w:vAlign w:val="center"/>
          </w:tcPr>
          <w:p w14:paraId="7B0D95C5">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2381" w:type="dxa"/>
            <w:vMerge w:val="continue"/>
            <w:vAlign w:val="center"/>
          </w:tcPr>
          <w:p w14:paraId="3BB135EA">
            <w:pPr>
              <w:adjustRightInd w:val="0"/>
              <w:snapToGrid w:val="0"/>
              <w:spacing w:line="480" w:lineRule="exact"/>
              <w:jc w:val="left"/>
              <w:rPr>
                <w:rFonts w:asciiTheme="minorEastAsia" w:hAnsiTheme="minorEastAsia" w:eastAsiaTheme="minorEastAsia" w:cstheme="minorEastAsia"/>
                <w:sz w:val="24"/>
                <w:szCs w:val="24"/>
              </w:rPr>
            </w:pPr>
          </w:p>
        </w:tc>
        <w:tc>
          <w:tcPr>
            <w:tcW w:w="628" w:type="dxa"/>
            <w:vAlign w:val="center"/>
          </w:tcPr>
          <w:p w14:paraId="72F4CCF4">
            <w:pPr>
              <w:adjustRightInd w:val="0"/>
              <w:snapToGrid w:val="0"/>
              <w:spacing w:line="480" w:lineRule="exact"/>
              <w:jc w:val="center"/>
              <w:rPr>
                <w:rFonts w:asciiTheme="minorEastAsia" w:hAnsiTheme="minorEastAsia" w:eastAsiaTheme="minorEastAsia" w:cstheme="minorEastAsia"/>
                <w:sz w:val="24"/>
                <w:szCs w:val="24"/>
              </w:rPr>
            </w:pPr>
          </w:p>
        </w:tc>
      </w:tr>
      <w:tr w14:paraId="6CDFED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 w:hRule="atLeast"/>
        </w:trPr>
        <w:tc>
          <w:tcPr>
            <w:tcW w:w="507" w:type="dxa"/>
            <w:vMerge w:val="continue"/>
            <w:vAlign w:val="center"/>
          </w:tcPr>
          <w:p w14:paraId="52DB784E">
            <w:pPr>
              <w:adjustRightInd w:val="0"/>
              <w:snapToGrid w:val="0"/>
              <w:spacing w:line="480" w:lineRule="exact"/>
              <w:jc w:val="center"/>
              <w:rPr>
                <w:rFonts w:asciiTheme="minorEastAsia" w:hAnsiTheme="minorEastAsia" w:eastAsiaTheme="minorEastAsia" w:cstheme="minorEastAsia"/>
                <w:sz w:val="24"/>
                <w:szCs w:val="24"/>
              </w:rPr>
            </w:pPr>
          </w:p>
        </w:tc>
        <w:tc>
          <w:tcPr>
            <w:tcW w:w="843" w:type="dxa"/>
            <w:vMerge w:val="continue"/>
            <w:vAlign w:val="center"/>
          </w:tcPr>
          <w:p w14:paraId="0B489F69">
            <w:pPr>
              <w:adjustRightInd w:val="0"/>
              <w:snapToGrid w:val="0"/>
              <w:spacing w:line="480" w:lineRule="exact"/>
              <w:jc w:val="center"/>
              <w:rPr>
                <w:rFonts w:asciiTheme="minorEastAsia" w:hAnsiTheme="minorEastAsia" w:eastAsiaTheme="minorEastAsia" w:cstheme="minorEastAsia"/>
                <w:sz w:val="24"/>
                <w:szCs w:val="24"/>
              </w:rPr>
            </w:pPr>
          </w:p>
        </w:tc>
        <w:tc>
          <w:tcPr>
            <w:tcW w:w="4772" w:type="dxa"/>
            <w:gridSpan w:val="2"/>
            <w:vAlign w:val="center"/>
          </w:tcPr>
          <w:p w14:paraId="10A4D8E7">
            <w:pPr>
              <w:adjustRightInd w:val="0"/>
              <w:snapToGrid w:val="0"/>
              <w:spacing w:line="480" w:lineRule="exact"/>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7.消防系统检测表。</w:t>
            </w:r>
          </w:p>
        </w:tc>
        <w:tc>
          <w:tcPr>
            <w:tcW w:w="619" w:type="dxa"/>
            <w:vAlign w:val="center"/>
          </w:tcPr>
          <w:p w14:paraId="434CC3EE">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2381" w:type="dxa"/>
            <w:vMerge w:val="continue"/>
            <w:vAlign w:val="center"/>
          </w:tcPr>
          <w:p w14:paraId="69A3D705">
            <w:pPr>
              <w:adjustRightInd w:val="0"/>
              <w:snapToGrid w:val="0"/>
              <w:spacing w:line="480" w:lineRule="exact"/>
              <w:jc w:val="left"/>
              <w:rPr>
                <w:rFonts w:asciiTheme="minorEastAsia" w:hAnsiTheme="minorEastAsia" w:eastAsiaTheme="minorEastAsia" w:cstheme="minorEastAsia"/>
                <w:sz w:val="24"/>
                <w:szCs w:val="24"/>
              </w:rPr>
            </w:pPr>
          </w:p>
        </w:tc>
        <w:tc>
          <w:tcPr>
            <w:tcW w:w="628" w:type="dxa"/>
            <w:vAlign w:val="center"/>
          </w:tcPr>
          <w:p w14:paraId="571C76C0">
            <w:pPr>
              <w:adjustRightInd w:val="0"/>
              <w:snapToGrid w:val="0"/>
              <w:spacing w:line="480" w:lineRule="exact"/>
              <w:jc w:val="center"/>
              <w:rPr>
                <w:rFonts w:asciiTheme="minorEastAsia" w:hAnsiTheme="minorEastAsia" w:eastAsiaTheme="minorEastAsia" w:cstheme="minorEastAsia"/>
                <w:sz w:val="24"/>
                <w:szCs w:val="24"/>
              </w:rPr>
            </w:pPr>
          </w:p>
        </w:tc>
      </w:tr>
      <w:tr w14:paraId="6F9259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 w:hRule="atLeast"/>
        </w:trPr>
        <w:tc>
          <w:tcPr>
            <w:tcW w:w="507" w:type="dxa"/>
            <w:vMerge w:val="continue"/>
            <w:vAlign w:val="center"/>
          </w:tcPr>
          <w:p w14:paraId="6909EBA2">
            <w:pPr>
              <w:adjustRightInd w:val="0"/>
              <w:snapToGrid w:val="0"/>
              <w:spacing w:line="480" w:lineRule="exact"/>
              <w:jc w:val="center"/>
              <w:rPr>
                <w:rFonts w:asciiTheme="minorEastAsia" w:hAnsiTheme="minorEastAsia" w:eastAsiaTheme="minorEastAsia" w:cstheme="minorEastAsia"/>
                <w:sz w:val="24"/>
                <w:szCs w:val="24"/>
              </w:rPr>
            </w:pPr>
          </w:p>
        </w:tc>
        <w:tc>
          <w:tcPr>
            <w:tcW w:w="843" w:type="dxa"/>
            <w:vMerge w:val="continue"/>
            <w:vAlign w:val="center"/>
          </w:tcPr>
          <w:p w14:paraId="506F759E">
            <w:pPr>
              <w:adjustRightInd w:val="0"/>
              <w:snapToGrid w:val="0"/>
              <w:spacing w:line="480" w:lineRule="exact"/>
              <w:jc w:val="center"/>
              <w:rPr>
                <w:rFonts w:asciiTheme="minorEastAsia" w:hAnsiTheme="minorEastAsia" w:eastAsiaTheme="minorEastAsia" w:cstheme="minorEastAsia"/>
                <w:sz w:val="24"/>
                <w:szCs w:val="24"/>
              </w:rPr>
            </w:pPr>
          </w:p>
        </w:tc>
        <w:tc>
          <w:tcPr>
            <w:tcW w:w="4772" w:type="dxa"/>
            <w:gridSpan w:val="2"/>
            <w:vAlign w:val="center"/>
          </w:tcPr>
          <w:p w14:paraId="2E43F21D">
            <w:pPr>
              <w:adjustRightInd w:val="0"/>
              <w:snapToGrid w:val="0"/>
              <w:spacing w:line="480" w:lineRule="exact"/>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8.消防泵每周测试表。</w:t>
            </w:r>
          </w:p>
        </w:tc>
        <w:tc>
          <w:tcPr>
            <w:tcW w:w="619" w:type="dxa"/>
            <w:vAlign w:val="center"/>
          </w:tcPr>
          <w:p w14:paraId="3F5F691C">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2381" w:type="dxa"/>
            <w:vMerge w:val="continue"/>
            <w:vAlign w:val="center"/>
          </w:tcPr>
          <w:p w14:paraId="2CAD0BAF">
            <w:pPr>
              <w:adjustRightInd w:val="0"/>
              <w:snapToGrid w:val="0"/>
              <w:spacing w:line="480" w:lineRule="exact"/>
              <w:jc w:val="left"/>
              <w:rPr>
                <w:rFonts w:asciiTheme="minorEastAsia" w:hAnsiTheme="minorEastAsia" w:eastAsiaTheme="minorEastAsia" w:cstheme="minorEastAsia"/>
                <w:sz w:val="24"/>
                <w:szCs w:val="24"/>
              </w:rPr>
            </w:pPr>
          </w:p>
        </w:tc>
        <w:tc>
          <w:tcPr>
            <w:tcW w:w="628" w:type="dxa"/>
            <w:vAlign w:val="center"/>
          </w:tcPr>
          <w:p w14:paraId="4860183F">
            <w:pPr>
              <w:adjustRightInd w:val="0"/>
              <w:snapToGrid w:val="0"/>
              <w:spacing w:line="480" w:lineRule="exact"/>
              <w:jc w:val="center"/>
              <w:rPr>
                <w:rFonts w:asciiTheme="minorEastAsia" w:hAnsiTheme="minorEastAsia" w:eastAsiaTheme="minorEastAsia" w:cstheme="minorEastAsia"/>
                <w:sz w:val="24"/>
                <w:szCs w:val="24"/>
              </w:rPr>
            </w:pPr>
          </w:p>
        </w:tc>
      </w:tr>
      <w:tr w14:paraId="4C70B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trPr>
        <w:tc>
          <w:tcPr>
            <w:tcW w:w="507" w:type="dxa"/>
            <w:vMerge w:val="continue"/>
            <w:vAlign w:val="center"/>
          </w:tcPr>
          <w:p w14:paraId="45ACA632">
            <w:pPr>
              <w:adjustRightInd w:val="0"/>
              <w:snapToGrid w:val="0"/>
              <w:spacing w:line="480" w:lineRule="exact"/>
              <w:jc w:val="center"/>
              <w:rPr>
                <w:rFonts w:asciiTheme="minorEastAsia" w:hAnsiTheme="minorEastAsia" w:eastAsiaTheme="minorEastAsia" w:cstheme="minorEastAsia"/>
                <w:sz w:val="24"/>
                <w:szCs w:val="24"/>
              </w:rPr>
            </w:pPr>
          </w:p>
        </w:tc>
        <w:tc>
          <w:tcPr>
            <w:tcW w:w="843" w:type="dxa"/>
            <w:vMerge w:val="continue"/>
            <w:vAlign w:val="center"/>
          </w:tcPr>
          <w:p w14:paraId="591643C9">
            <w:pPr>
              <w:adjustRightInd w:val="0"/>
              <w:snapToGrid w:val="0"/>
              <w:spacing w:line="480" w:lineRule="exact"/>
              <w:jc w:val="center"/>
              <w:rPr>
                <w:rFonts w:asciiTheme="minorEastAsia" w:hAnsiTheme="minorEastAsia" w:eastAsiaTheme="minorEastAsia" w:cstheme="minorEastAsia"/>
                <w:sz w:val="24"/>
                <w:szCs w:val="24"/>
              </w:rPr>
            </w:pPr>
          </w:p>
        </w:tc>
        <w:tc>
          <w:tcPr>
            <w:tcW w:w="4772" w:type="dxa"/>
            <w:gridSpan w:val="2"/>
            <w:vAlign w:val="center"/>
          </w:tcPr>
          <w:p w14:paraId="720274AE">
            <w:pPr>
              <w:adjustRightInd w:val="0"/>
              <w:snapToGrid w:val="0"/>
              <w:spacing w:line="480" w:lineRule="exact"/>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9.卷帘门检查表。</w:t>
            </w:r>
          </w:p>
        </w:tc>
        <w:tc>
          <w:tcPr>
            <w:tcW w:w="619" w:type="dxa"/>
            <w:vAlign w:val="center"/>
          </w:tcPr>
          <w:p w14:paraId="5FC3AFD0">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2381" w:type="dxa"/>
            <w:vMerge w:val="continue"/>
            <w:vAlign w:val="center"/>
          </w:tcPr>
          <w:p w14:paraId="7942F058">
            <w:pPr>
              <w:adjustRightInd w:val="0"/>
              <w:snapToGrid w:val="0"/>
              <w:spacing w:line="480" w:lineRule="exact"/>
              <w:jc w:val="left"/>
              <w:rPr>
                <w:rFonts w:asciiTheme="minorEastAsia" w:hAnsiTheme="minorEastAsia" w:eastAsiaTheme="minorEastAsia" w:cstheme="minorEastAsia"/>
                <w:sz w:val="24"/>
                <w:szCs w:val="24"/>
              </w:rPr>
            </w:pPr>
          </w:p>
        </w:tc>
        <w:tc>
          <w:tcPr>
            <w:tcW w:w="628" w:type="dxa"/>
            <w:vAlign w:val="center"/>
          </w:tcPr>
          <w:p w14:paraId="24D0414C">
            <w:pPr>
              <w:adjustRightInd w:val="0"/>
              <w:snapToGrid w:val="0"/>
              <w:spacing w:line="480" w:lineRule="exact"/>
              <w:jc w:val="center"/>
              <w:rPr>
                <w:rFonts w:asciiTheme="minorEastAsia" w:hAnsiTheme="minorEastAsia" w:eastAsiaTheme="minorEastAsia" w:cstheme="minorEastAsia"/>
                <w:sz w:val="24"/>
                <w:szCs w:val="24"/>
              </w:rPr>
            </w:pPr>
          </w:p>
        </w:tc>
      </w:tr>
      <w:tr w14:paraId="47F69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 w:hRule="atLeast"/>
        </w:trPr>
        <w:tc>
          <w:tcPr>
            <w:tcW w:w="507" w:type="dxa"/>
            <w:vMerge w:val="continue"/>
            <w:vAlign w:val="center"/>
          </w:tcPr>
          <w:p w14:paraId="4D8F0C46">
            <w:pPr>
              <w:adjustRightInd w:val="0"/>
              <w:snapToGrid w:val="0"/>
              <w:spacing w:line="480" w:lineRule="exact"/>
              <w:jc w:val="center"/>
              <w:rPr>
                <w:rFonts w:asciiTheme="minorEastAsia" w:hAnsiTheme="minorEastAsia" w:eastAsiaTheme="minorEastAsia" w:cstheme="minorEastAsia"/>
                <w:sz w:val="24"/>
                <w:szCs w:val="24"/>
              </w:rPr>
            </w:pPr>
          </w:p>
        </w:tc>
        <w:tc>
          <w:tcPr>
            <w:tcW w:w="843" w:type="dxa"/>
            <w:vMerge w:val="continue"/>
            <w:vAlign w:val="center"/>
          </w:tcPr>
          <w:p w14:paraId="014C2FFC">
            <w:pPr>
              <w:adjustRightInd w:val="0"/>
              <w:snapToGrid w:val="0"/>
              <w:spacing w:line="480" w:lineRule="exact"/>
              <w:jc w:val="center"/>
              <w:rPr>
                <w:rFonts w:asciiTheme="minorEastAsia" w:hAnsiTheme="minorEastAsia" w:eastAsiaTheme="minorEastAsia" w:cstheme="minorEastAsia"/>
                <w:sz w:val="24"/>
                <w:szCs w:val="24"/>
              </w:rPr>
            </w:pPr>
          </w:p>
        </w:tc>
        <w:tc>
          <w:tcPr>
            <w:tcW w:w="4772" w:type="dxa"/>
            <w:gridSpan w:val="2"/>
            <w:vAlign w:val="center"/>
          </w:tcPr>
          <w:p w14:paraId="48E2D72D">
            <w:pPr>
              <w:adjustRightInd w:val="0"/>
              <w:snapToGrid w:val="0"/>
              <w:spacing w:line="480" w:lineRule="exact"/>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10.灭火器检查表。</w:t>
            </w:r>
          </w:p>
        </w:tc>
        <w:tc>
          <w:tcPr>
            <w:tcW w:w="619" w:type="dxa"/>
            <w:vAlign w:val="center"/>
          </w:tcPr>
          <w:p w14:paraId="0A1F1A98">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2381" w:type="dxa"/>
            <w:vMerge w:val="continue"/>
            <w:vAlign w:val="center"/>
          </w:tcPr>
          <w:p w14:paraId="3F043961">
            <w:pPr>
              <w:adjustRightInd w:val="0"/>
              <w:snapToGrid w:val="0"/>
              <w:spacing w:line="480" w:lineRule="exact"/>
              <w:jc w:val="left"/>
              <w:rPr>
                <w:rFonts w:asciiTheme="minorEastAsia" w:hAnsiTheme="minorEastAsia" w:eastAsiaTheme="minorEastAsia" w:cstheme="minorEastAsia"/>
                <w:sz w:val="24"/>
                <w:szCs w:val="24"/>
              </w:rPr>
            </w:pPr>
          </w:p>
        </w:tc>
        <w:tc>
          <w:tcPr>
            <w:tcW w:w="628" w:type="dxa"/>
            <w:vAlign w:val="center"/>
          </w:tcPr>
          <w:p w14:paraId="76245647">
            <w:pPr>
              <w:adjustRightInd w:val="0"/>
              <w:snapToGrid w:val="0"/>
              <w:spacing w:line="480" w:lineRule="exact"/>
              <w:jc w:val="center"/>
              <w:rPr>
                <w:rFonts w:asciiTheme="minorEastAsia" w:hAnsiTheme="minorEastAsia" w:eastAsiaTheme="minorEastAsia" w:cstheme="minorEastAsia"/>
                <w:sz w:val="24"/>
                <w:szCs w:val="24"/>
              </w:rPr>
            </w:pPr>
          </w:p>
        </w:tc>
      </w:tr>
      <w:tr w14:paraId="2E4CEA2A">
        <w:tblPrEx>
          <w:tblCellMar>
            <w:top w:w="0" w:type="dxa"/>
            <w:left w:w="108" w:type="dxa"/>
            <w:bottom w:w="0" w:type="dxa"/>
            <w:right w:w="108" w:type="dxa"/>
          </w:tblCellMar>
        </w:tblPrEx>
        <w:trPr>
          <w:trHeight w:val="41" w:hRule="atLeast"/>
        </w:trPr>
        <w:tc>
          <w:tcPr>
            <w:tcW w:w="507" w:type="dxa"/>
            <w:vMerge w:val="continue"/>
            <w:vAlign w:val="center"/>
          </w:tcPr>
          <w:p w14:paraId="241907C6">
            <w:pPr>
              <w:adjustRightInd w:val="0"/>
              <w:snapToGrid w:val="0"/>
              <w:spacing w:line="480" w:lineRule="exact"/>
              <w:jc w:val="center"/>
              <w:rPr>
                <w:rFonts w:asciiTheme="minorEastAsia" w:hAnsiTheme="minorEastAsia" w:eastAsiaTheme="minorEastAsia" w:cstheme="minorEastAsia"/>
                <w:sz w:val="24"/>
                <w:szCs w:val="24"/>
              </w:rPr>
            </w:pPr>
          </w:p>
        </w:tc>
        <w:tc>
          <w:tcPr>
            <w:tcW w:w="843" w:type="dxa"/>
            <w:vMerge w:val="continue"/>
            <w:vAlign w:val="center"/>
          </w:tcPr>
          <w:p w14:paraId="45CBD46E">
            <w:pPr>
              <w:adjustRightInd w:val="0"/>
              <w:snapToGrid w:val="0"/>
              <w:spacing w:line="480" w:lineRule="exact"/>
              <w:jc w:val="center"/>
              <w:rPr>
                <w:rFonts w:asciiTheme="minorEastAsia" w:hAnsiTheme="minorEastAsia" w:eastAsiaTheme="minorEastAsia" w:cstheme="minorEastAsia"/>
                <w:sz w:val="24"/>
                <w:szCs w:val="24"/>
              </w:rPr>
            </w:pPr>
          </w:p>
        </w:tc>
        <w:tc>
          <w:tcPr>
            <w:tcW w:w="4772" w:type="dxa"/>
            <w:gridSpan w:val="2"/>
            <w:vAlign w:val="center"/>
          </w:tcPr>
          <w:p w14:paraId="0B5E45BE">
            <w:pPr>
              <w:adjustRightInd w:val="0"/>
              <w:snapToGrid w:val="0"/>
              <w:spacing w:line="480" w:lineRule="exact"/>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11.消防维保月报告。</w:t>
            </w:r>
          </w:p>
        </w:tc>
        <w:tc>
          <w:tcPr>
            <w:tcW w:w="619" w:type="dxa"/>
            <w:vAlign w:val="center"/>
          </w:tcPr>
          <w:p w14:paraId="3F46BBA7">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2381" w:type="dxa"/>
            <w:vMerge w:val="continue"/>
            <w:vAlign w:val="center"/>
          </w:tcPr>
          <w:p w14:paraId="6EEA085A">
            <w:pPr>
              <w:adjustRightInd w:val="0"/>
              <w:snapToGrid w:val="0"/>
              <w:spacing w:line="480" w:lineRule="exact"/>
              <w:jc w:val="left"/>
              <w:rPr>
                <w:rFonts w:asciiTheme="minorEastAsia" w:hAnsiTheme="minorEastAsia" w:eastAsiaTheme="minorEastAsia" w:cstheme="minorEastAsia"/>
                <w:sz w:val="24"/>
                <w:szCs w:val="24"/>
              </w:rPr>
            </w:pPr>
          </w:p>
        </w:tc>
        <w:tc>
          <w:tcPr>
            <w:tcW w:w="628" w:type="dxa"/>
            <w:vAlign w:val="center"/>
          </w:tcPr>
          <w:p w14:paraId="64272C79">
            <w:pPr>
              <w:adjustRightInd w:val="0"/>
              <w:snapToGrid w:val="0"/>
              <w:spacing w:line="480" w:lineRule="exact"/>
              <w:jc w:val="center"/>
              <w:rPr>
                <w:rFonts w:asciiTheme="minorEastAsia" w:hAnsiTheme="minorEastAsia" w:eastAsiaTheme="minorEastAsia" w:cstheme="minorEastAsia"/>
                <w:sz w:val="24"/>
                <w:szCs w:val="24"/>
              </w:rPr>
            </w:pPr>
          </w:p>
        </w:tc>
      </w:tr>
      <w:tr w14:paraId="19A06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 w:hRule="atLeast"/>
        </w:trPr>
        <w:tc>
          <w:tcPr>
            <w:tcW w:w="507" w:type="dxa"/>
            <w:vMerge w:val="continue"/>
            <w:vAlign w:val="center"/>
          </w:tcPr>
          <w:p w14:paraId="12C9D7E3">
            <w:pPr>
              <w:adjustRightInd w:val="0"/>
              <w:snapToGrid w:val="0"/>
              <w:spacing w:line="480" w:lineRule="exact"/>
              <w:jc w:val="center"/>
              <w:rPr>
                <w:rFonts w:asciiTheme="minorEastAsia" w:hAnsiTheme="minorEastAsia" w:eastAsiaTheme="minorEastAsia" w:cstheme="minorEastAsia"/>
                <w:sz w:val="24"/>
                <w:szCs w:val="24"/>
              </w:rPr>
            </w:pPr>
          </w:p>
        </w:tc>
        <w:tc>
          <w:tcPr>
            <w:tcW w:w="843" w:type="dxa"/>
            <w:vMerge w:val="continue"/>
            <w:vAlign w:val="center"/>
          </w:tcPr>
          <w:p w14:paraId="1AE330CC">
            <w:pPr>
              <w:adjustRightInd w:val="0"/>
              <w:snapToGrid w:val="0"/>
              <w:spacing w:line="480" w:lineRule="exact"/>
              <w:jc w:val="center"/>
              <w:rPr>
                <w:rFonts w:asciiTheme="minorEastAsia" w:hAnsiTheme="minorEastAsia" w:eastAsiaTheme="minorEastAsia" w:cstheme="minorEastAsia"/>
                <w:sz w:val="24"/>
                <w:szCs w:val="24"/>
              </w:rPr>
            </w:pPr>
          </w:p>
        </w:tc>
        <w:tc>
          <w:tcPr>
            <w:tcW w:w="4772" w:type="dxa"/>
            <w:gridSpan w:val="2"/>
            <w:vAlign w:val="center"/>
          </w:tcPr>
          <w:p w14:paraId="628723A2">
            <w:pPr>
              <w:adjustRightInd w:val="0"/>
              <w:snapToGrid w:val="0"/>
              <w:spacing w:line="480" w:lineRule="exact"/>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12.吸气式烟感探测器检查表。</w:t>
            </w:r>
          </w:p>
        </w:tc>
        <w:tc>
          <w:tcPr>
            <w:tcW w:w="619" w:type="dxa"/>
            <w:vAlign w:val="center"/>
          </w:tcPr>
          <w:p w14:paraId="60973159">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2381" w:type="dxa"/>
            <w:vMerge w:val="continue"/>
            <w:vAlign w:val="center"/>
          </w:tcPr>
          <w:p w14:paraId="71668B23">
            <w:pPr>
              <w:adjustRightInd w:val="0"/>
              <w:snapToGrid w:val="0"/>
              <w:spacing w:line="480" w:lineRule="exact"/>
              <w:jc w:val="left"/>
              <w:rPr>
                <w:rFonts w:asciiTheme="minorEastAsia" w:hAnsiTheme="minorEastAsia" w:eastAsiaTheme="minorEastAsia" w:cstheme="minorEastAsia"/>
                <w:sz w:val="24"/>
                <w:szCs w:val="24"/>
              </w:rPr>
            </w:pPr>
          </w:p>
        </w:tc>
        <w:tc>
          <w:tcPr>
            <w:tcW w:w="628" w:type="dxa"/>
            <w:vAlign w:val="center"/>
          </w:tcPr>
          <w:p w14:paraId="0C9A440D">
            <w:pPr>
              <w:adjustRightInd w:val="0"/>
              <w:snapToGrid w:val="0"/>
              <w:spacing w:line="480" w:lineRule="exact"/>
              <w:jc w:val="center"/>
              <w:rPr>
                <w:rFonts w:asciiTheme="minorEastAsia" w:hAnsiTheme="minorEastAsia" w:eastAsiaTheme="minorEastAsia" w:cstheme="minorEastAsia"/>
                <w:sz w:val="24"/>
                <w:szCs w:val="24"/>
              </w:rPr>
            </w:pPr>
          </w:p>
        </w:tc>
      </w:tr>
      <w:tr w14:paraId="7022F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 w:hRule="atLeast"/>
        </w:trPr>
        <w:tc>
          <w:tcPr>
            <w:tcW w:w="507" w:type="dxa"/>
            <w:vMerge w:val="continue"/>
            <w:vAlign w:val="center"/>
          </w:tcPr>
          <w:p w14:paraId="029C9829">
            <w:pPr>
              <w:adjustRightInd w:val="0"/>
              <w:snapToGrid w:val="0"/>
              <w:spacing w:line="480" w:lineRule="exact"/>
              <w:jc w:val="center"/>
              <w:rPr>
                <w:rFonts w:asciiTheme="minorEastAsia" w:hAnsiTheme="minorEastAsia" w:eastAsiaTheme="minorEastAsia" w:cstheme="minorEastAsia"/>
                <w:sz w:val="24"/>
                <w:szCs w:val="24"/>
              </w:rPr>
            </w:pPr>
          </w:p>
        </w:tc>
        <w:tc>
          <w:tcPr>
            <w:tcW w:w="843" w:type="dxa"/>
            <w:vMerge w:val="continue"/>
            <w:vAlign w:val="center"/>
          </w:tcPr>
          <w:p w14:paraId="0B59278E">
            <w:pPr>
              <w:adjustRightInd w:val="0"/>
              <w:snapToGrid w:val="0"/>
              <w:spacing w:line="480" w:lineRule="exact"/>
              <w:jc w:val="center"/>
              <w:rPr>
                <w:rFonts w:asciiTheme="minorEastAsia" w:hAnsiTheme="minorEastAsia" w:eastAsiaTheme="minorEastAsia" w:cstheme="minorEastAsia"/>
                <w:sz w:val="24"/>
                <w:szCs w:val="24"/>
              </w:rPr>
            </w:pPr>
          </w:p>
        </w:tc>
        <w:tc>
          <w:tcPr>
            <w:tcW w:w="4772" w:type="dxa"/>
            <w:gridSpan w:val="2"/>
            <w:vAlign w:val="center"/>
          </w:tcPr>
          <w:p w14:paraId="0BBA05B2">
            <w:pPr>
              <w:adjustRightInd w:val="0"/>
              <w:snapToGrid w:val="0"/>
              <w:spacing w:line="480" w:lineRule="exact"/>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13.消防电话检查表。</w:t>
            </w:r>
          </w:p>
        </w:tc>
        <w:tc>
          <w:tcPr>
            <w:tcW w:w="619" w:type="dxa"/>
            <w:vAlign w:val="center"/>
          </w:tcPr>
          <w:p w14:paraId="5A56BCF5">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2381" w:type="dxa"/>
            <w:vMerge w:val="continue"/>
            <w:vAlign w:val="center"/>
          </w:tcPr>
          <w:p w14:paraId="77017ED7">
            <w:pPr>
              <w:adjustRightInd w:val="0"/>
              <w:snapToGrid w:val="0"/>
              <w:spacing w:line="480" w:lineRule="exact"/>
              <w:jc w:val="left"/>
              <w:rPr>
                <w:rFonts w:asciiTheme="minorEastAsia" w:hAnsiTheme="minorEastAsia" w:eastAsiaTheme="minorEastAsia" w:cstheme="minorEastAsia"/>
                <w:sz w:val="24"/>
                <w:szCs w:val="24"/>
              </w:rPr>
            </w:pPr>
          </w:p>
        </w:tc>
        <w:tc>
          <w:tcPr>
            <w:tcW w:w="628" w:type="dxa"/>
            <w:vAlign w:val="center"/>
          </w:tcPr>
          <w:p w14:paraId="244FA9AD">
            <w:pPr>
              <w:adjustRightInd w:val="0"/>
              <w:snapToGrid w:val="0"/>
              <w:spacing w:line="480" w:lineRule="exact"/>
              <w:jc w:val="center"/>
              <w:rPr>
                <w:rFonts w:asciiTheme="minorEastAsia" w:hAnsiTheme="minorEastAsia" w:eastAsiaTheme="minorEastAsia" w:cstheme="minorEastAsia"/>
                <w:sz w:val="24"/>
                <w:szCs w:val="24"/>
              </w:rPr>
            </w:pPr>
          </w:p>
        </w:tc>
      </w:tr>
      <w:tr w14:paraId="3A661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 w:hRule="atLeast"/>
        </w:trPr>
        <w:tc>
          <w:tcPr>
            <w:tcW w:w="507" w:type="dxa"/>
            <w:vMerge w:val="continue"/>
            <w:vAlign w:val="center"/>
          </w:tcPr>
          <w:p w14:paraId="234FAA23">
            <w:pPr>
              <w:adjustRightInd w:val="0"/>
              <w:snapToGrid w:val="0"/>
              <w:spacing w:line="480" w:lineRule="exact"/>
              <w:jc w:val="center"/>
              <w:rPr>
                <w:rFonts w:asciiTheme="minorEastAsia" w:hAnsiTheme="minorEastAsia" w:eastAsiaTheme="minorEastAsia" w:cstheme="minorEastAsia"/>
                <w:sz w:val="24"/>
                <w:szCs w:val="24"/>
              </w:rPr>
            </w:pPr>
          </w:p>
        </w:tc>
        <w:tc>
          <w:tcPr>
            <w:tcW w:w="843" w:type="dxa"/>
            <w:vMerge w:val="continue"/>
            <w:vAlign w:val="center"/>
          </w:tcPr>
          <w:p w14:paraId="4533D2ED">
            <w:pPr>
              <w:adjustRightInd w:val="0"/>
              <w:snapToGrid w:val="0"/>
              <w:spacing w:line="480" w:lineRule="exact"/>
              <w:jc w:val="center"/>
              <w:rPr>
                <w:rFonts w:asciiTheme="minorEastAsia" w:hAnsiTheme="minorEastAsia" w:eastAsiaTheme="minorEastAsia" w:cstheme="minorEastAsia"/>
                <w:sz w:val="24"/>
                <w:szCs w:val="24"/>
              </w:rPr>
            </w:pPr>
          </w:p>
        </w:tc>
        <w:tc>
          <w:tcPr>
            <w:tcW w:w="4772" w:type="dxa"/>
            <w:gridSpan w:val="2"/>
            <w:vAlign w:val="center"/>
          </w:tcPr>
          <w:p w14:paraId="40D2258C">
            <w:pPr>
              <w:adjustRightInd w:val="0"/>
              <w:snapToGrid w:val="0"/>
              <w:spacing w:line="480" w:lineRule="exact"/>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14.消防广播测试表。</w:t>
            </w:r>
          </w:p>
        </w:tc>
        <w:tc>
          <w:tcPr>
            <w:tcW w:w="619" w:type="dxa"/>
            <w:vAlign w:val="center"/>
          </w:tcPr>
          <w:p w14:paraId="24A10F97">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1</w:t>
            </w:r>
          </w:p>
        </w:tc>
        <w:tc>
          <w:tcPr>
            <w:tcW w:w="2381" w:type="dxa"/>
            <w:vMerge w:val="continue"/>
            <w:vAlign w:val="center"/>
          </w:tcPr>
          <w:p w14:paraId="2A1C1534">
            <w:pPr>
              <w:adjustRightInd w:val="0"/>
              <w:snapToGrid w:val="0"/>
              <w:spacing w:line="480" w:lineRule="exact"/>
              <w:jc w:val="left"/>
              <w:rPr>
                <w:rFonts w:asciiTheme="minorEastAsia" w:hAnsiTheme="minorEastAsia" w:eastAsiaTheme="minorEastAsia" w:cstheme="minorEastAsia"/>
                <w:sz w:val="24"/>
                <w:szCs w:val="24"/>
              </w:rPr>
            </w:pPr>
          </w:p>
        </w:tc>
        <w:tc>
          <w:tcPr>
            <w:tcW w:w="628" w:type="dxa"/>
            <w:vAlign w:val="center"/>
          </w:tcPr>
          <w:p w14:paraId="2095C281">
            <w:pPr>
              <w:adjustRightInd w:val="0"/>
              <w:snapToGrid w:val="0"/>
              <w:spacing w:line="480" w:lineRule="exact"/>
              <w:jc w:val="center"/>
              <w:rPr>
                <w:rFonts w:asciiTheme="minorEastAsia" w:hAnsiTheme="minorEastAsia" w:eastAsiaTheme="minorEastAsia" w:cstheme="minorEastAsia"/>
                <w:sz w:val="24"/>
                <w:szCs w:val="24"/>
              </w:rPr>
            </w:pPr>
          </w:p>
        </w:tc>
      </w:tr>
      <w:tr w14:paraId="12641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 w:hRule="atLeast"/>
        </w:trPr>
        <w:tc>
          <w:tcPr>
            <w:tcW w:w="507" w:type="dxa"/>
            <w:vMerge w:val="restart"/>
            <w:vAlign w:val="center"/>
          </w:tcPr>
          <w:p w14:paraId="20660A1C">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十六</w:t>
            </w:r>
          </w:p>
        </w:tc>
        <w:tc>
          <w:tcPr>
            <w:tcW w:w="843" w:type="dxa"/>
            <w:vMerge w:val="restart"/>
            <w:vAlign w:val="center"/>
          </w:tcPr>
          <w:p w14:paraId="77340812">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应急救援</w:t>
            </w:r>
          </w:p>
        </w:tc>
        <w:tc>
          <w:tcPr>
            <w:tcW w:w="4772" w:type="dxa"/>
            <w:gridSpan w:val="2"/>
            <w:vAlign w:val="center"/>
          </w:tcPr>
          <w:p w14:paraId="3DA96021">
            <w:pPr>
              <w:adjustRightInd w:val="0"/>
              <w:snapToGrid w:val="0"/>
              <w:spacing w:line="480" w:lineRule="exact"/>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1.保持24小时维保电话畅通。</w:t>
            </w:r>
          </w:p>
        </w:tc>
        <w:tc>
          <w:tcPr>
            <w:tcW w:w="619" w:type="dxa"/>
            <w:vAlign w:val="center"/>
          </w:tcPr>
          <w:p w14:paraId="1DBE33B6">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2381" w:type="dxa"/>
            <w:vMerge w:val="restart"/>
            <w:vAlign w:val="center"/>
          </w:tcPr>
          <w:p w14:paraId="6626D6AB">
            <w:pPr>
              <w:adjustRightInd w:val="0"/>
              <w:snapToGrid w:val="0"/>
              <w:spacing w:line="520" w:lineRule="exact"/>
              <w:jc w:val="left"/>
              <w:textAlignment w:val="bottom"/>
              <w:rPr>
                <w:rFonts w:asciiTheme="minorEastAsia" w:hAnsiTheme="minorEastAsia" w:eastAsiaTheme="minorEastAsia" w:cstheme="minorEastAsia"/>
                <w:sz w:val="24"/>
                <w:szCs w:val="24"/>
              </w:rPr>
            </w:pPr>
            <w:r>
              <w:rPr>
                <w:rFonts w:asciiTheme="minorEastAsia" w:hAnsiTheme="minorEastAsia" w:eastAsiaTheme="minorEastAsia" w:cstheme="minorEastAsia"/>
                <w:sz w:val="24"/>
                <w:szCs w:val="24"/>
              </w:rPr>
              <w:t>未按规定执行，</w:t>
            </w:r>
            <w:r>
              <w:rPr>
                <w:rFonts w:hint="eastAsia" w:asciiTheme="minorEastAsia" w:hAnsiTheme="minorEastAsia" w:cstheme="minorEastAsia"/>
                <w:sz w:val="24"/>
                <w:szCs w:val="24"/>
              </w:rPr>
              <w:t>每</w:t>
            </w:r>
            <w:r>
              <w:rPr>
                <w:rFonts w:asciiTheme="minorEastAsia" w:hAnsiTheme="minorEastAsia" w:eastAsiaTheme="minorEastAsia" w:cstheme="minorEastAsia"/>
                <w:sz w:val="24"/>
                <w:szCs w:val="24"/>
              </w:rPr>
              <w:t>发现一次扣</w:t>
            </w:r>
            <w:r>
              <w:rPr>
                <w:rFonts w:hint="eastAsia" w:asciiTheme="minorEastAsia" w:hAnsiTheme="minorEastAsia" w:cstheme="minorEastAsia"/>
                <w:sz w:val="24"/>
                <w:szCs w:val="24"/>
              </w:rPr>
              <w:t>1</w:t>
            </w:r>
            <w:r>
              <w:rPr>
                <w:rFonts w:asciiTheme="minorEastAsia" w:hAnsiTheme="minorEastAsia" w:eastAsiaTheme="minorEastAsia" w:cstheme="minorEastAsia"/>
                <w:sz w:val="24"/>
                <w:szCs w:val="24"/>
              </w:rPr>
              <w:t>分</w:t>
            </w:r>
            <w:r>
              <w:rPr>
                <w:rFonts w:hint="eastAsia" w:asciiTheme="minorEastAsia" w:hAnsiTheme="minorEastAsia" w:eastAsiaTheme="minorEastAsia" w:cstheme="minorEastAsia"/>
                <w:sz w:val="24"/>
                <w:szCs w:val="24"/>
              </w:rPr>
              <w:t>。</w:t>
            </w:r>
          </w:p>
          <w:p w14:paraId="0135D9A7">
            <w:pPr>
              <w:adjustRightInd w:val="0"/>
              <w:snapToGrid w:val="0"/>
              <w:spacing w:line="480" w:lineRule="exact"/>
              <w:jc w:val="left"/>
              <w:rPr>
                <w:rFonts w:asciiTheme="minorEastAsia" w:hAnsiTheme="minorEastAsia" w:eastAsiaTheme="minorEastAsia" w:cstheme="minorEastAsia"/>
                <w:sz w:val="24"/>
                <w:szCs w:val="24"/>
              </w:rPr>
            </w:pPr>
          </w:p>
        </w:tc>
        <w:tc>
          <w:tcPr>
            <w:tcW w:w="628" w:type="dxa"/>
            <w:vAlign w:val="center"/>
          </w:tcPr>
          <w:p w14:paraId="751D619F">
            <w:pPr>
              <w:adjustRightInd w:val="0"/>
              <w:snapToGrid w:val="0"/>
              <w:spacing w:line="480" w:lineRule="exact"/>
              <w:jc w:val="center"/>
              <w:rPr>
                <w:rFonts w:asciiTheme="minorEastAsia" w:hAnsiTheme="minorEastAsia" w:eastAsiaTheme="minorEastAsia" w:cstheme="minorEastAsia"/>
                <w:sz w:val="24"/>
                <w:szCs w:val="24"/>
              </w:rPr>
            </w:pPr>
          </w:p>
        </w:tc>
      </w:tr>
      <w:tr w14:paraId="7328C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 w:hRule="atLeast"/>
        </w:trPr>
        <w:tc>
          <w:tcPr>
            <w:tcW w:w="507" w:type="dxa"/>
            <w:vMerge w:val="continue"/>
            <w:vAlign w:val="center"/>
          </w:tcPr>
          <w:p w14:paraId="0F747532">
            <w:pPr>
              <w:adjustRightInd w:val="0"/>
              <w:snapToGrid w:val="0"/>
              <w:spacing w:line="480" w:lineRule="exact"/>
              <w:jc w:val="center"/>
              <w:rPr>
                <w:rFonts w:asciiTheme="minorEastAsia" w:hAnsiTheme="minorEastAsia" w:eastAsiaTheme="minorEastAsia" w:cstheme="minorEastAsia"/>
                <w:sz w:val="24"/>
                <w:szCs w:val="24"/>
              </w:rPr>
            </w:pPr>
          </w:p>
        </w:tc>
        <w:tc>
          <w:tcPr>
            <w:tcW w:w="843" w:type="dxa"/>
            <w:vMerge w:val="continue"/>
            <w:vAlign w:val="center"/>
          </w:tcPr>
          <w:p w14:paraId="18BE296A">
            <w:pPr>
              <w:adjustRightInd w:val="0"/>
              <w:snapToGrid w:val="0"/>
              <w:spacing w:line="480" w:lineRule="exact"/>
              <w:jc w:val="center"/>
              <w:rPr>
                <w:rFonts w:asciiTheme="minorEastAsia" w:hAnsiTheme="minorEastAsia" w:eastAsiaTheme="minorEastAsia" w:cstheme="minorEastAsia"/>
                <w:sz w:val="24"/>
                <w:szCs w:val="24"/>
              </w:rPr>
            </w:pPr>
          </w:p>
        </w:tc>
        <w:tc>
          <w:tcPr>
            <w:tcW w:w="4772" w:type="dxa"/>
            <w:gridSpan w:val="2"/>
            <w:vAlign w:val="center"/>
          </w:tcPr>
          <w:p w14:paraId="0DF954E9">
            <w:pPr>
              <w:adjustRightInd w:val="0"/>
              <w:snapToGrid w:val="0"/>
              <w:spacing w:line="480" w:lineRule="exact"/>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2.故障求救后20分钟内到达现场，及时完成故障排除及排险救援工作。</w:t>
            </w:r>
          </w:p>
        </w:tc>
        <w:tc>
          <w:tcPr>
            <w:tcW w:w="619" w:type="dxa"/>
            <w:vAlign w:val="center"/>
          </w:tcPr>
          <w:p w14:paraId="2B08613E">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2381" w:type="dxa"/>
            <w:vMerge w:val="continue"/>
            <w:vAlign w:val="center"/>
          </w:tcPr>
          <w:p w14:paraId="1134F980">
            <w:pPr>
              <w:adjustRightInd w:val="0"/>
              <w:snapToGrid w:val="0"/>
              <w:spacing w:line="480" w:lineRule="exact"/>
              <w:jc w:val="left"/>
              <w:rPr>
                <w:rFonts w:asciiTheme="minorEastAsia" w:hAnsiTheme="minorEastAsia" w:eastAsiaTheme="minorEastAsia" w:cstheme="minorEastAsia"/>
                <w:sz w:val="24"/>
                <w:szCs w:val="24"/>
              </w:rPr>
            </w:pPr>
          </w:p>
        </w:tc>
        <w:tc>
          <w:tcPr>
            <w:tcW w:w="628" w:type="dxa"/>
            <w:vAlign w:val="center"/>
          </w:tcPr>
          <w:p w14:paraId="767119F7">
            <w:pPr>
              <w:adjustRightInd w:val="0"/>
              <w:snapToGrid w:val="0"/>
              <w:spacing w:line="480" w:lineRule="exact"/>
              <w:jc w:val="center"/>
              <w:rPr>
                <w:rFonts w:asciiTheme="minorEastAsia" w:hAnsiTheme="minorEastAsia" w:eastAsiaTheme="minorEastAsia" w:cstheme="minorEastAsia"/>
                <w:sz w:val="24"/>
                <w:szCs w:val="24"/>
              </w:rPr>
            </w:pPr>
          </w:p>
        </w:tc>
      </w:tr>
      <w:tr w14:paraId="2EFC2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 w:hRule="atLeast"/>
        </w:trPr>
        <w:tc>
          <w:tcPr>
            <w:tcW w:w="507" w:type="dxa"/>
            <w:vAlign w:val="center"/>
          </w:tcPr>
          <w:p w14:paraId="10194C60">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十七</w:t>
            </w:r>
          </w:p>
        </w:tc>
        <w:tc>
          <w:tcPr>
            <w:tcW w:w="843" w:type="dxa"/>
            <w:vAlign w:val="center"/>
          </w:tcPr>
          <w:p w14:paraId="718948D7">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维保人员表现</w:t>
            </w:r>
          </w:p>
        </w:tc>
        <w:tc>
          <w:tcPr>
            <w:tcW w:w="4772" w:type="dxa"/>
            <w:gridSpan w:val="2"/>
            <w:vAlign w:val="center"/>
          </w:tcPr>
          <w:p w14:paraId="7064D018">
            <w:pPr>
              <w:adjustRightInd w:val="0"/>
              <w:snapToGrid w:val="0"/>
              <w:spacing w:line="480" w:lineRule="exact"/>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消防维保单位施工人员现场操作规范及要求。</w:t>
            </w:r>
          </w:p>
        </w:tc>
        <w:tc>
          <w:tcPr>
            <w:tcW w:w="619" w:type="dxa"/>
            <w:vAlign w:val="center"/>
          </w:tcPr>
          <w:p w14:paraId="54CEF90A">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2381" w:type="dxa"/>
            <w:vAlign w:val="center"/>
          </w:tcPr>
          <w:p w14:paraId="374D4114">
            <w:pPr>
              <w:adjustRightInd w:val="0"/>
              <w:snapToGrid w:val="0"/>
              <w:spacing w:line="520" w:lineRule="exact"/>
              <w:jc w:val="left"/>
              <w:textAlignment w:val="bottom"/>
              <w:rPr>
                <w:rFonts w:asciiTheme="minorEastAsia" w:hAnsiTheme="minorEastAsia" w:eastAsiaTheme="minorEastAsia" w:cstheme="minorEastAsia"/>
                <w:sz w:val="24"/>
                <w:szCs w:val="24"/>
              </w:rPr>
            </w:pPr>
            <w:r>
              <w:rPr>
                <w:rFonts w:asciiTheme="minorEastAsia" w:hAnsiTheme="minorEastAsia" w:eastAsiaTheme="minorEastAsia" w:cstheme="minorEastAsia"/>
                <w:sz w:val="24"/>
                <w:szCs w:val="24"/>
              </w:rPr>
              <w:t>未按规定执行，</w:t>
            </w:r>
            <w:r>
              <w:rPr>
                <w:rFonts w:hint="eastAsia" w:asciiTheme="minorEastAsia" w:hAnsiTheme="minorEastAsia" w:cstheme="minorEastAsia"/>
                <w:sz w:val="24"/>
                <w:szCs w:val="24"/>
              </w:rPr>
              <w:t>每</w:t>
            </w:r>
            <w:r>
              <w:rPr>
                <w:rFonts w:asciiTheme="minorEastAsia" w:hAnsiTheme="minorEastAsia" w:eastAsiaTheme="minorEastAsia" w:cstheme="minorEastAsia"/>
                <w:sz w:val="24"/>
                <w:szCs w:val="24"/>
              </w:rPr>
              <w:t>发现一次扣</w:t>
            </w:r>
            <w:r>
              <w:rPr>
                <w:rFonts w:hint="eastAsia" w:asciiTheme="minorEastAsia" w:hAnsiTheme="minorEastAsia" w:cstheme="minorEastAsia"/>
                <w:sz w:val="24"/>
                <w:szCs w:val="24"/>
              </w:rPr>
              <w:t>1</w:t>
            </w:r>
            <w:r>
              <w:rPr>
                <w:rFonts w:asciiTheme="minorEastAsia" w:hAnsiTheme="minorEastAsia" w:eastAsiaTheme="minorEastAsia" w:cstheme="minorEastAsia"/>
                <w:sz w:val="24"/>
                <w:szCs w:val="24"/>
              </w:rPr>
              <w:t>分</w:t>
            </w:r>
            <w:r>
              <w:rPr>
                <w:rFonts w:hint="eastAsia" w:asciiTheme="minorEastAsia" w:hAnsiTheme="minorEastAsia" w:eastAsiaTheme="minorEastAsia" w:cstheme="minorEastAsia"/>
                <w:sz w:val="24"/>
                <w:szCs w:val="24"/>
              </w:rPr>
              <w:t>。</w:t>
            </w:r>
          </w:p>
        </w:tc>
        <w:tc>
          <w:tcPr>
            <w:tcW w:w="628" w:type="dxa"/>
            <w:vAlign w:val="center"/>
          </w:tcPr>
          <w:p w14:paraId="04B0E8D7">
            <w:pPr>
              <w:adjustRightInd w:val="0"/>
              <w:snapToGrid w:val="0"/>
              <w:spacing w:line="480" w:lineRule="exact"/>
              <w:jc w:val="center"/>
              <w:rPr>
                <w:rFonts w:asciiTheme="minorEastAsia" w:hAnsiTheme="minorEastAsia" w:eastAsiaTheme="minorEastAsia" w:cstheme="minorEastAsia"/>
                <w:sz w:val="24"/>
                <w:szCs w:val="24"/>
              </w:rPr>
            </w:pPr>
          </w:p>
        </w:tc>
      </w:tr>
      <w:tr w14:paraId="6AA1C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 w:hRule="atLeast"/>
        </w:trPr>
        <w:tc>
          <w:tcPr>
            <w:tcW w:w="6122" w:type="dxa"/>
            <w:gridSpan w:val="4"/>
            <w:vAlign w:val="center"/>
          </w:tcPr>
          <w:p w14:paraId="609055BD">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合   计</w:t>
            </w:r>
          </w:p>
        </w:tc>
        <w:tc>
          <w:tcPr>
            <w:tcW w:w="619" w:type="dxa"/>
            <w:vAlign w:val="center"/>
          </w:tcPr>
          <w:p w14:paraId="187D759B">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100</w:t>
            </w:r>
          </w:p>
        </w:tc>
        <w:tc>
          <w:tcPr>
            <w:tcW w:w="2381" w:type="dxa"/>
            <w:vAlign w:val="center"/>
          </w:tcPr>
          <w:p w14:paraId="412B6EA7">
            <w:pPr>
              <w:adjustRightInd w:val="0"/>
              <w:snapToGrid w:val="0"/>
              <w:spacing w:line="480" w:lineRule="exact"/>
              <w:jc w:val="left"/>
              <w:rPr>
                <w:rFonts w:asciiTheme="minorEastAsia" w:hAnsiTheme="minorEastAsia" w:eastAsiaTheme="minorEastAsia" w:cstheme="minorEastAsia"/>
                <w:kern w:val="0"/>
                <w:sz w:val="24"/>
                <w:szCs w:val="24"/>
                <w:lang w:bidi="ar"/>
              </w:rPr>
            </w:pPr>
            <w:r>
              <w:rPr>
                <w:rFonts w:hint="eastAsia" w:asciiTheme="minorEastAsia" w:hAnsiTheme="minorEastAsia" w:eastAsiaTheme="minorEastAsia" w:cstheme="minorEastAsia"/>
                <w:sz w:val="24"/>
                <w:szCs w:val="24"/>
              </w:rPr>
              <w:t>扣分：</w:t>
            </w:r>
          </w:p>
        </w:tc>
        <w:tc>
          <w:tcPr>
            <w:tcW w:w="628" w:type="dxa"/>
            <w:vAlign w:val="center"/>
          </w:tcPr>
          <w:p w14:paraId="7778D1D1">
            <w:pPr>
              <w:adjustRightInd w:val="0"/>
              <w:snapToGrid w:val="0"/>
              <w:spacing w:line="480" w:lineRule="exact"/>
              <w:jc w:val="center"/>
              <w:rPr>
                <w:rFonts w:asciiTheme="minorEastAsia" w:hAnsiTheme="minorEastAsia" w:eastAsiaTheme="minorEastAsia" w:cstheme="minorEastAsia"/>
                <w:sz w:val="24"/>
                <w:szCs w:val="24"/>
              </w:rPr>
            </w:pPr>
          </w:p>
        </w:tc>
      </w:tr>
      <w:tr w14:paraId="083A4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 w:hRule="atLeast"/>
        </w:trPr>
        <w:tc>
          <w:tcPr>
            <w:tcW w:w="9750" w:type="dxa"/>
            <w:gridSpan w:val="7"/>
            <w:vAlign w:val="center"/>
          </w:tcPr>
          <w:p w14:paraId="09C8497C">
            <w:pPr>
              <w:adjustRightInd w:val="0"/>
              <w:snapToGrid w:val="0"/>
              <w:spacing w:line="480" w:lineRule="exact"/>
              <w:ind w:firstLine="480" w:firstLineChars="200"/>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乙方确保现场工作人员严格遵守甲方的相关纪律和制度，严禁无故脱岗，对日常服务等进行满意度测评打分，并建立台账</w:t>
            </w:r>
            <w:r>
              <w:rPr>
                <w:rFonts w:hint="eastAsia" w:asciiTheme="minorEastAsia" w:hAnsiTheme="minorEastAsia" w:eastAsiaTheme="minorEastAsia" w:cstheme="minorEastAsia"/>
                <w:sz w:val="24"/>
                <w:szCs w:val="24"/>
                <w:highlight w:val="none"/>
              </w:rPr>
              <w:t>。每月为一个考核周期，按月度结算，按</w:t>
            </w:r>
            <w:r>
              <w:rPr>
                <w:rFonts w:hint="eastAsia" w:asciiTheme="minorEastAsia" w:hAnsiTheme="minorEastAsia" w:eastAsiaTheme="minorEastAsia" w:cstheme="minorEastAsia"/>
                <w:sz w:val="24"/>
                <w:szCs w:val="24"/>
                <w:highlight w:val="none"/>
                <w:lang w:val="en-US" w:eastAsia="zh-CN"/>
              </w:rPr>
              <w:t>月</w:t>
            </w:r>
            <w:r>
              <w:rPr>
                <w:rFonts w:hint="eastAsia" w:asciiTheme="minorEastAsia" w:hAnsiTheme="minorEastAsia" w:eastAsiaTheme="minorEastAsia" w:cstheme="minorEastAsia"/>
                <w:sz w:val="24"/>
                <w:szCs w:val="24"/>
                <w:highlight w:val="none"/>
              </w:rPr>
              <w:t>支付</w:t>
            </w:r>
            <w:r>
              <w:rPr>
                <w:rFonts w:hint="eastAsia" w:asciiTheme="minorEastAsia" w:hAnsiTheme="minorEastAsia" w:eastAsiaTheme="minorEastAsia" w:cstheme="minorEastAsia"/>
                <w:sz w:val="24"/>
                <w:szCs w:val="24"/>
                <w:highlight w:val="none"/>
                <w:lang w:eastAsia="zh-CN"/>
              </w:rPr>
              <w:t>。</w:t>
            </w:r>
            <w:r>
              <w:rPr>
                <w:rFonts w:hint="eastAsia" w:asciiTheme="minorEastAsia" w:hAnsiTheme="minorEastAsia" w:eastAsiaTheme="minorEastAsia" w:cstheme="minorEastAsia"/>
                <w:sz w:val="24"/>
                <w:szCs w:val="24"/>
                <w:highlight w:val="none"/>
              </w:rPr>
              <w:t>考核得分在90-100分为优，全额支付月度服务费；考核得分在80-89分为良好，扣当期应付服</w:t>
            </w:r>
            <w:r>
              <w:rPr>
                <w:rFonts w:hint="eastAsia" w:asciiTheme="minorEastAsia" w:hAnsiTheme="minorEastAsia" w:eastAsiaTheme="minorEastAsia" w:cstheme="minorEastAsia"/>
                <w:sz w:val="24"/>
                <w:szCs w:val="24"/>
              </w:rPr>
              <w:t>务费的5%；考核得分在70-80分为一般，扣当期应付服务费的10%；考核得分在70分以下为差，甲方将要求乙方对相关工作进行限期整改，整改后经随机抽查达到良好情形的，扣当期应付服务费的15%；经过限期整改仍达不到良好情形的或拒不整改的，甲方有权终止合同，甲方相关损失由乙方承担。</w:t>
            </w:r>
          </w:p>
        </w:tc>
      </w:tr>
      <w:tr w14:paraId="12247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1" w:hRule="atLeast"/>
        </w:trPr>
        <w:tc>
          <w:tcPr>
            <w:tcW w:w="3404" w:type="dxa"/>
            <w:gridSpan w:val="3"/>
          </w:tcPr>
          <w:p w14:paraId="62239823">
            <w:pPr>
              <w:adjustRightInd w:val="0"/>
              <w:snapToGrid w:val="0"/>
              <w:spacing w:line="480" w:lineRule="exac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检查人：</w:t>
            </w:r>
          </w:p>
        </w:tc>
        <w:tc>
          <w:tcPr>
            <w:tcW w:w="6346" w:type="dxa"/>
            <w:gridSpan w:val="4"/>
          </w:tcPr>
          <w:p w14:paraId="683EAB39">
            <w:pPr>
              <w:adjustRightInd w:val="0"/>
              <w:snapToGrid w:val="0"/>
              <w:spacing w:line="480" w:lineRule="exac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被考核单位确认签字盖章：</w:t>
            </w:r>
          </w:p>
        </w:tc>
      </w:tr>
    </w:tbl>
    <w:p w14:paraId="635DF9DA">
      <w:pPr>
        <w:keepNext w:val="0"/>
        <w:keepLines w:val="0"/>
        <w:pageBreakBefore w:val="0"/>
        <w:kinsoku/>
        <w:wordWrap/>
        <w:overflowPunct/>
        <w:topLinePunct w:val="0"/>
        <w:bidi w:val="0"/>
        <w:spacing w:line="560" w:lineRule="exact"/>
        <w:textAlignment w:val="auto"/>
        <w:outlineLvl w:val="9"/>
        <w:rPr>
          <w:rFonts w:hint="eastAsia" w:asciiTheme="minorEastAsia" w:hAnsiTheme="minorEastAsia" w:eastAsiaTheme="minorEastAsia" w:cstheme="minorEastAsia"/>
          <w:b w:val="0"/>
          <w:bCs w:val="0"/>
          <w:color w:val="000000"/>
          <w:sz w:val="24"/>
          <w:szCs w:val="24"/>
        </w:rPr>
      </w:pPr>
      <w:r>
        <w:rPr>
          <w:rFonts w:hint="eastAsia" w:asciiTheme="minorEastAsia" w:hAnsiTheme="minorEastAsia" w:eastAsiaTheme="minorEastAsia" w:cstheme="minorEastAsia"/>
          <w:b w:val="0"/>
          <w:bCs w:val="0"/>
          <w:color w:val="000000"/>
          <w:sz w:val="24"/>
          <w:szCs w:val="24"/>
        </w:rPr>
        <w:br w:type="page"/>
      </w:r>
    </w:p>
    <w:p w14:paraId="65B43266">
      <w:pPr>
        <w:pStyle w:val="2"/>
        <w:pageBreakBefore w:val="0"/>
        <w:kinsoku/>
        <w:wordWrap/>
        <w:overflowPunct/>
        <w:topLinePunct w:val="0"/>
        <w:bidi w:val="0"/>
        <w:spacing w:line="560" w:lineRule="exact"/>
        <w:jc w:val="center"/>
        <w:textAlignment w:val="auto"/>
        <w:rPr>
          <w:rFonts w:hint="eastAsia" w:asciiTheme="minorEastAsia" w:hAnsiTheme="minorEastAsia" w:eastAsiaTheme="minorEastAsia" w:cstheme="minorEastAsia"/>
          <w:b w:val="0"/>
          <w:bCs w:val="0"/>
          <w:color w:val="000000"/>
          <w:sz w:val="36"/>
          <w:szCs w:val="36"/>
        </w:rPr>
      </w:pPr>
      <w:r>
        <w:rPr>
          <w:rFonts w:hint="eastAsia" w:asciiTheme="minorEastAsia" w:hAnsiTheme="minorEastAsia" w:eastAsiaTheme="minorEastAsia" w:cstheme="minorEastAsia"/>
          <w:b w:val="0"/>
          <w:bCs w:val="0"/>
          <w:color w:val="000000"/>
          <w:sz w:val="36"/>
          <w:szCs w:val="36"/>
        </w:rPr>
        <w:t>第三部分</w:t>
      </w:r>
      <w:r>
        <w:rPr>
          <w:rFonts w:hint="eastAsia" w:asciiTheme="minorEastAsia" w:hAnsiTheme="minorEastAsia" w:eastAsiaTheme="minorEastAsia" w:cstheme="minorEastAsia"/>
          <w:b w:val="0"/>
          <w:bCs w:val="0"/>
          <w:color w:val="000000"/>
          <w:sz w:val="36"/>
          <w:szCs w:val="36"/>
          <w:lang w:val="en-US" w:eastAsia="zh-CN"/>
        </w:rPr>
        <w:t xml:space="preserve">  </w:t>
      </w:r>
      <w:r>
        <w:rPr>
          <w:rFonts w:hint="eastAsia" w:asciiTheme="minorEastAsia" w:hAnsiTheme="minorEastAsia" w:eastAsiaTheme="minorEastAsia" w:cstheme="minorEastAsia"/>
          <w:b w:val="0"/>
          <w:bCs w:val="0"/>
          <w:color w:val="000000"/>
          <w:sz w:val="36"/>
          <w:szCs w:val="36"/>
        </w:rPr>
        <w:t>供应商须知</w:t>
      </w:r>
    </w:p>
    <w:p w14:paraId="0BDF8DA0">
      <w:pPr>
        <w:pageBreakBefore w:val="0"/>
        <w:kinsoku/>
        <w:wordWrap/>
        <w:overflowPunct/>
        <w:topLinePunct w:val="0"/>
        <w:bidi w:val="0"/>
        <w:spacing w:line="560" w:lineRule="exact"/>
        <w:jc w:val="center"/>
        <w:textAlignment w:val="auto"/>
        <w:outlineLvl w:val="9"/>
        <w:rPr>
          <w:rFonts w:hint="eastAsia" w:asciiTheme="minorEastAsia" w:hAnsiTheme="minorEastAsia" w:eastAsiaTheme="minorEastAsia" w:cstheme="minorEastAsia"/>
          <w:b w:val="0"/>
          <w:bCs w:val="0"/>
          <w:color w:val="000000"/>
          <w:sz w:val="24"/>
          <w:szCs w:val="24"/>
          <w:lang w:val="en-US" w:eastAsia="zh-CN"/>
        </w:rPr>
      </w:pPr>
    </w:p>
    <w:p w14:paraId="146D8F38">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一、总则</w:t>
      </w:r>
    </w:p>
    <w:p w14:paraId="592589A2">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（一）适用范围</w:t>
      </w:r>
    </w:p>
    <w:p w14:paraId="168C3E13">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1、本询比采购文件仅适用于本次投标邀请函中所述容辰时代商业楼综合维修服务工程服务项目的内容。</w:t>
      </w:r>
    </w:p>
    <w:p w14:paraId="5D9815B9">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2、资金来源：自筹。</w:t>
      </w:r>
    </w:p>
    <w:p w14:paraId="6E98EAFB">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（二）定义</w:t>
      </w:r>
    </w:p>
    <w:p w14:paraId="739F17CF">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1、“采购人”系张家口霖辉物业管理集团有限公司。</w:t>
      </w:r>
    </w:p>
    <w:p w14:paraId="37C9BC0F">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2、“供应商”系指参加本项目的投标单位，也称“投标人”。</w:t>
      </w:r>
    </w:p>
    <w:p w14:paraId="5783A841">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3、“货物”系指供应商根据询比采购文件规定须向采购人提供的一切产品及服务。</w:t>
      </w:r>
    </w:p>
    <w:p w14:paraId="13C3B143">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4、“签字”系指供应商根据询比采购文件规定，完成的书写事项，即必须用黑色碳素笔或钢笔书写完整姓名，并要求使用墨汁、蓝黑墨水、碳素墨水。不得用签名章、印签章代替。</w:t>
      </w:r>
    </w:p>
    <w:p w14:paraId="670E1ECF">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5、“公章”系参加本项目的投标人的正式印章，所刊名称，应为法定名称，不得用各式业务章或专用章代替。“加盖公章”系加盖鲜章，不得用各式复印章或扫描章代替。</w:t>
      </w:r>
    </w:p>
    <w:p w14:paraId="481D5E03">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6、“复印件”系指相关资料原件的复制品或原件的扫描件。</w:t>
      </w:r>
    </w:p>
    <w:p w14:paraId="20364CC0">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（三）本次采购方式为询比采购。</w:t>
      </w:r>
    </w:p>
    <w:p w14:paraId="5C432B93">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（四）合格的供应商</w:t>
      </w:r>
    </w:p>
    <w:p w14:paraId="66A57B5E">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1、合格供应商资格要求</w:t>
      </w:r>
    </w:p>
    <w:p w14:paraId="32EACD41">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（1）供应商必须符合《中华人民共和国政府采购法》第二十二条的规定；</w:t>
      </w:r>
    </w:p>
    <w:p w14:paraId="0987A272">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（2）具有安全保卫专业技术人员、设备、技术等方面相应的服务能力，具有良好的商业信誉；</w:t>
      </w:r>
    </w:p>
    <w:p w14:paraId="3A3F46D4">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（3）有效的企业营业执照副本、税务登记证副本、组织机构代码证副本（三证合一或五证合一的企业只需提供具有统一社会信用代码独立法人的营业执照副本）；</w:t>
      </w:r>
    </w:p>
    <w:p w14:paraId="36282C86">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（4）银行开户许可证（或取消开户许可证的须提供基本存款账户银行备案资料）；</w:t>
      </w:r>
    </w:p>
    <w:p w14:paraId="229D461E">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（5）供应商参加本次政府采购活动前3年内无重大违法记录和政府采购严重违法失信行为的书面声明；</w:t>
      </w:r>
    </w:p>
    <w:p w14:paraId="7A6D6B5F">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6）投标人在“信用中国”（www.creditchina.gov.cn）系统中未被列入失信被执行人名单、重大税收违法案件当事人名单及政府采购严重违法失信名单；投标人在“中国政府采购网（www.ccgp.gov.cn）系统中未被列入政府采购严重违法失信行为记录名单（由采购人或者采购招标人将对投标人信用记录进行现场查询和甄别；</w:t>
      </w:r>
    </w:p>
    <w:p w14:paraId="737C6C95">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（7）单位负责人为同一人或者存在直接控股、管理关系的不同投标人，不得参加同一合同项下的政府采购活动；</w:t>
      </w:r>
    </w:p>
    <w:p w14:paraId="1D0ED0D7">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（8）本项目不接受联合体投标。</w:t>
      </w:r>
    </w:p>
    <w:p w14:paraId="6554F47B">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2、知识产权和专利权</w:t>
      </w:r>
    </w:p>
    <w:p w14:paraId="57F2B8E8">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（1）供应商应保证，采购人在中华人民共和国接受供应商提供的货物时采购人免受第三方提出侵犯其专利权或其他知识产权的起诉；</w:t>
      </w:r>
    </w:p>
    <w:p w14:paraId="4E3F9867">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（2）投标价应包括所有应支付的对专利权和版权、设计或其他知识产权而需要向其他方支付的版税。</w:t>
      </w:r>
    </w:p>
    <w:p w14:paraId="38315E06">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3、供应商知悉供应商将被视为已合理地尽可能地对所有影响项目的事项，包括任何与项目和采购人需求所列明的有关的特殊困难有了充分的了解。供应商必须对询比采购文件的商务条款逐项做出响应，否则按无效标书处理。</w:t>
      </w:r>
    </w:p>
    <w:p w14:paraId="59B9EC81">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kern w:val="2"/>
          <w:sz w:val="24"/>
          <w:szCs w:val="24"/>
          <w:lang w:val="en-US" w:eastAsia="zh-CN" w:bidi="ar-SA"/>
        </w:rPr>
        <w:t>4、供应商应遵守《中华人民共和国政府采购法》、《中华人民共</w:t>
      </w:r>
      <w:r>
        <w:rPr>
          <w:rFonts w:hint="eastAsia" w:asciiTheme="minorEastAsia" w:hAnsiTheme="minorEastAsia" w:eastAsiaTheme="minorEastAsia" w:cstheme="minorEastAsia"/>
          <w:i w:val="0"/>
          <w:iCs w:val="0"/>
          <w:caps w:val="0"/>
          <w:color w:val="1F2329"/>
          <w:spacing w:val="0"/>
          <w:sz w:val="24"/>
          <w:szCs w:val="24"/>
          <w:shd w:val="clear" w:fill="FFFFFF"/>
        </w:rPr>
        <w:t>和国政府采购法实施条例》及其他相关法律、法规。</w:t>
      </w:r>
    </w:p>
    <w:p w14:paraId="05BC4259">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5、供应商必须向招标人购买询比采购文件并登记，未向招标人购买询比采购文件并登记的潜在供应商均无资格参加本次投标。</w:t>
      </w:r>
    </w:p>
    <w:p w14:paraId="78DBD51B">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（五）投标费用</w:t>
      </w:r>
    </w:p>
    <w:p w14:paraId="1C2A06AB">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1、供应商应自行承担所有与编制和提交询比采购投标文件有关的全部费用，不论投标结果如何，招标人和采购人在任何情况下均无义务和责任承担这些费用。</w:t>
      </w:r>
    </w:p>
    <w:p w14:paraId="2DD6BE24">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2、踏勘现场</w:t>
      </w:r>
    </w:p>
    <w:p w14:paraId="361B57B7">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（1）</w:t>
      </w:r>
      <w:r>
        <w:rPr>
          <w:rFonts w:hint="eastAsia" w:asciiTheme="minorEastAsia" w:hAnsiTheme="minorEastAsia" w:eastAsiaTheme="minorEastAsia" w:cstheme="minorEastAsia"/>
          <w:i w:val="0"/>
          <w:iCs w:val="0"/>
          <w:caps w:val="0"/>
          <w:color w:val="1F2329"/>
          <w:spacing w:val="0"/>
          <w:sz w:val="24"/>
          <w:szCs w:val="24"/>
          <w:highlight w:val="none"/>
          <w:shd w:val="clear" w:fill="FFFFFF"/>
        </w:rPr>
        <w:t>采购人将不组织供应商进行踏勘现场，供应商如认为有必要可自行前往</w:t>
      </w:r>
      <w:r>
        <w:rPr>
          <w:rFonts w:hint="eastAsia" w:asciiTheme="minorEastAsia" w:hAnsiTheme="minorEastAsia" w:eastAsiaTheme="minorEastAsia" w:cstheme="minorEastAsia"/>
          <w:i w:val="0"/>
          <w:iCs w:val="0"/>
          <w:caps w:val="0"/>
          <w:color w:val="1F2329"/>
          <w:spacing w:val="0"/>
          <w:sz w:val="24"/>
          <w:szCs w:val="24"/>
          <w:highlight w:val="none"/>
          <w:shd w:val="clear" w:fill="FFFFFF"/>
          <w:lang w:val="en-US" w:eastAsia="zh-CN"/>
        </w:rPr>
        <w:t>张家口市桥东区红旗楼容辰时代商业楼项目</w:t>
      </w:r>
      <w:r>
        <w:rPr>
          <w:rFonts w:hint="eastAsia" w:asciiTheme="minorEastAsia" w:hAnsiTheme="minorEastAsia" w:eastAsiaTheme="minorEastAsia" w:cstheme="minorEastAsia"/>
          <w:i w:val="0"/>
          <w:iCs w:val="0"/>
          <w:caps w:val="0"/>
          <w:color w:val="1F2329"/>
          <w:spacing w:val="0"/>
          <w:sz w:val="24"/>
          <w:szCs w:val="24"/>
          <w:highlight w:val="none"/>
          <w:shd w:val="clear" w:fill="FFFFFF"/>
        </w:rPr>
        <w:t>所在地对项目现场及周围环境进行踏勘，以便获取自己负责的有关编制询比采购投标文件和签署合同所需的所有资料。踏勘现</w:t>
      </w:r>
      <w:r>
        <w:rPr>
          <w:rFonts w:hint="eastAsia" w:asciiTheme="minorEastAsia" w:hAnsiTheme="minorEastAsia" w:eastAsiaTheme="minorEastAsia" w:cstheme="minorEastAsia"/>
          <w:i w:val="0"/>
          <w:iCs w:val="0"/>
          <w:caps w:val="0"/>
          <w:color w:val="1F2329"/>
          <w:spacing w:val="0"/>
          <w:sz w:val="24"/>
          <w:szCs w:val="24"/>
          <w:shd w:val="clear" w:fill="FFFFFF"/>
        </w:rPr>
        <w:t>场所发生的费用由供应商自己承担。</w:t>
      </w:r>
    </w:p>
    <w:p w14:paraId="3738BEC2">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（2）采购人向供应商提供的有关项目的资料和数据，是采购人现有的能使供应商利用的资料。采购人对供应商由此而做出的推论、理解和结论概不负责。</w:t>
      </w:r>
    </w:p>
    <w:p w14:paraId="08E26A47">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3）供应商及其人员经过采购人的允许，可为踏勘目的进入采购人的项目现场，但供应商及其人员不得因此使采购人及其人员承担有关的责任和蒙受损失。供应商并应对由此次踏勘现场而造成的死亡、人身伤害、财产损失、损害以及任何其它损失、损害和引起的费用和开支承担责任。</w:t>
      </w:r>
    </w:p>
    <w:p w14:paraId="443542DD">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二、询比采购文件</w:t>
      </w:r>
    </w:p>
    <w:p w14:paraId="55C7CED4">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（一）询比采购文件的构成（询比采购文件除以下内容外，采购人在招标期间发出的答疑纪要和其他补充修改函件，均是询比采购文件的组成部分，对投标供应商起约束作用）</w:t>
      </w:r>
    </w:p>
    <w:p w14:paraId="70EC858A">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1、投标邀请函</w:t>
      </w:r>
    </w:p>
    <w:p w14:paraId="4A9CDF99">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2、招标项目内容及要求</w:t>
      </w:r>
    </w:p>
    <w:p w14:paraId="439111EC">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3、供应商须知</w:t>
      </w:r>
    </w:p>
    <w:p w14:paraId="0B878E40">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4、合同范本</w:t>
      </w:r>
    </w:p>
    <w:p w14:paraId="7BB69402">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5、询比采购投标文件格式</w:t>
      </w:r>
    </w:p>
    <w:p w14:paraId="21B35630">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二）供应商同时应认真审阅询比采购文件中所有的事项、格式、条款和规范要求等，如果供应商的询比采购投标文件没有按照询比采购文件要求提交全部资料或者没有对询比采购文件做出实质性响应，其责任与风险应由投标供应商自行承担。并根据有关条款规定，其投标有可能被拒绝。</w:t>
      </w:r>
    </w:p>
    <w:p w14:paraId="2BDA00E3">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（三）询比采购文件的澄清</w:t>
      </w:r>
    </w:p>
    <w:p w14:paraId="7EE18465">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1、供应商获取询比采购文件后，应仔细检查询比采购文件的所有内容，如有残缺应在获取询比采购文件后3日内向招标人提出，否则，由此引起的投标损失自负。</w:t>
      </w:r>
    </w:p>
    <w:p w14:paraId="49401AFF">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2、供应商在收到询比采购文件后，对询比采购文件任何部分若有任何疑问，任何要求澄清询比采购文件的供应商，均应在领到询比采购文件</w:t>
      </w:r>
      <w:r>
        <w:rPr>
          <w:rFonts w:hint="eastAsia" w:asciiTheme="minorEastAsia" w:hAnsiTheme="minorEastAsia" w:eastAsiaTheme="minorEastAsia" w:cstheme="minorEastAsia"/>
          <w:i w:val="0"/>
          <w:iCs w:val="0"/>
          <w:caps w:val="0"/>
          <w:color w:val="1F2329"/>
          <w:spacing w:val="0"/>
          <w:sz w:val="24"/>
          <w:szCs w:val="24"/>
          <w:highlight w:val="none"/>
          <w:shd w:val="clear" w:fill="FFFFFF"/>
          <w:lang w:val="en-US" w:eastAsia="zh-CN"/>
        </w:rPr>
        <w:t>3</w:t>
      </w:r>
      <w:r>
        <w:rPr>
          <w:rFonts w:hint="eastAsia" w:asciiTheme="minorEastAsia" w:hAnsiTheme="minorEastAsia" w:eastAsiaTheme="minorEastAsia" w:cstheme="minorEastAsia"/>
          <w:i w:val="0"/>
          <w:iCs w:val="0"/>
          <w:caps w:val="0"/>
          <w:color w:val="1F2329"/>
          <w:spacing w:val="0"/>
          <w:sz w:val="24"/>
          <w:szCs w:val="24"/>
          <w:shd w:val="clear" w:fill="FFFFFF"/>
        </w:rPr>
        <w:t>个工作日内按投标邀请函中载明的地址以书面形式通知招标人。不论是采购人根据需要主动对询比采购文件进行必要的澄清或是根据供应商的要求对询比采购文件做出澄清，招标人将视情况，确定采用适当方式予以澄清或答复，并在认为必要时，将书面答复发给已购买询比采购文件的所有供应商。澄清记录作为询比采购文件的组成部分，对供应商起约束作用。3、供应商在规定时间未提交疑问的，视作默认对本次招标过程中询比采购文件或清单无疑问，采购人对其提出的问题可以不作解释。</w:t>
      </w:r>
    </w:p>
    <w:p w14:paraId="74C983E1">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（四）询比采购文件的修改</w:t>
      </w:r>
    </w:p>
    <w:p w14:paraId="6FD49ABC">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1、在投标截止日</w:t>
      </w:r>
      <w:r>
        <w:rPr>
          <w:rFonts w:hint="eastAsia" w:asciiTheme="minorEastAsia" w:hAnsiTheme="minorEastAsia" w:eastAsiaTheme="minorEastAsia" w:cstheme="minorEastAsia"/>
          <w:i w:val="0"/>
          <w:iCs w:val="0"/>
          <w:caps w:val="0"/>
          <w:color w:val="1F2329"/>
          <w:spacing w:val="0"/>
          <w:sz w:val="24"/>
          <w:szCs w:val="24"/>
          <w:highlight w:val="none"/>
          <w:shd w:val="clear" w:fill="FFFFFF"/>
        </w:rPr>
        <w:t>期</w:t>
      </w:r>
      <w:r>
        <w:rPr>
          <w:rFonts w:hint="eastAsia" w:asciiTheme="minorEastAsia" w:hAnsiTheme="minorEastAsia" w:eastAsiaTheme="minorEastAsia" w:cstheme="minorEastAsia"/>
          <w:i w:val="0"/>
          <w:iCs w:val="0"/>
          <w:caps w:val="0"/>
          <w:color w:val="1F2329"/>
          <w:spacing w:val="0"/>
          <w:sz w:val="24"/>
          <w:szCs w:val="24"/>
          <w:highlight w:val="none"/>
          <w:shd w:val="clear" w:fill="FFFFFF"/>
          <w:lang w:val="en-US" w:eastAsia="zh-CN"/>
        </w:rPr>
        <w:t>3</w:t>
      </w:r>
      <w:r>
        <w:rPr>
          <w:rFonts w:hint="eastAsia" w:asciiTheme="minorEastAsia" w:hAnsiTheme="minorEastAsia" w:eastAsiaTheme="minorEastAsia" w:cstheme="minorEastAsia"/>
          <w:i w:val="0"/>
          <w:iCs w:val="0"/>
          <w:caps w:val="0"/>
          <w:color w:val="1F2329"/>
          <w:spacing w:val="0"/>
          <w:sz w:val="24"/>
          <w:szCs w:val="24"/>
          <w:highlight w:val="none"/>
          <w:shd w:val="clear" w:fill="FFFFFF"/>
        </w:rPr>
        <w:t>日</w:t>
      </w:r>
      <w:r>
        <w:rPr>
          <w:rFonts w:hint="eastAsia" w:asciiTheme="minorEastAsia" w:hAnsiTheme="minorEastAsia" w:eastAsiaTheme="minorEastAsia" w:cstheme="minorEastAsia"/>
          <w:i w:val="0"/>
          <w:iCs w:val="0"/>
          <w:caps w:val="0"/>
          <w:color w:val="1F2329"/>
          <w:spacing w:val="0"/>
          <w:sz w:val="24"/>
          <w:szCs w:val="24"/>
          <w:shd w:val="clear" w:fill="FFFFFF"/>
        </w:rPr>
        <w:t>之前的任何时候，招标人可主动或在解答供应商提出的澄清问题时对询比采购文件以补遗书的形式进行修改。</w:t>
      </w:r>
    </w:p>
    <w:p w14:paraId="750D8F90">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2、询比采购文件的修改将以书面形式通知所有购买询比采购文件的供应商，并对其具有约束力。供应商在接到上述通知后，应立即向招标人回函确认。</w:t>
      </w:r>
    </w:p>
    <w:p w14:paraId="4138D0DA">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3、询比采购文件、询比采购文件澄清（答疑）记录、询比采购文件修改补充通知内容均以书面明确的内容为准。当询比采购文件、修改补充通知、澄清（答疑）记录内容相互矛盾时，以最后发出的通知（或纪要）或修改文件为准。</w:t>
      </w:r>
    </w:p>
    <w:p w14:paraId="6AB2D65C">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4、为使供应商编写询比采购投标文件时有充分时间对询比采购文件的修改部分进行研究，招标人可以酌情延后投标截止时间。</w:t>
      </w:r>
    </w:p>
    <w:p w14:paraId="7E050AC2">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三、询比采购投标文件的编制供应商应认真审阅本询比采购文件，并在接受全部条款内容后，方可参加投标。投标单位由于对询比采购文件的任何误解和忽略造成损失的责任，由供应商自己负责。供应商的询比采购投标文件应包括下列内容：</w:t>
      </w:r>
    </w:p>
    <w:p w14:paraId="00ADA658">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（一）询比采购投标文件的语言供应商提交的询比采购投标文件以及与招标人和采购人就有关投标的所有来往函件均应使用简体中文。</w:t>
      </w:r>
    </w:p>
    <w:p w14:paraId="5E7C8173">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二）投标货币与计量单位本次投标用人民币报价。参加投标的企业，可根据本实际情况，充分考虑项目经营期间可能会遇到的市场风险等因素，进行报价参加投标。投标报价即为该项目的最终报价。询比采购文件中的所有计量单位和规格说明都是用中华人民共和国法定计量单位（国际单位制和国家选定的其他计量单位）表示。</w:t>
      </w:r>
    </w:p>
    <w:p w14:paraId="650313EB">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报价原则：</w:t>
      </w:r>
    </w:p>
    <w:p w14:paraId="313BDCDC">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kern w:val="2"/>
          <w:sz w:val="24"/>
          <w:szCs w:val="24"/>
          <w:shd w:val="clear" w:fill="FFFFFF"/>
          <w:lang w:val="en-US" w:eastAsia="zh-CN" w:bidi="ar-SA"/>
        </w:rPr>
        <w:t>1、</w:t>
      </w:r>
      <w:r>
        <w:rPr>
          <w:rFonts w:hint="eastAsia" w:asciiTheme="minorEastAsia" w:hAnsiTheme="minorEastAsia" w:eastAsiaTheme="minorEastAsia" w:cstheme="minorEastAsia"/>
          <w:i w:val="0"/>
          <w:iCs w:val="0"/>
          <w:caps w:val="0"/>
          <w:color w:val="1F2329"/>
          <w:spacing w:val="0"/>
          <w:sz w:val="24"/>
          <w:szCs w:val="24"/>
          <w:shd w:val="clear" w:fill="FFFFFF"/>
        </w:rPr>
        <w:t>供应商必须按本询比采购文件指定格式正确填写各种价格单；</w:t>
      </w:r>
    </w:p>
    <w:p w14:paraId="339279EB">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2、询比采购投标文件报价出现前后不一致的，按照下列规定修正：</w:t>
      </w:r>
    </w:p>
    <w:p w14:paraId="426E03EA">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（1）询比采购投标文件中报价表内容与询比采购投标文件中相应内容不一致的，以报价表为准;</w:t>
      </w:r>
    </w:p>
    <w:p w14:paraId="613CDECC">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（2）大写金额和小写金额不一致的，以大写金额为准;</w:t>
      </w:r>
    </w:p>
    <w:p w14:paraId="32CB93B0">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（3）单价金额小数点或者百分比有明显错位的，以报价表的总价为准，并修改单价;</w:t>
      </w:r>
    </w:p>
    <w:p w14:paraId="4EBCCEC3">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(4）总价金额与按单价汇总金额不一致的，以单价金额计算结果为准。同时出现两种以上不一致的，按照前款规定的顺序修正。修正后的报价由投标人以书面形式，并加盖公章，或者由法定代表人或其授权的代表签字确认后产生约束力，投标人不确认的，其投标无效。</w:t>
      </w:r>
    </w:p>
    <w:p w14:paraId="28F840A2">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3、所有报价均为交付采购人使用前（包括伴随服务）的价格。</w:t>
      </w:r>
    </w:p>
    <w:p w14:paraId="6FF95D5F">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（三）询比采购投标文件的构成供应商编写的询比采购投标文件应包括下列内容：</w:t>
      </w:r>
    </w:p>
    <w:p w14:paraId="20FF011E">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1、供应商诚信承诺书；</w:t>
      </w:r>
    </w:p>
    <w:p w14:paraId="29FE6CF4">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2、投标函；</w:t>
      </w:r>
    </w:p>
    <w:p w14:paraId="405F0355">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3、投标报价表；</w:t>
      </w:r>
    </w:p>
    <w:p w14:paraId="43673C77">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4、服务响应偏离表；</w:t>
      </w:r>
    </w:p>
    <w:p w14:paraId="13258F82">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5、供应商基本情况表；</w:t>
      </w:r>
    </w:p>
    <w:p w14:paraId="61117DDF">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6、项目实施方案；</w:t>
      </w:r>
    </w:p>
    <w:p w14:paraId="72DADAA1">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7、售后服务承诺书；</w:t>
      </w:r>
    </w:p>
    <w:p w14:paraId="27EFA546">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8、其它（如有时）；</w:t>
      </w:r>
    </w:p>
    <w:p w14:paraId="4B1467A9">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9、供应商资格证明文件：</w:t>
      </w:r>
    </w:p>
    <w:p w14:paraId="062C7D29">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A．企业营业执照副本、税务登记证副本(不需缴税的单位请提供税务部门出具的证明材料)、组织机构代码证副本（三证合一或五证合一的单位提供新版营业执照副本即可）复印件；</w:t>
      </w:r>
    </w:p>
    <w:p w14:paraId="2A87D1C4">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lang w:eastAsia="zh-CN"/>
        </w:rPr>
      </w:pPr>
      <w:r>
        <w:rPr>
          <w:rFonts w:hint="eastAsia" w:asciiTheme="minorEastAsia" w:hAnsiTheme="minorEastAsia" w:eastAsiaTheme="minorEastAsia" w:cstheme="minorEastAsia"/>
          <w:i w:val="0"/>
          <w:iCs w:val="0"/>
          <w:caps w:val="0"/>
          <w:color w:val="1F2329"/>
          <w:spacing w:val="0"/>
          <w:sz w:val="24"/>
          <w:szCs w:val="24"/>
          <w:shd w:val="clear" w:fill="FFFFFF"/>
        </w:rPr>
        <w:t>B．银行开户许可证（或取消开户许可证的须提供基本存款账户银行备案资料）；C．法定代表人身份证明书原件和授权委托书原件（法定代表人参加投标的，不需要提供授权委托书原件）；以上资格证明文件的复印件要求真实、准确、清晰并加盖本单位公章</w:t>
      </w:r>
      <w:r>
        <w:rPr>
          <w:rFonts w:hint="eastAsia" w:asciiTheme="minorEastAsia" w:hAnsiTheme="minorEastAsia" w:eastAsiaTheme="minorEastAsia" w:cstheme="minorEastAsia"/>
          <w:i w:val="0"/>
          <w:iCs w:val="0"/>
          <w:caps w:val="0"/>
          <w:color w:val="1F2329"/>
          <w:spacing w:val="0"/>
          <w:sz w:val="24"/>
          <w:szCs w:val="24"/>
          <w:shd w:val="clear" w:fill="FFFFFF"/>
          <w:lang w:eastAsia="zh-CN"/>
        </w:rPr>
        <w:t>。</w:t>
      </w:r>
    </w:p>
    <w:p w14:paraId="17C86379">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10、供应商参加本次采购活动前3年内无重大违法记录和政府采购严重违法失信行为的书面声明；</w:t>
      </w:r>
    </w:p>
    <w:p w14:paraId="32DBFF80">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11、投标人在“信用中国”（www.creditchina.gov.cn）系统中未被列入失信被执行人名单、重大税收违法案件当事人名单及政府采购严重违法失信名单；投标人在“中国政府采购网（www.ccgp.gov.cn）系统中未被列入政府采购严重违法失信行为记录名单由采购人或者采购招标人将对投标人信用记录进行现场查询和甄别。</w:t>
      </w:r>
    </w:p>
    <w:p w14:paraId="6E2DF919">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（四）询比采购投标文件的式样和签署供应商必须严格按照询比采购文件的规定和格式编制询比采购投标文件，并逐项逐条回答询比采购文件所要求的内容，可以增加文字说明和描述，否则将视为无效投标。</w:t>
      </w:r>
    </w:p>
    <w:p w14:paraId="3F5A4F87">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1、询比采购投标文件必须采用A4纸胶装成册，一律不得采用活页装订,必须胶装；询比采购投标文件必须编制目录，每一页均需编辑页号（封面、目录、封底、分隔页可以不编辑页号），中间不得多页、少页、空页。</w:t>
      </w:r>
    </w:p>
    <w:p w14:paraId="146FD376">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2、询比采购投标文件正本应当按照询比采购文件规定格式盖章、签字。</w:t>
      </w:r>
    </w:p>
    <w:p w14:paraId="00768F19">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3、询比采购投标文件共三套，其中纸质正本一套，副本一套，电子版一套（提供U盘）；询比采购投标文件的副本可采用正本的复印件，副本内容与正本不一致时以正本为准。</w:t>
      </w:r>
    </w:p>
    <w:p w14:paraId="5757738C">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4、询比采购投标文件应尽量避免涂改、行间插字或删除。如果出现上述情况，修改之处应加盖投标供应商单位公章并由投标供应商的法定代表人或其委托代理人签字确认。</w:t>
      </w:r>
    </w:p>
    <w:p w14:paraId="473EDF4A">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（五）询比采购投标文件有效期询比采购投标文件的有效期为60日。在特殊情况下，招标人可与供应商协商延长询比采购投标文件的有效期。</w:t>
      </w:r>
    </w:p>
    <w:p w14:paraId="4CB553CE">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四、询比采购投标文件的递交</w:t>
      </w:r>
    </w:p>
    <w:p w14:paraId="5D768895">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（一）询比采购投标文件的密封和标记供应商应将纸质询比采购投标文件正本（壹套）和副本</w:t>
      </w:r>
      <w:r>
        <w:rPr>
          <w:rFonts w:hint="eastAsia" w:asciiTheme="minorEastAsia" w:hAnsiTheme="minorEastAsia" w:eastAsiaTheme="minorEastAsia" w:cstheme="minorEastAsia"/>
          <w:i w:val="0"/>
          <w:iCs w:val="0"/>
          <w:caps w:val="0"/>
          <w:color w:val="1F2329"/>
          <w:spacing w:val="0"/>
          <w:sz w:val="24"/>
          <w:szCs w:val="24"/>
          <w:highlight w:val="none"/>
          <w:shd w:val="clear" w:fill="FFFFFF"/>
        </w:rPr>
        <w:t>（壹套）</w:t>
      </w:r>
      <w:r>
        <w:rPr>
          <w:rFonts w:hint="eastAsia" w:asciiTheme="minorEastAsia" w:hAnsiTheme="minorEastAsia" w:eastAsiaTheme="minorEastAsia" w:cstheme="minorEastAsia"/>
          <w:i w:val="0"/>
          <w:iCs w:val="0"/>
          <w:caps w:val="0"/>
          <w:color w:val="1F2329"/>
          <w:spacing w:val="0"/>
          <w:sz w:val="24"/>
          <w:szCs w:val="24"/>
          <w:shd w:val="clear" w:fill="FFFFFF"/>
        </w:rPr>
        <w:t>胶装成册并与电子版询比采购投标文件（U盘外表面应当清楚标记单位名称）密封在同一个密封袋中（格式见询比采购文件第五部分）。将文件密封袋封面（格式见询比采购文件第五部分）粘贴在文件袋外，封贴处加盖清晰的公章及法人印章。如果未按上述规定进行密封和标记，招标人对询比采购投标文件不予接收，而且对询比采购投标文件的误投或提前拆封不负责任。</w:t>
      </w:r>
    </w:p>
    <w:p w14:paraId="731A92B9">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（二）询比采购投标文件有下列情形之一的，招标人不予受理：</w:t>
      </w:r>
    </w:p>
    <w:p w14:paraId="2E1BB216">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1、超过投标截止时间送达或未送达指定地点的询比采购投标文件；</w:t>
      </w:r>
    </w:p>
    <w:p w14:paraId="2A6E0C03">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2、未按询比采购文件要求予以标志和密封的询比采购投标文件。</w:t>
      </w:r>
    </w:p>
    <w:p w14:paraId="0C9AE824">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五、开标与评标</w:t>
      </w:r>
    </w:p>
    <w:p w14:paraId="6E493C41">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（一）开标</w:t>
      </w:r>
    </w:p>
    <w:p w14:paraId="4960EA53">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1、招标人将在招标公告规定的时间和地点进行开标。投标人的法定代表人或其授权委托人应单独携带法定代表人身份证明书原件、授权委托书原件（法定代表人参加的不需提供授权书）及本人身份证原件签到以证明出席，否则</w:t>
      </w:r>
      <w:r>
        <w:rPr>
          <w:rFonts w:hint="eastAsia" w:asciiTheme="minorEastAsia" w:hAnsiTheme="minorEastAsia" w:eastAsiaTheme="minorEastAsia" w:cstheme="minorEastAsia"/>
          <w:i w:val="0"/>
          <w:iCs w:val="0"/>
          <w:caps w:val="0"/>
          <w:color w:val="1F2329"/>
          <w:spacing w:val="0"/>
          <w:sz w:val="24"/>
          <w:szCs w:val="24"/>
          <w:highlight w:val="none"/>
          <w:shd w:val="clear" w:fill="FFFFFF"/>
          <w:lang w:val="en-US" w:eastAsia="zh-CN"/>
        </w:rPr>
        <w:t>采购人</w:t>
      </w:r>
      <w:r>
        <w:rPr>
          <w:rFonts w:hint="eastAsia" w:asciiTheme="minorEastAsia" w:hAnsiTheme="minorEastAsia" w:eastAsiaTheme="minorEastAsia" w:cstheme="minorEastAsia"/>
          <w:i w:val="0"/>
          <w:iCs w:val="0"/>
          <w:caps w:val="0"/>
          <w:color w:val="1F2329"/>
          <w:spacing w:val="0"/>
          <w:sz w:val="24"/>
          <w:szCs w:val="24"/>
          <w:shd w:val="clear" w:fill="FFFFFF"/>
        </w:rPr>
        <w:t>对其递交的询比采购投标文件不予接收。</w:t>
      </w:r>
    </w:p>
    <w:p w14:paraId="7D8FFAF0">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2、投标人不足3家的，不得开标。</w:t>
      </w:r>
    </w:p>
    <w:p w14:paraId="299CDC14">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3、开标时，招标人工作人员当众拆封询比采购投标文件，宣布投标人名称、投标价格和询比采购文件规定的需要宣布的其他内容；</w:t>
      </w:r>
    </w:p>
    <w:p w14:paraId="42D3FF7C">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4、招标人做开标记录；</w:t>
      </w:r>
    </w:p>
    <w:p w14:paraId="2DD67712">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5、采购人根据招标项目的特点依法组建评标委员会，经评标委员会成员推举产生评标委员会主任；</w:t>
      </w:r>
    </w:p>
    <w:p w14:paraId="6F960B55">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6、评标纪律、评标原则和标准将在评标会议上宣布。</w:t>
      </w:r>
    </w:p>
    <w:p w14:paraId="72C6C1EA">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（二）评标</w:t>
      </w:r>
    </w:p>
    <w:p w14:paraId="1F727752">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1、本招标项目的评标依据为询比采购文件和询比采购投标文件；</w:t>
      </w:r>
    </w:p>
    <w:p w14:paraId="6BC86986">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2、供应商在评标过程中，所进行的力图影响评标结果、不符合评标办法的活动，将导致其被取消中标资格；</w:t>
      </w:r>
    </w:p>
    <w:p w14:paraId="2ACEC674">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3、在评标过程中，评标委员会发现供应商以他人的名义投标、串通投标或者以其它弄虚作假方式投标的,该投标将作无效标处理；</w:t>
      </w:r>
    </w:p>
    <w:p w14:paraId="702D5A5C">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4、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14:paraId="2DD36B87">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5、采购人按评审报告确定的中标候选人的顺序确定中标人；</w:t>
      </w:r>
    </w:p>
    <w:p w14:paraId="2D5180C9">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highlight w:val="none"/>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6、</w:t>
      </w:r>
      <w:r>
        <w:rPr>
          <w:rFonts w:hint="eastAsia" w:asciiTheme="minorEastAsia" w:hAnsiTheme="minorEastAsia" w:eastAsiaTheme="minorEastAsia" w:cstheme="minorEastAsia"/>
          <w:i w:val="0"/>
          <w:iCs w:val="0"/>
          <w:caps w:val="0"/>
          <w:color w:val="1F2329"/>
          <w:spacing w:val="0"/>
          <w:sz w:val="24"/>
          <w:szCs w:val="24"/>
          <w:highlight w:val="none"/>
          <w:shd w:val="clear" w:fill="FFFFFF"/>
        </w:rPr>
        <w:t>评标委员会5人组成，评标委员会组成人员为：项目业主单位主要负责人1人，分管项目副总1人，</w:t>
      </w:r>
      <w:r>
        <w:rPr>
          <w:rFonts w:hint="eastAsia" w:asciiTheme="minorEastAsia" w:hAnsiTheme="minorEastAsia" w:eastAsiaTheme="minorEastAsia" w:cstheme="minorEastAsia"/>
          <w:i w:val="0"/>
          <w:iCs w:val="0"/>
          <w:caps w:val="0"/>
          <w:color w:val="1F2329"/>
          <w:spacing w:val="0"/>
          <w:sz w:val="24"/>
          <w:szCs w:val="24"/>
          <w:highlight w:val="none"/>
          <w:shd w:val="clear" w:fill="FFFFFF"/>
          <w:lang w:val="en-US" w:eastAsia="zh-CN"/>
        </w:rPr>
        <w:t>分管工程维修副总</w:t>
      </w:r>
      <w:r>
        <w:rPr>
          <w:rFonts w:hint="eastAsia" w:asciiTheme="minorEastAsia" w:hAnsiTheme="minorEastAsia" w:eastAsiaTheme="minorEastAsia" w:cstheme="minorEastAsia"/>
          <w:i w:val="0"/>
          <w:iCs w:val="0"/>
          <w:caps w:val="0"/>
          <w:color w:val="1F2329"/>
          <w:spacing w:val="0"/>
          <w:sz w:val="24"/>
          <w:szCs w:val="24"/>
          <w:highlight w:val="none"/>
          <w:shd w:val="clear" w:fill="FFFFFF"/>
        </w:rPr>
        <w:t>1人，分管部门负责人1人</w:t>
      </w:r>
      <w:r>
        <w:rPr>
          <w:rFonts w:hint="eastAsia" w:asciiTheme="minorEastAsia" w:hAnsiTheme="minorEastAsia" w:eastAsiaTheme="minorEastAsia" w:cstheme="minorEastAsia"/>
          <w:i w:val="0"/>
          <w:iCs w:val="0"/>
          <w:caps w:val="0"/>
          <w:color w:val="1F2329"/>
          <w:spacing w:val="0"/>
          <w:sz w:val="24"/>
          <w:szCs w:val="24"/>
          <w:highlight w:val="none"/>
          <w:shd w:val="clear" w:fill="FFFFFF"/>
          <w:lang w:eastAsia="zh-CN"/>
        </w:rPr>
        <w:t>，</w:t>
      </w:r>
      <w:r>
        <w:rPr>
          <w:rFonts w:hint="eastAsia" w:asciiTheme="minorEastAsia" w:hAnsiTheme="minorEastAsia" w:eastAsiaTheme="minorEastAsia" w:cstheme="minorEastAsia"/>
          <w:i w:val="0"/>
          <w:iCs w:val="0"/>
          <w:caps w:val="0"/>
          <w:color w:val="1F2329"/>
          <w:spacing w:val="0"/>
          <w:sz w:val="24"/>
          <w:szCs w:val="24"/>
          <w:highlight w:val="none"/>
          <w:shd w:val="clear" w:fill="FFFFFF"/>
        </w:rPr>
        <w:t>技术负责人1人。</w:t>
      </w:r>
    </w:p>
    <w:p w14:paraId="2E138312">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7、评审纪律、评审原则和标准将在评审会议上宣布；</w:t>
      </w:r>
    </w:p>
    <w:p w14:paraId="44C31B03">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8、评标委员会成员应当遵守评审工作纪律，不得泄露评审文件、评审情况和评审中获悉的商业秘密；评标委员会在评审过程中发现投标人有行贿、提供虚假材料或者串通等违法行为的，</w:t>
      </w:r>
      <w:r>
        <w:rPr>
          <w:rFonts w:hint="eastAsia" w:asciiTheme="minorEastAsia" w:hAnsiTheme="minorEastAsia" w:eastAsiaTheme="minorEastAsia" w:cstheme="minorEastAsia"/>
          <w:i w:val="0"/>
          <w:iCs w:val="0"/>
          <w:caps w:val="0"/>
          <w:color w:val="1F2329"/>
          <w:spacing w:val="0"/>
          <w:sz w:val="24"/>
          <w:szCs w:val="24"/>
          <w:highlight w:val="none"/>
          <w:shd w:val="clear" w:fill="FFFFFF"/>
        </w:rPr>
        <w:t>应当及时向</w:t>
      </w:r>
      <w:r>
        <w:rPr>
          <w:rFonts w:hint="eastAsia" w:asciiTheme="minorEastAsia" w:hAnsiTheme="minorEastAsia" w:eastAsiaTheme="minorEastAsia" w:cstheme="minorEastAsia"/>
          <w:i w:val="0"/>
          <w:iCs w:val="0"/>
          <w:caps w:val="0"/>
          <w:color w:val="1F2329"/>
          <w:spacing w:val="0"/>
          <w:sz w:val="24"/>
          <w:szCs w:val="24"/>
          <w:highlight w:val="none"/>
          <w:shd w:val="clear" w:fill="FFFFFF"/>
          <w:lang w:val="en-US" w:eastAsia="zh-CN"/>
        </w:rPr>
        <w:t>建发纪检监察</w:t>
      </w:r>
      <w:r>
        <w:rPr>
          <w:rFonts w:hint="eastAsia" w:asciiTheme="minorEastAsia" w:hAnsiTheme="minorEastAsia" w:eastAsiaTheme="minorEastAsia" w:cstheme="minorEastAsia"/>
          <w:i w:val="0"/>
          <w:iCs w:val="0"/>
          <w:caps w:val="0"/>
          <w:color w:val="1F2329"/>
          <w:spacing w:val="0"/>
          <w:sz w:val="24"/>
          <w:szCs w:val="24"/>
          <w:highlight w:val="none"/>
          <w:shd w:val="clear" w:fill="FFFFFF"/>
        </w:rPr>
        <w:t>部门报告。</w:t>
      </w:r>
    </w:p>
    <w:p w14:paraId="5536FA63">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9、评标委员会成员应当按照客观、公正、审慎的原则，根据询比采购文件规定的评审程序、评审方法和评审标准进行独立评审。未实质性响应询比采购文件的询比采购投标文件按无效投标处理，评标委员会应当告知提交询比采购投标文件的投标人；</w:t>
      </w:r>
    </w:p>
    <w:p w14:paraId="636E4398">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10、评标委员会成员应当在评审报告上签字，对自己的评审意见承担法律责任。对评审报告有异议的，应当在评审报告上签署不同意见，并说明理由，否则视为同意评审报告；</w:t>
      </w:r>
    </w:p>
    <w:p w14:paraId="58905318">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11、询比采购文件内容违反国家有关强制性规定的，评标委员会应当停止评审并向采购人或者采购招标人说明情况；</w:t>
      </w:r>
    </w:p>
    <w:p w14:paraId="08ED395F">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12、采购人、采购招标人不得向评标委员会的评审专家作倾向性、误导性的解释或者说明；</w:t>
      </w:r>
    </w:p>
    <w:p w14:paraId="7AA01064">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13、政府采购评审专家应当配合采购人或者采购招标人答复投标人的询问和质疑。</w:t>
      </w:r>
    </w:p>
    <w:p w14:paraId="1BFCAF47">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（三）询比采购投标文件的审查</w:t>
      </w:r>
    </w:p>
    <w:p w14:paraId="4ED0C0DB">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1、资格审查采购人或者采购招标人应当依法对投标人询比采购投标文件中的资格证明等进行审查，以确定投标人是否具备投标资格。不满足“资格性审查响应对照表”其中一项的，其递交的询比采购投标文件视为无效，合格的询比采购投标文件将进入下一步评审，合格投标人不足3家的，不进入评标环节。</w:t>
      </w:r>
    </w:p>
    <w:p w14:paraId="17818A7B">
      <w:pPr>
        <w:keepNext w:val="0"/>
        <w:keepLines w:val="0"/>
        <w:pageBreakBefore w:val="0"/>
        <w:widowControl/>
        <w:kinsoku/>
        <w:wordWrap/>
        <w:overflowPunct/>
        <w:topLinePunct w:val="0"/>
        <w:bidi w:val="0"/>
        <w:spacing w:line="560" w:lineRule="exact"/>
        <w:ind w:firstLine="480" w:firstLineChars="20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资格性审查响应对照表</w:t>
      </w:r>
    </w:p>
    <w:tbl>
      <w:tblPr>
        <w:tblStyle w:val="15"/>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2"/>
        <w:gridCol w:w="5509"/>
        <w:gridCol w:w="2115"/>
        <w:gridCol w:w="746"/>
      </w:tblGrid>
      <w:tr w14:paraId="5C93A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 w:hRule="atLeast"/>
          <w:jc w:val="center"/>
        </w:trPr>
        <w:tc>
          <w:tcPr>
            <w:tcW w:w="702" w:type="dxa"/>
            <w:tcBorders>
              <w:top w:val="single" w:color="auto" w:sz="4" w:space="0"/>
              <w:left w:val="single" w:color="auto" w:sz="4" w:space="0"/>
              <w:bottom w:val="single" w:color="auto" w:sz="4" w:space="0"/>
              <w:right w:val="single" w:color="auto" w:sz="4" w:space="0"/>
            </w:tcBorders>
            <w:noWrap w:val="0"/>
            <w:vAlign w:val="center"/>
          </w:tcPr>
          <w:p w14:paraId="7C675FF8">
            <w:pPr>
              <w:keepNext w:val="0"/>
              <w:keepLines w:val="0"/>
              <w:pageBreakBefore w:val="0"/>
              <w:widowControl/>
              <w:kinsoku/>
              <w:wordWrap/>
              <w:overflowPunct/>
              <w:topLinePunct w:val="0"/>
              <w:bidi w:val="0"/>
              <w:spacing w:line="560" w:lineRule="exact"/>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序号</w:t>
            </w:r>
          </w:p>
        </w:tc>
        <w:tc>
          <w:tcPr>
            <w:tcW w:w="5509" w:type="dxa"/>
            <w:tcBorders>
              <w:top w:val="single" w:color="auto" w:sz="4" w:space="0"/>
              <w:left w:val="single" w:color="auto" w:sz="4" w:space="0"/>
              <w:bottom w:val="single" w:color="auto" w:sz="4" w:space="0"/>
              <w:right w:val="single" w:color="auto" w:sz="4" w:space="0"/>
            </w:tcBorders>
            <w:noWrap w:val="0"/>
            <w:vAlign w:val="center"/>
          </w:tcPr>
          <w:p w14:paraId="796B17BE">
            <w:pPr>
              <w:keepNext w:val="0"/>
              <w:keepLines w:val="0"/>
              <w:pageBreakBefore w:val="0"/>
              <w:widowControl/>
              <w:kinsoku/>
              <w:wordWrap/>
              <w:overflowPunct/>
              <w:topLinePunct w:val="0"/>
              <w:bidi w:val="0"/>
              <w:spacing w:line="560" w:lineRule="exact"/>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资格审查标准</w:t>
            </w:r>
          </w:p>
        </w:tc>
        <w:tc>
          <w:tcPr>
            <w:tcW w:w="2115" w:type="dxa"/>
            <w:tcBorders>
              <w:top w:val="single" w:color="auto" w:sz="4" w:space="0"/>
              <w:left w:val="single" w:color="auto" w:sz="4" w:space="0"/>
              <w:bottom w:val="single" w:color="auto" w:sz="4" w:space="0"/>
              <w:right w:val="single" w:color="auto" w:sz="4" w:space="0"/>
            </w:tcBorders>
            <w:noWrap w:val="0"/>
            <w:vAlign w:val="center"/>
          </w:tcPr>
          <w:p w14:paraId="0720C179">
            <w:pPr>
              <w:keepNext w:val="0"/>
              <w:keepLines w:val="0"/>
              <w:pageBreakBefore w:val="0"/>
              <w:widowControl/>
              <w:kinsoku/>
              <w:wordWrap/>
              <w:overflowPunct/>
              <w:topLinePunct w:val="0"/>
              <w:bidi w:val="0"/>
              <w:spacing w:line="560" w:lineRule="exact"/>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合格标准</w:t>
            </w:r>
          </w:p>
        </w:tc>
        <w:tc>
          <w:tcPr>
            <w:tcW w:w="746" w:type="dxa"/>
            <w:tcBorders>
              <w:top w:val="single" w:color="auto" w:sz="4" w:space="0"/>
              <w:left w:val="single" w:color="auto" w:sz="4" w:space="0"/>
              <w:bottom w:val="single" w:color="auto" w:sz="4" w:space="0"/>
              <w:right w:val="single" w:color="auto" w:sz="4" w:space="0"/>
            </w:tcBorders>
            <w:noWrap w:val="0"/>
            <w:vAlign w:val="center"/>
          </w:tcPr>
          <w:p w14:paraId="54F80E9C">
            <w:pPr>
              <w:keepNext w:val="0"/>
              <w:keepLines w:val="0"/>
              <w:pageBreakBefore w:val="0"/>
              <w:widowControl/>
              <w:kinsoku/>
              <w:wordWrap/>
              <w:overflowPunct/>
              <w:topLinePunct w:val="0"/>
              <w:bidi w:val="0"/>
              <w:spacing w:line="560" w:lineRule="exact"/>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备注</w:t>
            </w:r>
          </w:p>
        </w:tc>
      </w:tr>
      <w:tr w14:paraId="1C394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02" w:type="dxa"/>
            <w:tcBorders>
              <w:top w:val="single" w:color="auto" w:sz="4" w:space="0"/>
              <w:left w:val="single" w:color="auto" w:sz="4" w:space="0"/>
              <w:bottom w:val="single" w:color="auto" w:sz="4" w:space="0"/>
              <w:right w:val="single" w:color="auto" w:sz="4" w:space="0"/>
            </w:tcBorders>
            <w:noWrap w:val="0"/>
            <w:vAlign w:val="center"/>
          </w:tcPr>
          <w:p w14:paraId="4BB9E280">
            <w:pPr>
              <w:keepNext w:val="0"/>
              <w:keepLines w:val="0"/>
              <w:pageBreakBefore w:val="0"/>
              <w:widowControl/>
              <w:kinsoku/>
              <w:wordWrap/>
              <w:overflowPunct/>
              <w:topLinePunct w:val="0"/>
              <w:bidi w:val="0"/>
              <w:spacing w:line="560" w:lineRule="exact"/>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1</w:t>
            </w:r>
          </w:p>
        </w:tc>
        <w:tc>
          <w:tcPr>
            <w:tcW w:w="5509" w:type="dxa"/>
            <w:tcBorders>
              <w:top w:val="single" w:color="auto" w:sz="4" w:space="0"/>
              <w:left w:val="single" w:color="auto" w:sz="4" w:space="0"/>
              <w:bottom w:val="single" w:color="auto" w:sz="4" w:space="0"/>
              <w:right w:val="single" w:color="auto" w:sz="4" w:space="0"/>
            </w:tcBorders>
            <w:noWrap w:val="0"/>
            <w:vAlign w:val="center"/>
          </w:tcPr>
          <w:p w14:paraId="172284FB">
            <w:pPr>
              <w:keepNext w:val="0"/>
              <w:keepLines w:val="0"/>
              <w:pageBreakBefore w:val="0"/>
              <w:widowControl/>
              <w:kinsoku/>
              <w:wordWrap/>
              <w:overflowPunct/>
              <w:topLinePunct w:val="0"/>
              <w:bidi w:val="0"/>
              <w:spacing w:line="560" w:lineRule="exact"/>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有效的企业营业执照副本、税务登记证副本、组织机构代码证副本（三证合一或五证合一的企业只需提供具有统一社会信用代码独立法人的营业执照副本）</w:t>
            </w:r>
          </w:p>
        </w:tc>
        <w:tc>
          <w:tcPr>
            <w:tcW w:w="2115" w:type="dxa"/>
            <w:tcBorders>
              <w:top w:val="single" w:color="auto" w:sz="4" w:space="0"/>
              <w:left w:val="single" w:color="auto" w:sz="4" w:space="0"/>
              <w:bottom w:val="single" w:color="auto" w:sz="4" w:space="0"/>
              <w:right w:val="single" w:color="auto" w:sz="4" w:space="0"/>
            </w:tcBorders>
            <w:noWrap w:val="0"/>
            <w:vAlign w:val="center"/>
          </w:tcPr>
          <w:p w14:paraId="672BC1A4">
            <w:pPr>
              <w:keepNext w:val="0"/>
              <w:keepLines w:val="0"/>
              <w:pageBreakBefore w:val="0"/>
              <w:widowControl/>
              <w:kinsoku/>
              <w:wordWrap/>
              <w:overflowPunct/>
              <w:topLinePunct w:val="0"/>
              <w:bidi w:val="0"/>
              <w:spacing w:line="56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lang w:bidi="ar"/>
              </w:rPr>
              <w:t>真实、有效、完整</w:t>
            </w:r>
          </w:p>
        </w:tc>
        <w:tc>
          <w:tcPr>
            <w:tcW w:w="746" w:type="dxa"/>
            <w:tcBorders>
              <w:top w:val="single" w:color="auto" w:sz="4" w:space="0"/>
              <w:left w:val="single" w:color="auto" w:sz="4" w:space="0"/>
              <w:bottom w:val="single" w:color="auto" w:sz="4" w:space="0"/>
              <w:right w:val="single" w:color="auto" w:sz="4" w:space="0"/>
            </w:tcBorders>
            <w:noWrap w:val="0"/>
            <w:vAlign w:val="center"/>
          </w:tcPr>
          <w:p w14:paraId="7C757BD3">
            <w:pPr>
              <w:keepNext w:val="0"/>
              <w:keepLines w:val="0"/>
              <w:pageBreakBefore w:val="0"/>
              <w:widowControl/>
              <w:kinsoku/>
              <w:wordWrap/>
              <w:overflowPunct/>
              <w:topLinePunct w:val="0"/>
              <w:bidi w:val="0"/>
              <w:spacing w:line="560" w:lineRule="exact"/>
              <w:jc w:val="left"/>
              <w:textAlignment w:val="auto"/>
              <w:rPr>
                <w:rFonts w:hint="eastAsia" w:asciiTheme="minorEastAsia" w:hAnsiTheme="minorEastAsia" w:eastAsiaTheme="minorEastAsia" w:cstheme="minorEastAsia"/>
                <w:sz w:val="24"/>
                <w:szCs w:val="24"/>
              </w:rPr>
            </w:pPr>
          </w:p>
        </w:tc>
      </w:tr>
      <w:tr w14:paraId="37E2F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02" w:type="dxa"/>
            <w:tcBorders>
              <w:top w:val="single" w:color="auto" w:sz="4" w:space="0"/>
              <w:left w:val="single" w:color="auto" w:sz="4" w:space="0"/>
              <w:bottom w:val="single" w:color="auto" w:sz="4" w:space="0"/>
              <w:right w:val="single" w:color="auto" w:sz="4" w:space="0"/>
            </w:tcBorders>
            <w:noWrap w:val="0"/>
            <w:vAlign w:val="center"/>
          </w:tcPr>
          <w:p w14:paraId="4789DE28">
            <w:pPr>
              <w:keepNext w:val="0"/>
              <w:keepLines w:val="0"/>
              <w:pageBreakBefore w:val="0"/>
              <w:widowControl/>
              <w:kinsoku/>
              <w:wordWrap/>
              <w:overflowPunct/>
              <w:topLinePunct w:val="0"/>
              <w:bidi w:val="0"/>
              <w:spacing w:line="560" w:lineRule="exact"/>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2</w:t>
            </w:r>
          </w:p>
        </w:tc>
        <w:tc>
          <w:tcPr>
            <w:tcW w:w="5509" w:type="dxa"/>
            <w:tcBorders>
              <w:top w:val="single" w:color="auto" w:sz="4" w:space="0"/>
              <w:left w:val="single" w:color="auto" w:sz="4" w:space="0"/>
              <w:bottom w:val="single" w:color="auto" w:sz="4" w:space="0"/>
              <w:right w:val="single" w:color="auto" w:sz="4" w:space="0"/>
            </w:tcBorders>
            <w:noWrap w:val="0"/>
            <w:vAlign w:val="center"/>
          </w:tcPr>
          <w:p w14:paraId="01B4A751">
            <w:pPr>
              <w:keepNext w:val="0"/>
              <w:keepLines w:val="0"/>
              <w:pageBreakBefore w:val="0"/>
              <w:widowControl/>
              <w:kinsoku/>
              <w:wordWrap/>
              <w:overflowPunct/>
              <w:topLinePunct w:val="0"/>
              <w:bidi w:val="0"/>
              <w:spacing w:line="560" w:lineRule="exact"/>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kern w:val="0"/>
                <w:sz w:val="24"/>
                <w:szCs w:val="24"/>
                <w:lang w:bidi="ar"/>
              </w:rPr>
              <w:t>银行开户许可证（或取消开户许可证的须提供基本存款账户银行备案资料）</w:t>
            </w:r>
          </w:p>
        </w:tc>
        <w:tc>
          <w:tcPr>
            <w:tcW w:w="2115" w:type="dxa"/>
            <w:tcBorders>
              <w:top w:val="single" w:color="auto" w:sz="4" w:space="0"/>
              <w:left w:val="single" w:color="auto" w:sz="4" w:space="0"/>
              <w:bottom w:val="single" w:color="auto" w:sz="4" w:space="0"/>
              <w:right w:val="single" w:color="auto" w:sz="4" w:space="0"/>
            </w:tcBorders>
            <w:noWrap w:val="0"/>
            <w:vAlign w:val="center"/>
          </w:tcPr>
          <w:p w14:paraId="395DAB9C">
            <w:pPr>
              <w:keepNext w:val="0"/>
              <w:keepLines w:val="0"/>
              <w:pageBreakBefore w:val="0"/>
              <w:widowControl/>
              <w:kinsoku/>
              <w:wordWrap/>
              <w:overflowPunct/>
              <w:topLinePunct w:val="0"/>
              <w:bidi w:val="0"/>
              <w:spacing w:line="560" w:lineRule="exact"/>
              <w:jc w:val="center"/>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lang w:bidi="ar"/>
              </w:rPr>
              <w:t>真实、有效、完整</w:t>
            </w:r>
          </w:p>
        </w:tc>
        <w:tc>
          <w:tcPr>
            <w:tcW w:w="746" w:type="dxa"/>
            <w:tcBorders>
              <w:top w:val="single" w:color="auto" w:sz="4" w:space="0"/>
              <w:left w:val="single" w:color="auto" w:sz="4" w:space="0"/>
              <w:bottom w:val="single" w:color="auto" w:sz="4" w:space="0"/>
              <w:right w:val="single" w:color="auto" w:sz="4" w:space="0"/>
            </w:tcBorders>
            <w:noWrap w:val="0"/>
            <w:vAlign w:val="center"/>
          </w:tcPr>
          <w:p w14:paraId="498AADEE">
            <w:pPr>
              <w:keepNext w:val="0"/>
              <w:keepLines w:val="0"/>
              <w:pageBreakBefore w:val="0"/>
              <w:widowControl/>
              <w:kinsoku/>
              <w:wordWrap/>
              <w:overflowPunct/>
              <w:topLinePunct w:val="0"/>
              <w:bidi w:val="0"/>
              <w:spacing w:line="560" w:lineRule="exact"/>
              <w:jc w:val="left"/>
              <w:textAlignment w:val="auto"/>
              <w:rPr>
                <w:rFonts w:hint="eastAsia" w:asciiTheme="minorEastAsia" w:hAnsiTheme="minorEastAsia" w:eastAsiaTheme="minorEastAsia" w:cstheme="minorEastAsia"/>
                <w:sz w:val="24"/>
                <w:szCs w:val="24"/>
              </w:rPr>
            </w:pPr>
          </w:p>
        </w:tc>
      </w:tr>
      <w:tr w14:paraId="142CA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9" w:hRule="atLeast"/>
          <w:jc w:val="center"/>
        </w:trPr>
        <w:tc>
          <w:tcPr>
            <w:tcW w:w="702" w:type="dxa"/>
            <w:tcBorders>
              <w:top w:val="single" w:color="auto" w:sz="4" w:space="0"/>
              <w:left w:val="single" w:color="auto" w:sz="4" w:space="0"/>
              <w:bottom w:val="single" w:color="auto" w:sz="4" w:space="0"/>
              <w:right w:val="single" w:color="auto" w:sz="4" w:space="0"/>
            </w:tcBorders>
            <w:noWrap w:val="0"/>
            <w:vAlign w:val="center"/>
          </w:tcPr>
          <w:p w14:paraId="210ED449">
            <w:pPr>
              <w:keepNext w:val="0"/>
              <w:keepLines w:val="0"/>
              <w:pageBreakBefore w:val="0"/>
              <w:widowControl/>
              <w:kinsoku/>
              <w:wordWrap/>
              <w:overflowPunct/>
              <w:topLinePunct w:val="0"/>
              <w:bidi w:val="0"/>
              <w:spacing w:line="560" w:lineRule="exact"/>
              <w:jc w:val="center"/>
              <w:textAlignment w:val="auto"/>
              <w:rPr>
                <w:rFonts w:hint="eastAsia" w:asciiTheme="minorEastAsia" w:hAnsiTheme="minorEastAsia" w:eastAsiaTheme="minorEastAsia" w:cstheme="minorEastAsia"/>
                <w:kern w:val="0"/>
                <w:sz w:val="24"/>
                <w:szCs w:val="24"/>
                <w:lang w:bidi="ar"/>
              </w:rPr>
            </w:pPr>
            <w:r>
              <w:rPr>
                <w:rFonts w:hint="eastAsia" w:asciiTheme="minorEastAsia" w:hAnsiTheme="minorEastAsia" w:eastAsiaTheme="minorEastAsia" w:cstheme="minorEastAsia"/>
                <w:kern w:val="0"/>
                <w:sz w:val="24"/>
                <w:szCs w:val="24"/>
                <w:lang w:bidi="ar"/>
              </w:rPr>
              <w:t>3</w:t>
            </w:r>
          </w:p>
        </w:tc>
        <w:tc>
          <w:tcPr>
            <w:tcW w:w="5509" w:type="dxa"/>
            <w:tcBorders>
              <w:top w:val="single" w:color="auto" w:sz="4" w:space="0"/>
              <w:left w:val="single" w:color="auto" w:sz="4" w:space="0"/>
              <w:bottom w:val="single" w:color="auto" w:sz="4" w:space="0"/>
              <w:right w:val="single" w:color="auto" w:sz="4" w:space="0"/>
            </w:tcBorders>
            <w:noWrap w:val="0"/>
            <w:vAlign w:val="center"/>
          </w:tcPr>
          <w:p w14:paraId="160DE0EC">
            <w:pPr>
              <w:keepNext w:val="0"/>
              <w:keepLines w:val="0"/>
              <w:pageBreakBefore w:val="0"/>
              <w:widowControl/>
              <w:kinsoku/>
              <w:wordWrap/>
              <w:overflowPunct/>
              <w:topLinePunct w:val="0"/>
              <w:bidi w:val="0"/>
              <w:spacing w:line="560" w:lineRule="exact"/>
              <w:jc w:val="left"/>
              <w:textAlignment w:val="auto"/>
              <w:rPr>
                <w:rFonts w:hint="eastAsia" w:asciiTheme="minorEastAsia" w:hAnsiTheme="minorEastAsia" w:eastAsiaTheme="minorEastAsia" w:cstheme="minorEastAsia"/>
                <w:color w:val="000000"/>
                <w:kern w:val="0"/>
                <w:sz w:val="24"/>
                <w:szCs w:val="24"/>
                <w:lang w:bidi="ar"/>
              </w:rPr>
            </w:pPr>
            <w:r>
              <w:rPr>
                <w:rFonts w:hint="eastAsia" w:asciiTheme="minorEastAsia" w:hAnsiTheme="minorEastAsia" w:eastAsiaTheme="minorEastAsia" w:cstheme="minorEastAsia"/>
                <w:color w:val="000000"/>
                <w:kern w:val="0"/>
                <w:sz w:val="24"/>
                <w:szCs w:val="24"/>
                <w:lang w:bidi="ar"/>
              </w:rPr>
              <w:t>法定代表人身份证明书原件和授权委托书原件（法定代表人参加投标的，不需要提供授权委托书原件）</w:t>
            </w:r>
          </w:p>
        </w:tc>
        <w:tc>
          <w:tcPr>
            <w:tcW w:w="2115" w:type="dxa"/>
            <w:tcBorders>
              <w:top w:val="single" w:color="auto" w:sz="4" w:space="0"/>
              <w:left w:val="single" w:color="auto" w:sz="4" w:space="0"/>
              <w:bottom w:val="single" w:color="auto" w:sz="4" w:space="0"/>
              <w:right w:val="single" w:color="auto" w:sz="4" w:space="0"/>
            </w:tcBorders>
            <w:noWrap w:val="0"/>
            <w:vAlign w:val="center"/>
          </w:tcPr>
          <w:p w14:paraId="538773A1">
            <w:pPr>
              <w:keepNext w:val="0"/>
              <w:keepLines w:val="0"/>
              <w:pageBreakBefore w:val="0"/>
              <w:widowControl/>
              <w:kinsoku/>
              <w:wordWrap/>
              <w:overflowPunct/>
              <w:topLinePunct w:val="0"/>
              <w:bidi w:val="0"/>
              <w:spacing w:line="560" w:lineRule="exact"/>
              <w:jc w:val="center"/>
              <w:textAlignment w:val="auto"/>
              <w:rPr>
                <w:rFonts w:hint="eastAsia" w:asciiTheme="minorEastAsia" w:hAnsiTheme="minorEastAsia" w:eastAsiaTheme="minorEastAsia" w:cstheme="minorEastAsia"/>
                <w:color w:val="000000"/>
                <w:kern w:val="0"/>
                <w:sz w:val="24"/>
                <w:szCs w:val="24"/>
                <w:lang w:bidi="ar"/>
              </w:rPr>
            </w:pPr>
            <w:r>
              <w:rPr>
                <w:rFonts w:hint="eastAsia" w:asciiTheme="minorEastAsia" w:hAnsiTheme="minorEastAsia" w:eastAsiaTheme="minorEastAsia" w:cstheme="minorEastAsia"/>
                <w:color w:val="000000"/>
                <w:kern w:val="0"/>
                <w:sz w:val="24"/>
                <w:szCs w:val="24"/>
                <w:lang w:bidi="ar"/>
              </w:rPr>
              <w:t>真实、有效、完整</w:t>
            </w:r>
          </w:p>
        </w:tc>
        <w:tc>
          <w:tcPr>
            <w:tcW w:w="746" w:type="dxa"/>
            <w:tcBorders>
              <w:top w:val="single" w:color="auto" w:sz="4" w:space="0"/>
              <w:left w:val="single" w:color="auto" w:sz="4" w:space="0"/>
              <w:bottom w:val="single" w:color="auto" w:sz="4" w:space="0"/>
              <w:right w:val="single" w:color="auto" w:sz="4" w:space="0"/>
            </w:tcBorders>
            <w:noWrap w:val="0"/>
            <w:vAlign w:val="center"/>
          </w:tcPr>
          <w:p w14:paraId="741728B6">
            <w:pPr>
              <w:keepNext w:val="0"/>
              <w:keepLines w:val="0"/>
              <w:pageBreakBefore w:val="0"/>
              <w:widowControl/>
              <w:kinsoku/>
              <w:wordWrap/>
              <w:overflowPunct/>
              <w:topLinePunct w:val="0"/>
              <w:bidi w:val="0"/>
              <w:spacing w:line="560" w:lineRule="exact"/>
              <w:jc w:val="left"/>
              <w:textAlignment w:val="auto"/>
              <w:rPr>
                <w:rFonts w:hint="eastAsia" w:asciiTheme="minorEastAsia" w:hAnsiTheme="minorEastAsia" w:eastAsiaTheme="minorEastAsia" w:cstheme="minorEastAsia"/>
                <w:sz w:val="24"/>
                <w:szCs w:val="24"/>
              </w:rPr>
            </w:pPr>
          </w:p>
        </w:tc>
      </w:tr>
      <w:tr w14:paraId="0D82A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jc w:val="center"/>
        </w:trPr>
        <w:tc>
          <w:tcPr>
            <w:tcW w:w="702" w:type="dxa"/>
            <w:tcBorders>
              <w:top w:val="single" w:color="auto" w:sz="4" w:space="0"/>
              <w:left w:val="single" w:color="auto" w:sz="4" w:space="0"/>
              <w:bottom w:val="single" w:color="auto" w:sz="4" w:space="0"/>
              <w:right w:val="single" w:color="auto" w:sz="4" w:space="0"/>
            </w:tcBorders>
            <w:noWrap w:val="0"/>
            <w:vAlign w:val="center"/>
          </w:tcPr>
          <w:p w14:paraId="5EE4D10C">
            <w:pPr>
              <w:keepNext w:val="0"/>
              <w:keepLines w:val="0"/>
              <w:pageBreakBefore w:val="0"/>
              <w:widowControl/>
              <w:kinsoku/>
              <w:wordWrap/>
              <w:overflowPunct/>
              <w:topLinePunct w:val="0"/>
              <w:bidi w:val="0"/>
              <w:spacing w:line="560" w:lineRule="exact"/>
              <w:jc w:val="center"/>
              <w:textAlignment w:val="auto"/>
              <w:rPr>
                <w:rFonts w:hint="eastAsia" w:asciiTheme="minorEastAsia" w:hAnsiTheme="minorEastAsia" w:eastAsiaTheme="minorEastAsia" w:cstheme="minorEastAsia"/>
                <w:kern w:val="0"/>
                <w:sz w:val="24"/>
                <w:szCs w:val="24"/>
                <w:lang w:bidi="ar"/>
              </w:rPr>
            </w:pPr>
            <w:r>
              <w:rPr>
                <w:rFonts w:hint="eastAsia" w:asciiTheme="minorEastAsia" w:hAnsiTheme="minorEastAsia" w:eastAsiaTheme="minorEastAsia" w:cstheme="minorEastAsia"/>
                <w:kern w:val="0"/>
                <w:sz w:val="24"/>
                <w:szCs w:val="24"/>
                <w:lang w:bidi="ar"/>
              </w:rPr>
              <w:t>4</w:t>
            </w:r>
          </w:p>
        </w:tc>
        <w:tc>
          <w:tcPr>
            <w:tcW w:w="5509" w:type="dxa"/>
            <w:tcBorders>
              <w:top w:val="single" w:color="auto" w:sz="4" w:space="0"/>
              <w:left w:val="single" w:color="auto" w:sz="4" w:space="0"/>
              <w:bottom w:val="single" w:color="auto" w:sz="4" w:space="0"/>
              <w:right w:val="single" w:color="auto" w:sz="4" w:space="0"/>
            </w:tcBorders>
            <w:noWrap w:val="0"/>
            <w:vAlign w:val="center"/>
          </w:tcPr>
          <w:p w14:paraId="3F2DC350">
            <w:pPr>
              <w:keepNext w:val="0"/>
              <w:keepLines w:val="0"/>
              <w:pageBreakBefore w:val="0"/>
              <w:widowControl/>
              <w:kinsoku/>
              <w:wordWrap/>
              <w:overflowPunct/>
              <w:topLinePunct w:val="0"/>
              <w:bidi w:val="0"/>
              <w:spacing w:line="560" w:lineRule="exact"/>
              <w:jc w:val="left"/>
              <w:textAlignment w:val="auto"/>
              <w:rPr>
                <w:rFonts w:hint="eastAsia" w:asciiTheme="minorEastAsia" w:hAnsiTheme="minorEastAsia" w:eastAsiaTheme="minorEastAsia" w:cstheme="minorEastAsia"/>
                <w:color w:val="000000"/>
                <w:kern w:val="0"/>
                <w:sz w:val="24"/>
                <w:szCs w:val="24"/>
                <w:lang w:bidi="ar"/>
              </w:rPr>
            </w:pPr>
            <w:r>
              <w:rPr>
                <w:rFonts w:hint="eastAsia" w:asciiTheme="minorEastAsia" w:hAnsiTheme="minorEastAsia" w:eastAsiaTheme="minorEastAsia" w:cstheme="minorEastAsia"/>
                <w:color w:val="000000"/>
                <w:kern w:val="0"/>
                <w:sz w:val="24"/>
                <w:szCs w:val="24"/>
                <w:lang w:bidi="ar"/>
              </w:rPr>
              <w:t>参加政府采购前3年内无重大违法记录书面声明</w:t>
            </w:r>
          </w:p>
        </w:tc>
        <w:tc>
          <w:tcPr>
            <w:tcW w:w="2115" w:type="dxa"/>
            <w:tcBorders>
              <w:top w:val="single" w:color="auto" w:sz="4" w:space="0"/>
              <w:left w:val="single" w:color="auto" w:sz="4" w:space="0"/>
              <w:bottom w:val="single" w:color="auto" w:sz="4" w:space="0"/>
              <w:right w:val="single" w:color="auto" w:sz="4" w:space="0"/>
            </w:tcBorders>
            <w:noWrap w:val="0"/>
            <w:vAlign w:val="center"/>
          </w:tcPr>
          <w:p w14:paraId="43A2EAFA">
            <w:pPr>
              <w:keepNext w:val="0"/>
              <w:keepLines w:val="0"/>
              <w:pageBreakBefore w:val="0"/>
              <w:widowControl/>
              <w:kinsoku/>
              <w:wordWrap/>
              <w:overflowPunct/>
              <w:topLinePunct w:val="0"/>
              <w:bidi w:val="0"/>
              <w:spacing w:line="560" w:lineRule="exact"/>
              <w:jc w:val="center"/>
              <w:textAlignment w:val="auto"/>
              <w:rPr>
                <w:rFonts w:hint="eastAsia" w:asciiTheme="minorEastAsia" w:hAnsiTheme="minorEastAsia" w:eastAsiaTheme="minorEastAsia" w:cstheme="minorEastAsia"/>
                <w:color w:val="000000"/>
                <w:kern w:val="0"/>
                <w:sz w:val="24"/>
                <w:szCs w:val="24"/>
                <w:lang w:bidi="ar"/>
              </w:rPr>
            </w:pPr>
            <w:r>
              <w:rPr>
                <w:rFonts w:hint="eastAsia" w:asciiTheme="minorEastAsia" w:hAnsiTheme="minorEastAsia" w:eastAsiaTheme="minorEastAsia" w:cstheme="minorEastAsia"/>
                <w:color w:val="000000"/>
                <w:kern w:val="0"/>
                <w:sz w:val="24"/>
                <w:szCs w:val="24"/>
                <w:lang w:bidi="ar"/>
              </w:rPr>
              <w:t>真实、有效、完整</w:t>
            </w:r>
          </w:p>
        </w:tc>
        <w:tc>
          <w:tcPr>
            <w:tcW w:w="746" w:type="dxa"/>
            <w:tcBorders>
              <w:top w:val="single" w:color="auto" w:sz="4" w:space="0"/>
              <w:left w:val="single" w:color="auto" w:sz="4" w:space="0"/>
              <w:bottom w:val="single" w:color="auto" w:sz="4" w:space="0"/>
              <w:right w:val="single" w:color="auto" w:sz="4" w:space="0"/>
            </w:tcBorders>
            <w:noWrap w:val="0"/>
            <w:vAlign w:val="center"/>
          </w:tcPr>
          <w:p w14:paraId="53287BB2">
            <w:pPr>
              <w:keepNext w:val="0"/>
              <w:keepLines w:val="0"/>
              <w:pageBreakBefore w:val="0"/>
              <w:widowControl/>
              <w:kinsoku/>
              <w:wordWrap/>
              <w:overflowPunct/>
              <w:topLinePunct w:val="0"/>
              <w:bidi w:val="0"/>
              <w:spacing w:line="560" w:lineRule="exact"/>
              <w:jc w:val="left"/>
              <w:textAlignment w:val="auto"/>
              <w:rPr>
                <w:rFonts w:hint="eastAsia" w:asciiTheme="minorEastAsia" w:hAnsiTheme="minorEastAsia" w:eastAsiaTheme="minorEastAsia" w:cstheme="minorEastAsia"/>
                <w:sz w:val="24"/>
                <w:szCs w:val="24"/>
              </w:rPr>
            </w:pPr>
          </w:p>
        </w:tc>
      </w:tr>
      <w:tr w14:paraId="6D8AD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9" w:hRule="atLeast"/>
          <w:jc w:val="center"/>
        </w:trPr>
        <w:tc>
          <w:tcPr>
            <w:tcW w:w="702" w:type="dxa"/>
            <w:tcBorders>
              <w:top w:val="single" w:color="auto" w:sz="4" w:space="0"/>
              <w:left w:val="single" w:color="auto" w:sz="4" w:space="0"/>
              <w:bottom w:val="single" w:color="auto" w:sz="4" w:space="0"/>
              <w:right w:val="single" w:color="auto" w:sz="4" w:space="0"/>
            </w:tcBorders>
            <w:noWrap w:val="0"/>
            <w:vAlign w:val="center"/>
          </w:tcPr>
          <w:p w14:paraId="2DF516AD">
            <w:pPr>
              <w:keepNext w:val="0"/>
              <w:keepLines w:val="0"/>
              <w:pageBreakBefore w:val="0"/>
              <w:widowControl/>
              <w:kinsoku/>
              <w:wordWrap/>
              <w:overflowPunct/>
              <w:topLinePunct w:val="0"/>
              <w:bidi w:val="0"/>
              <w:spacing w:line="560" w:lineRule="exact"/>
              <w:jc w:val="center"/>
              <w:textAlignment w:val="auto"/>
              <w:rPr>
                <w:rFonts w:hint="eastAsia" w:asciiTheme="minorEastAsia" w:hAnsiTheme="minorEastAsia" w:eastAsiaTheme="minorEastAsia" w:cstheme="minorEastAsia"/>
                <w:kern w:val="0"/>
                <w:sz w:val="24"/>
                <w:szCs w:val="24"/>
                <w:lang w:bidi="ar"/>
              </w:rPr>
            </w:pPr>
            <w:r>
              <w:rPr>
                <w:rFonts w:hint="eastAsia" w:asciiTheme="minorEastAsia" w:hAnsiTheme="minorEastAsia" w:eastAsiaTheme="minorEastAsia" w:cstheme="minorEastAsia"/>
                <w:kern w:val="0"/>
                <w:sz w:val="24"/>
                <w:szCs w:val="24"/>
                <w:lang w:bidi="ar"/>
              </w:rPr>
              <w:t>5</w:t>
            </w:r>
          </w:p>
        </w:tc>
        <w:tc>
          <w:tcPr>
            <w:tcW w:w="5509" w:type="dxa"/>
            <w:tcBorders>
              <w:top w:val="single" w:color="auto" w:sz="4" w:space="0"/>
              <w:left w:val="single" w:color="auto" w:sz="4" w:space="0"/>
              <w:bottom w:val="single" w:color="auto" w:sz="4" w:space="0"/>
              <w:right w:val="single" w:color="auto" w:sz="4" w:space="0"/>
            </w:tcBorders>
            <w:noWrap w:val="0"/>
            <w:vAlign w:val="center"/>
          </w:tcPr>
          <w:p w14:paraId="194D3E33">
            <w:pPr>
              <w:keepNext w:val="0"/>
              <w:keepLines w:val="0"/>
              <w:pageBreakBefore w:val="0"/>
              <w:widowControl/>
              <w:kinsoku/>
              <w:wordWrap/>
              <w:overflowPunct/>
              <w:topLinePunct w:val="0"/>
              <w:bidi w:val="0"/>
              <w:spacing w:line="560" w:lineRule="exact"/>
              <w:jc w:val="left"/>
              <w:textAlignment w:val="auto"/>
              <w:rPr>
                <w:rFonts w:hint="eastAsia" w:asciiTheme="minorEastAsia" w:hAnsiTheme="minorEastAsia" w:eastAsiaTheme="minorEastAsia" w:cstheme="minorEastAsia"/>
                <w:color w:val="000000"/>
                <w:kern w:val="0"/>
                <w:sz w:val="24"/>
                <w:szCs w:val="24"/>
                <w:lang w:bidi="ar"/>
              </w:rPr>
            </w:pPr>
            <w:r>
              <w:rPr>
                <w:rFonts w:hint="eastAsia" w:asciiTheme="minorEastAsia" w:hAnsiTheme="minorEastAsia" w:eastAsiaTheme="minorEastAsia" w:cstheme="minorEastAsia"/>
                <w:color w:val="000000"/>
                <w:kern w:val="0"/>
                <w:sz w:val="24"/>
                <w:szCs w:val="24"/>
                <w:lang w:bidi="ar"/>
              </w:rPr>
              <w:t>投标人在“信用中国”（www.creditchina.gov.cn）系统中未被列入失信被执行人名单、重大税收违法案件当事人名单及政府采购严重违法失信名单；投标人在“中国政府采购网（www.ccgp.gov.cn）系统中未被列入政府采购严重违法失信行为记录名单</w:t>
            </w:r>
          </w:p>
        </w:tc>
        <w:tc>
          <w:tcPr>
            <w:tcW w:w="2115" w:type="dxa"/>
            <w:tcBorders>
              <w:top w:val="single" w:color="auto" w:sz="4" w:space="0"/>
              <w:left w:val="single" w:color="auto" w:sz="4" w:space="0"/>
              <w:bottom w:val="single" w:color="auto" w:sz="4" w:space="0"/>
              <w:right w:val="single" w:color="auto" w:sz="4" w:space="0"/>
            </w:tcBorders>
            <w:noWrap w:val="0"/>
            <w:vAlign w:val="center"/>
          </w:tcPr>
          <w:p w14:paraId="114D7E9F">
            <w:pPr>
              <w:keepNext w:val="0"/>
              <w:keepLines w:val="0"/>
              <w:pageBreakBefore w:val="0"/>
              <w:widowControl/>
              <w:kinsoku/>
              <w:wordWrap/>
              <w:overflowPunct/>
              <w:topLinePunct w:val="0"/>
              <w:bidi w:val="0"/>
              <w:spacing w:line="560" w:lineRule="exact"/>
              <w:jc w:val="left"/>
              <w:textAlignment w:val="auto"/>
              <w:rPr>
                <w:rFonts w:hint="eastAsia" w:asciiTheme="minorEastAsia" w:hAnsiTheme="minorEastAsia" w:eastAsiaTheme="minorEastAsia" w:cstheme="minorEastAsia"/>
                <w:color w:val="000000"/>
                <w:kern w:val="0"/>
                <w:sz w:val="24"/>
                <w:szCs w:val="24"/>
                <w:lang w:bidi="ar"/>
              </w:rPr>
            </w:pPr>
            <w:r>
              <w:rPr>
                <w:rFonts w:hint="eastAsia" w:asciiTheme="minorEastAsia" w:hAnsiTheme="minorEastAsia" w:eastAsiaTheme="minorEastAsia" w:cstheme="minorEastAsia"/>
                <w:color w:val="000000"/>
                <w:kern w:val="0"/>
                <w:sz w:val="24"/>
                <w:szCs w:val="24"/>
                <w:lang w:bidi="ar"/>
              </w:rPr>
              <w:t>由采购人或者采购招标人将对投标人信用记录进行现场查询和甄别</w:t>
            </w:r>
          </w:p>
        </w:tc>
        <w:tc>
          <w:tcPr>
            <w:tcW w:w="746" w:type="dxa"/>
            <w:tcBorders>
              <w:top w:val="single" w:color="auto" w:sz="4" w:space="0"/>
              <w:left w:val="single" w:color="auto" w:sz="4" w:space="0"/>
              <w:bottom w:val="single" w:color="auto" w:sz="4" w:space="0"/>
              <w:right w:val="single" w:color="auto" w:sz="4" w:space="0"/>
            </w:tcBorders>
            <w:noWrap w:val="0"/>
            <w:vAlign w:val="center"/>
          </w:tcPr>
          <w:p w14:paraId="293485CD">
            <w:pPr>
              <w:keepNext w:val="0"/>
              <w:keepLines w:val="0"/>
              <w:pageBreakBefore w:val="0"/>
              <w:widowControl/>
              <w:kinsoku/>
              <w:wordWrap/>
              <w:overflowPunct/>
              <w:topLinePunct w:val="0"/>
              <w:bidi w:val="0"/>
              <w:spacing w:line="560" w:lineRule="exact"/>
              <w:jc w:val="left"/>
              <w:textAlignment w:val="auto"/>
              <w:rPr>
                <w:rFonts w:hint="eastAsia" w:asciiTheme="minorEastAsia" w:hAnsiTheme="minorEastAsia" w:eastAsiaTheme="minorEastAsia" w:cstheme="minorEastAsia"/>
                <w:sz w:val="24"/>
                <w:szCs w:val="24"/>
              </w:rPr>
            </w:pPr>
          </w:p>
        </w:tc>
      </w:tr>
      <w:tr w14:paraId="061D3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1" w:hRule="atLeast"/>
          <w:jc w:val="center"/>
        </w:trPr>
        <w:tc>
          <w:tcPr>
            <w:tcW w:w="702" w:type="dxa"/>
            <w:tcBorders>
              <w:top w:val="single" w:color="auto" w:sz="4" w:space="0"/>
              <w:left w:val="single" w:color="auto" w:sz="4" w:space="0"/>
              <w:bottom w:val="single" w:color="auto" w:sz="4" w:space="0"/>
              <w:right w:val="single" w:color="auto" w:sz="4" w:space="0"/>
            </w:tcBorders>
            <w:noWrap w:val="0"/>
            <w:vAlign w:val="center"/>
          </w:tcPr>
          <w:p w14:paraId="532DFF45">
            <w:pPr>
              <w:keepNext w:val="0"/>
              <w:keepLines w:val="0"/>
              <w:pageBreakBefore w:val="0"/>
              <w:widowControl/>
              <w:kinsoku/>
              <w:wordWrap/>
              <w:overflowPunct/>
              <w:topLinePunct w:val="0"/>
              <w:bidi w:val="0"/>
              <w:spacing w:line="560" w:lineRule="exact"/>
              <w:jc w:val="center"/>
              <w:textAlignment w:val="auto"/>
              <w:rPr>
                <w:rFonts w:hint="eastAsia" w:asciiTheme="minorEastAsia" w:hAnsiTheme="minorEastAsia" w:eastAsiaTheme="minorEastAsia" w:cstheme="minorEastAsia"/>
                <w:kern w:val="0"/>
                <w:sz w:val="24"/>
                <w:szCs w:val="24"/>
                <w:lang w:bidi="ar"/>
              </w:rPr>
            </w:pPr>
            <w:r>
              <w:rPr>
                <w:rFonts w:hint="eastAsia" w:asciiTheme="minorEastAsia" w:hAnsiTheme="minorEastAsia" w:eastAsiaTheme="minorEastAsia" w:cstheme="minorEastAsia"/>
                <w:kern w:val="0"/>
                <w:sz w:val="24"/>
                <w:szCs w:val="24"/>
                <w:lang w:bidi="ar"/>
              </w:rPr>
              <w:t>6</w:t>
            </w:r>
          </w:p>
        </w:tc>
        <w:tc>
          <w:tcPr>
            <w:tcW w:w="5509" w:type="dxa"/>
            <w:tcBorders>
              <w:top w:val="single" w:color="auto" w:sz="4" w:space="0"/>
              <w:left w:val="single" w:color="auto" w:sz="4" w:space="0"/>
              <w:bottom w:val="single" w:color="auto" w:sz="4" w:space="0"/>
              <w:right w:val="single" w:color="auto" w:sz="4" w:space="0"/>
            </w:tcBorders>
            <w:noWrap w:val="0"/>
            <w:vAlign w:val="center"/>
          </w:tcPr>
          <w:p w14:paraId="1F0DB427">
            <w:pPr>
              <w:keepNext w:val="0"/>
              <w:keepLines w:val="0"/>
              <w:pageBreakBefore w:val="0"/>
              <w:widowControl/>
              <w:kinsoku/>
              <w:wordWrap/>
              <w:overflowPunct/>
              <w:topLinePunct w:val="0"/>
              <w:bidi w:val="0"/>
              <w:spacing w:line="560" w:lineRule="exact"/>
              <w:jc w:val="left"/>
              <w:textAlignment w:val="auto"/>
              <w:rPr>
                <w:rFonts w:hint="eastAsia" w:asciiTheme="minorEastAsia" w:hAnsiTheme="minorEastAsia" w:eastAsiaTheme="minorEastAsia" w:cstheme="minorEastAsia"/>
                <w:color w:val="000000"/>
                <w:kern w:val="0"/>
                <w:sz w:val="24"/>
                <w:szCs w:val="24"/>
                <w:lang w:bidi="ar"/>
              </w:rPr>
            </w:pPr>
            <w:r>
              <w:rPr>
                <w:rFonts w:hint="eastAsia" w:asciiTheme="minorEastAsia" w:hAnsiTheme="minorEastAsia" w:eastAsiaTheme="minorEastAsia" w:cstheme="minorEastAsia"/>
                <w:kern w:val="0"/>
                <w:sz w:val="24"/>
                <w:szCs w:val="24"/>
                <w:lang w:bidi="ar"/>
              </w:rPr>
              <w:t>供应商诚信承诺书</w:t>
            </w:r>
          </w:p>
        </w:tc>
        <w:tc>
          <w:tcPr>
            <w:tcW w:w="2115" w:type="dxa"/>
            <w:tcBorders>
              <w:top w:val="single" w:color="auto" w:sz="4" w:space="0"/>
              <w:left w:val="single" w:color="auto" w:sz="4" w:space="0"/>
              <w:bottom w:val="single" w:color="auto" w:sz="4" w:space="0"/>
              <w:right w:val="single" w:color="auto" w:sz="4" w:space="0"/>
            </w:tcBorders>
            <w:noWrap w:val="0"/>
            <w:vAlign w:val="center"/>
          </w:tcPr>
          <w:p w14:paraId="48785DCC">
            <w:pPr>
              <w:keepNext w:val="0"/>
              <w:keepLines w:val="0"/>
              <w:pageBreakBefore w:val="0"/>
              <w:widowControl/>
              <w:kinsoku/>
              <w:wordWrap/>
              <w:overflowPunct/>
              <w:topLinePunct w:val="0"/>
              <w:bidi w:val="0"/>
              <w:spacing w:line="560" w:lineRule="exact"/>
              <w:jc w:val="left"/>
              <w:textAlignment w:val="auto"/>
              <w:rPr>
                <w:rFonts w:hint="eastAsia" w:asciiTheme="minorEastAsia" w:hAnsiTheme="minorEastAsia" w:eastAsiaTheme="minorEastAsia" w:cstheme="minorEastAsia"/>
                <w:color w:val="000000"/>
                <w:kern w:val="0"/>
                <w:sz w:val="24"/>
                <w:szCs w:val="24"/>
                <w:lang w:bidi="ar"/>
              </w:rPr>
            </w:pPr>
            <w:r>
              <w:rPr>
                <w:rFonts w:hint="eastAsia" w:asciiTheme="minorEastAsia" w:hAnsiTheme="minorEastAsia" w:eastAsiaTheme="minorEastAsia" w:cstheme="minorEastAsia"/>
                <w:kern w:val="0"/>
                <w:sz w:val="24"/>
                <w:szCs w:val="24"/>
                <w:lang w:bidi="ar"/>
              </w:rPr>
              <w:t>按照询比采购文件格式提供并加盖单位公章，经法定代表人签字或授权委托人签字</w:t>
            </w:r>
          </w:p>
        </w:tc>
        <w:tc>
          <w:tcPr>
            <w:tcW w:w="746" w:type="dxa"/>
            <w:tcBorders>
              <w:top w:val="single" w:color="auto" w:sz="4" w:space="0"/>
              <w:left w:val="single" w:color="auto" w:sz="4" w:space="0"/>
              <w:bottom w:val="single" w:color="auto" w:sz="4" w:space="0"/>
              <w:right w:val="single" w:color="auto" w:sz="4" w:space="0"/>
            </w:tcBorders>
            <w:noWrap w:val="0"/>
            <w:vAlign w:val="center"/>
          </w:tcPr>
          <w:p w14:paraId="07DCCEFF">
            <w:pPr>
              <w:keepNext w:val="0"/>
              <w:keepLines w:val="0"/>
              <w:pageBreakBefore w:val="0"/>
              <w:widowControl/>
              <w:kinsoku/>
              <w:wordWrap/>
              <w:overflowPunct/>
              <w:topLinePunct w:val="0"/>
              <w:bidi w:val="0"/>
              <w:spacing w:line="560" w:lineRule="exact"/>
              <w:jc w:val="left"/>
              <w:textAlignment w:val="auto"/>
              <w:rPr>
                <w:rFonts w:hint="eastAsia" w:asciiTheme="minorEastAsia" w:hAnsiTheme="minorEastAsia" w:eastAsiaTheme="minorEastAsia" w:cstheme="minorEastAsia"/>
                <w:sz w:val="24"/>
                <w:szCs w:val="24"/>
              </w:rPr>
            </w:pPr>
          </w:p>
        </w:tc>
      </w:tr>
    </w:tbl>
    <w:p w14:paraId="2961E9D3">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kern w:val="2"/>
          <w:sz w:val="24"/>
          <w:szCs w:val="24"/>
          <w:shd w:val="clear" w:fill="FFFFFF"/>
          <w:lang w:val="en-US" w:eastAsia="zh-CN" w:bidi="ar-SA"/>
        </w:rPr>
        <w:t>2、</w:t>
      </w:r>
      <w:r>
        <w:rPr>
          <w:rFonts w:hint="eastAsia" w:asciiTheme="minorEastAsia" w:hAnsiTheme="minorEastAsia" w:eastAsiaTheme="minorEastAsia" w:cstheme="minorEastAsia"/>
          <w:i w:val="0"/>
          <w:iCs w:val="0"/>
          <w:caps w:val="0"/>
          <w:color w:val="1F2329"/>
          <w:spacing w:val="0"/>
          <w:sz w:val="24"/>
          <w:szCs w:val="24"/>
          <w:shd w:val="clear" w:fill="FFFFFF"/>
        </w:rPr>
        <w:t>符合性审查</w:t>
      </w:r>
    </w:p>
    <w:p w14:paraId="0510961B">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评标委员会应当对符合资格的投标人的询比采购投标文件进行符合性审查，以确定其是否满足询比采购文件的实质性要求。</w:t>
      </w:r>
    </w:p>
    <w:p w14:paraId="63099972">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评标委员会审查所有询比采购投标文件是否实质上响应并符合询比采购文件要求的全部条款、条件和规格。评标委员会决定询比采购投标文件的实质响应性只根据询比采购投标文件本身的内容，而不寻求外部的证据。如果询比采购投标文件实质上没有响应询比采购文件的要求，评标委员会将予以拒绝，投标人不得通过修正或撤销不合要求的偏离或保留从而使其询比采购投标文件成为实质上的询比采购投标文件。</w:t>
      </w:r>
    </w:p>
    <w:p w14:paraId="545B91C1">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对于询比采购投标文件中含义不明确、同类问题表述不一致或者有明显文字和计算错误的内容，评标委员会应当以书面形式要求投标人作出必要的澄清、说明或者补正。</w:t>
      </w:r>
    </w:p>
    <w:p w14:paraId="33FA9C69">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投标人的澄清、说明或者补正应当采用书面形式，并由法定代表人或其授权的代表签字。投标人的澄清、说明或者补正不得超出询比采购投标文件的范围或者改变询比采购投标文件的实质性内容。</w:t>
      </w:r>
    </w:p>
    <w:p w14:paraId="2A53EB51">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参与资格后审的投标人的询比采购投标文件按下表中所要求的资料进行符合性审查。不满足“符合性审查响应对照表”其中一项的或询比采购投标文件中含有采购人不能接受的附加条件的，由评标委员会评审不予通过，合格的询比采购投标文件将进入下一步评审：</w:t>
      </w:r>
    </w:p>
    <w:p w14:paraId="259FFAF8">
      <w:pPr>
        <w:keepNext w:val="0"/>
        <w:keepLines w:val="0"/>
        <w:pageBreakBefore w:val="0"/>
        <w:widowControl/>
        <w:kinsoku/>
        <w:wordWrap/>
        <w:overflowPunct/>
        <w:topLinePunct w:val="0"/>
        <w:bidi w:val="0"/>
        <w:spacing w:line="560" w:lineRule="exact"/>
        <w:ind w:firstLine="480" w:firstLineChars="20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符合性审查响应对照表</w:t>
      </w:r>
    </w:p>
    <w:tbl>
      <w:tblPr>
        <w:tblStyle w:val="15"/>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8"/>
        <w:gridCol w:w="1514"/>
        <w:gridCol w:w="2452"/>
        <w:gridCol w:w="4496"/>
      </w:tblGrid>
      <w:tr w14:paraId="5D4C5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86" w:type="pct"/>
            <w:tcBorders>
              <w:top w:val="single" w:color="auto" w:sz="4" w:space="0"/>
              <w:left w:val="single" w:color="auto" w:sz="4" w:space="0"/>
              <w:bottom w:val="single" w:color="auto" w:sz="4" w:space="0"/>
              <w:right w:val="single" w:color="auto" w:sz="4" w:space="0"/>
            </w:tcBorders>
            <w:noWrap w:val="0"/>
            <w:vAlign w:val="center"/>
          </w:tcPr>
          <w:p w14:paraId="1606D525">
            <w:pPr>
              <w:keepNext w:val="0"/>
              <w:keepLines w:val="0"/>
              <w:pageBreakBefore w:val="0"/>
              <w:widowControl/>
              <w:kinsoku/>
              <w:wordWrap/>
              <w:overflowPunct/>
              <w:topLinePunct w:val="0"/>
              <w:bidi w:val="0"/>
              <w:spacing w:line="560" w:lineRule="exact"/>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序号</w:t>
            </w:r>
          </w:p>
        </w:tc>
        <w:tc>
          <w:tcPr>
            <w:tcW w:w="825" w:type="pct"/>
            <w:tcBorders>
              <w:top w:val="single" w:color="auto" w:sz="4" w:space="0"/>
              <w:left w:val="single" w:color="auto" w:sz="4" w:space="0"/>
              <w:bottom w:val="single" w:color="auto" w:sz="4" w:space="0"/>
              <w:right w:val="single" w:color="auto" w:sz="4" w:space="0"/>
            </w:tcBorders>
            <w:noWrap w:val="0"/>
            <w:vAlign w:val="center"/>
          </w:tcPr>
          <w:p w14:paraId="118703F7">
            <w:pPr>
              <w:keepNext w:val="0"/>
              <w:keepLines w:val="0"/>
              <w:pageBreakBefore w:val="0"/>
              <w:widowControl/>
              <w:kinsoku/>
              <w:wordWrap/>
              <w:overflowPunct/>
              <w:topLinePunct w:val="0"/>
              <w:bidi w:val="0"/>
              <w:spacing w:line="560" w:lineRule="exact"/>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资格评审标准</w:t>
            </w:r>
          </w:p>
        </w:tc>
        <w:tc>
          <w:tcPr>
            <w:tcW w:w="1336" w:type="pct"/>
            <w:tcBorders>
              <w:top w:val="single" w:color="auto" w:sz="4" w:space="0"/>
              <w:left w:val="single" w:color="auto" w:sz="4" w:space="0"/>
              <w:bottom w:val="single" w:color="auto" w:sz="4" w:space="0"/>
              <w:right w:val="single" w:color="auto" w:sz="4" w:space="0"/>
            </w:tcBorders>
            <w:noWrap w:val="0"/>
            <w:vAlign w:val="center"/>
          </w:tcPr>
          <w:p w14:paraId="5AF8F9EC">
            <w:pPr>
              <w:keepNext w:val="0"/>
              <w:keepLines w:val="0"/>
              <w:pageBreakBefore w:val="0"/>
              <w:widowControl/>
              <w:kinsoku/>
              <w:wordWrap/>
              <w:overflowPunct/>
              <w:topLinePunct w:val="0"/>
              <w:bidi w:val="0"/>
              <w:spacing w:line="560" w:lineRule="exact"/>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合格标准</w:t>
            </w:r>
          </w:p>
        </w:tc>
        <w:tc>
          <w:tcPr>
            <w:tcW w:w="2450" w:type="pct"/>
            <w:tcBorders>
              <w:top w:val="single" w:color="auto" w:sz="4" w:space="0"/>
              <w:left w:val="single" w:color="auto" w:sz="4" w:space="0"/>
              <w:bottom w:val="single" w:color="auto" w:sz="4" w:space="0"/>
              <w:right w:val="single" w:color="auto" w:sz="4" w:space="0"/>
            </w:tcBorders>
            <w:noWrap w:val="0"/>
            <w:vAlign w:val="center"/>
          </w:tcPr>
          <w:p w14:paraId="41D26FC0">
            <w:pPr>
              <w:keepNext w:val="0"/>
              <w:keepLines w:val="0"/>
              <w:pageBreakBefore w:val="0"/>
              <w:widowControl/>
              <w:kinsoku/>
              <w:wordWrap/>
              <w:overflowPunct/>
              <w:topLinePunct w:val="0"/>
              <w:bidi w:val="0"/>
              <w:spacing w:line="560" w:lineRule="exact"/>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备注</w:t>
            </w:r>
          </w:p>
        </w:tc>
      </w:tr>
      <w:tr w14:paraId="73906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5" w:hRule="atLeast"/>
          <w:jc w:val="center"/>
        </w:trPr>
        <w:tc>
          <w:tcPr>
            <w:tcW w:w="386" w:type="pct"/>
            <w:tcBorders>
              <w:top w:val="single" w:color="auto" w:sz="4" w:space="0"/>
              <w:left w:val="single" w:color="auto" w:sz="4" w:space="0"/>
              <w:bottom w:val="single" w:color="auto" w:sz="4" w:space="0"/>
              <w:right w:val="single" w:color="auto" w:sz="4" w:space="0"/>
            </w:tcBorders>
            <w:noWrap w:val="0"/>
            <w:vAlign w:val="center"/>
          </w:tcPr>
          <w:p w14:paraId="135C5EC7">
            <w:pPr>
              <w:keepNext w:val="0"/>
              <w:keepLines w:val="0"/>
              <w:pageBreakBefore w:val="0"/>
              <w:widowControl/>
              <w:kinsoku/>
              <w:wordWrap/>
              <w:overflowPunct/>
              <w:topLinePunct w:val="0"/>
              <w:bidi w:val="0"/>
              <w:spacing w:line="560" w:lineRule="exact"/>
              <w:jc w:val="center"/>
              <w:textAlignment w:val="auto"/>
              <w:rPr>
                <w:rFonts w:hint="eastAsia" w:asciiTheme="minorEastAsia" w:hAnsiTheme="minorEastAsia" w:eastAsiaTheme="minorEastAsia" w:cstheme="minorEastAsia"/>
                <w:kern w:val="0"/>
                <w:sz w:val="24"/>
                <w:szCs w:val="24"/>
                <w:lang w:bidi="ar"/>
              </w:rPr>
            </w:pPr>
            <w:r>
              <w:rPr>
                <w:rFonts w:hint="eastAsia" w:asciiTheme="minorEastAsia" w:hAnsiTheme="minorEastAsia" w:eastAsiaTheme="minorEastAsia" w:cstheme="minorEastAsia"/>
                <w:kern w:val="0"/>
                <w:sz w:val="24"/>
                <w:szCs w:val="24"/>
                <w:lang w:bidi="ar"/>
              </w:rPr>
              <w:t>1</w:t>
            </w:r>
          </w:p>
        </w:tc>
        <w:tc>
          <w:tcPr>
            <w:tcW w:w="825" w:type="pct"/>
            <w:tcBorders>
              <w:top w:val="single" w:color="auto" w:sz="4" w:space="0"/>
              <w:left w:val="single" w:color="auto" w:sz="4" w:space="0"/>
              <w:bottom w:val="single" w:color="auto" w:sz="4" w:space="0"/>
              <w:right w:val="single" w:color="auto" w:sz="4" w:space="0"/>
            </w:tcBorders>
            <w:noWrap w:val="0"/>
            <w:vAlign w:val="center"/>
          </w:tcPr>
          <w:p w14:paraId="3DF2286E">
            <w:pPr>
              <w:keepNext w:val="0"/>
              <w:keepLines w:val="0"/>
              <w:pageBreakBefore w:val="0"/>
              <w:widowControl/>
              <w:kinsoku/>
              <w:wordWrap/>
              <w:overflowPunct/>
              <w:topLinePunct w:val="0"/>
              <w:bidi w:val="0"/>
              <w:spacing w:line="560" w:lineRule="exact"/>
              <w:jc w:val="left"/>
              <w:textAlignment w:val="auto"/>
              <w:rPr>
                <w:rFonts w:hint="eastAsia" w:asciiTheme="minorEastAsia" w:hAnsiTheme="minorEastAsia" w:eastAsiaTheme="minorEastAsia" w:cstheme="minorEastAsia"/>
                <w:kern w:val="0"/>
                <w:sz w:val="24"/>
                <w:szCs w:val="24"/>
                <w:lang w:bidi="ar"/>
              </w:rPr>
            </w:pPr>
            <w:r>
              <w:rPr>
                <w:rFonts w:hint="eastAsia" w:asciiTheme="minorEastAsia" w:hAnsiTheme="minorEastAsia" w:eastAsiaTheme="minorEastAsia" w:cstheme="minorEastAsia"/>
                <w:kern w:val="0"/>
                <w:sz w:val="24"/>
                <w:szCs w:val="24"/>
                <w:lang w:bidi="ar"/>
              </w:rPr>
              <w:t>投标函</w:t>
            </w:r>
          </w:p>
        </w:tc>
        <w:tc>
          <w:tcPr>
            <w:tcW w:w="1336" w:type="pct"/>
            <w:tcBorders>
              <w:top w:val="single" w:color="auto" w:sz="4" w:space="0"/>
              <w:left w:val="single" w:color="auto" w:sz="4" w:space="0"/>
              <w:bottom w:val="single" w:color="auto" w:sz="4" w:space="0"/>
              <w:right w:val="single" w:color="auto" w:sz="4" w:space="0"/>
            </w:tcBorders>
            <w:noWrap w:val="0"/>
            <w:vAlign w:val="center"/>
          </w:tcPr>
          <w:p w14:paraId="4290D547">
            <w:pPr>
              <w:keepNext w:val="0"/>
              <w:keepLines w:val="0"/>
              <w:pageBreakBefore w:val="0"/>
              <w:widowControl/>
              <w:kinsoku/>
              <w:wordWrap/>
              <w:overflowPunct/>
              <w:topLinePunct w:val="0"/>
              <w:bidi w:val="0"/>
              <w:spacing w:line="560" w:lineRule="exact"/>
              <w:jc w:val="left"/>
              <w:textAlignment w:val="auto"/>
              <w:rPr>
                <w:rFonts w:hint="eastAsia" w:asciiTheme="minorEastAsia" w:hAnsiTheme="minorEastAsia" w:eastAsiaTheme="minorEastAsia" w:cstheme="minorEastAsia"/>
                <w:kern w:val="0"/>
                <w:sz w:val="24"/>
                <w:szCs w:val="24"/>
                <w:lang w:bidi="ar"/>
              </w:rPr>
            </w:pPr>
            <w:r>
              <w:rPr>
                <w:rFonts w:hint="eastAsia" w:asciiTheme="minorEastAsia" w:hAnsiTheme="minorEastAsia" w:eastAsiaTheme="minorEastAsia" w:cstheme="minorEastAsia"/>
                <w:kern w:val="0"/>
                <w:sz w:val="24"/>
                <w:szCs w:val="24"/>
                <w:lang w:bidi="ar"/>
              </w:rPr>
              <w:t>按照询比采购文件格式提供并加盖单位公章，经法定代表人签字或授权委托人签字</w:t>
            </w:r>
          </w:p>
        </w:tc>
        <w:tc>
          <w:tcPr>
            <w:tcW w:w="2450" w:type="pct"/>
            <w:tcBorders>
              <w:top w:val="single" w:color="auto" w:sz="4" w:space="0"/>
              <w:left w:val="single" w:color="auto" w:sz="4" w:space="0"/>
              <w:bottom w:val="single" w:color="auto" w:sz="4" w:space="0"/>
              <w:right w:val="single" w:color="auto" w:sz="4" w:space="0"/>
            </w:tcBorders>
            <w:noWrap w:val="0"/>
            <w:vAlign w:val="center"/>
          </w:tcPr>
          <w:p w14:paraId="47AA93CE">
            <w:pPr>
              <w:keepNext w:val="0"/>
              <w:keepLines w:val="0"/>
              <w:pageBreakBefore w:val="0"/>
              <w:widowControl/>
              <w:kinsoku/>
              <w:wordWrap/>
              <w:overflowPunct/>
              <w:topLinePunct w:val="0"/>
              <w:bidi w:val="0"/>
              <w:spacing w:line="560" w:lineRule="exact"/>
              <w:jc w:val="left"/>
              <w:textAlignment w:val="auto"/>
              <w:rPr>
                <w:rFonts w:hint="eastAsia" w:asciiTheme="minorEastAsia" w:hAnsiTheme="minorEastAsia" w:eastAsiaTheme="minorEastAsia" w:cstheme="minorEastAsia"/>
                <w:sz w:val="24"/>
                <w:szCs w:val="24"/>
              </w:rPr>
            </w:pPr>
          </w:p>
        </w:tc>
      </w:tr>
      <w:tr w14:paraId="7103E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86" w:type="pct"/>
            <w:tcBorders>
              <w:top w:val="single" w:color="auto" w:sz="4" w:space="0"/>
              <w:left w:val="single" w:color="auto" w:sz="4" w:space="0"/>
              <w:bottom w:val="single" w:color="auto" w:sz="4" w:space="0"/>
              <w:right w:val="single" w:color="auto" w:sz="4" w:space="0"/>
            </w:tcBorders>
            <w:noWrap w:val="0"/>
            <w:vAlign w:val="center"/>
          </w:tcPr>
          <w:p w14:paraId="4C9BE5A9">
            <w:pPr>
              <w:keepNext w:val="0"/>
              <w:keepLines w:val="0"/>
              <w:pageBreakBefore w:val="0"/>
              <w:widowControl/>
              <w:kinsoku/>
              <w:wordWrap/>
              <w:overflowPunct/>
              <w:topLinePunct w:val="0"/>
              <w:bidi w:val="0"/>
              <w:spacing w:line="560" w:lineRule="exact"/>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w:t>
            </w:r>
          </w:p>
        </w:tc>
        <w:tc>
          <w:tcPr>
            <w:tcW w:w="825" w:type="pct"/>
            <w:tcBorders>
              <w:top w:val="single" w:color="auto" w:sz="4" w:space="0"/>
              <w:left w:val="single" w:color="auto" w:sz="4" w:space="0"/>
              <w:bottom w:val="single" w:color="auto" w:sz="4" w:space="0"/>
              <w:right w:val="single" w:color="auto" w:sz="4" w:space="0"/>
            </w:tcBorders>
            <w:noWrap w:val="0"/>
            <w:vAlign w:val="center"/>
          </w:tcPr>
          <w:p w14:paraId="1AC7BA0D">
            <w:pPr>
              <w:keepNext w:val="0"/>
              <w:keepLines w:val="0"/>
              <w:pageBreakBefore w:val="0"/>
              <w:widowControl/>
              <w:kinsoku/>
              <w:wordWrap/>
              <w:overflowPunct/>
              <w:topLinePunct w:val="0"/>
              <w:bidi w:val="0"/>
              <w:spacing w:line="560" w:lineRule="exact"/>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投标报价表</w:t>
            </w:r>
          </w:p>
        </w:tc>
        <w:tc>
          <w:tcPr>
            <w:tcW w:w="1336" w:type="pct"/>
            <w:tcBorders>
              <w:top w:val="single" w:color="auto" w:sz="4" w:space="0"/>
              <w:left w:val="single" w:color="auto" w:sz="4" w:space="0"/>
              <w:bottom w:val="single" w:color="auto" w:sz="4" w:space="0"/>
              <w:right w:val="single" w:color="auto" w:sz="4" w:space="0"/>
            </w:tcBorders>
            <w:noWrap w:val="0"/>
            <w:vAlign w:val="center"/>
          </w:tcPr>
          <w:p w14:paraId="7F211E61">
            <w:pPr>
              <w:keepNext w:val="0"/>
              <w:keepLines w:val="0"/>
              <w:pageBreakBefore w:val="0"/>
              <w:widowControl/>
              <w:kinsoku/>
              <w:wordWrap/>
              <w:overflowPunct/>
              <w:topLinePunct w:val="0"/>
              <w:bidi w:val="0"/>
              <w:spacing w:line="560" w:lineRule="exact"/>
              <w:jc w:val="left"/>
              <w:textAlignment w:val="auto"/>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kern w:val="0"/>
                <w:sz w:val="24"/>
                <w:szCs w:val="24"/>
                <w:lang w:bidi="ar"/>
              </w:rPr>
              <w:t>投标报价小于等于采购预算</w:t>
            </w:r>
          </w:p>
        </w:tc>
        <w:tc>
          <w:tcPr>
            <w:tcW w:w="2450" w:type="pct"/>
            <w:tcBorders>
              <w:top w:val="single" w:color="auto" w:sz="4" w:space="0"/>
              <w:left w:val="single" w:color="auto" w:sz="4" w:space="0"/>
              <w:bottom w:val="single" w:color="auto" w:sz="4" w:space="0"/>
              <w:right w:val="single" w:color="auto" w:sz="4" w:space="0"/>
            </w:tcBorders>
            <w:noWrap w:val="0"/>
            <w:vAlign w:val="center"/>
          </w:tcPr>
          <w:p w14:paraId="487BD08B">
            <w:pPr>
              <w:keepNext w:val="0"/>
              <w:keepLines w:val="0"/>
              <w:pageBreakBefore w:val="0"/>
              <w:widowControl/>
              <w:kinsoku/>
              <w:wordWrap/>
              <w:overflowPunct/>
              <w:topLinePunct w:val="0"/>
              <w:bidi w:val="0"/>
              <w:spacing w:line="560" w:lineRule="exact"/>
              <w:jc w:val="left"/>
              <w:textAlignment w:val="auto"/>
              <w:rPr>
                <w:rFonts w:hint="eastAsia" w:asciiTheme="minorEastAsia" w:hAnsiTheme="minorEastAsia" w:eastAsiaTheme="minorEastAsia" w:cstheme="minorEastAsia"/>
                <w:sz w:val="24"/>
                <w:szCs w:val="24"/>
                <w:highlight w:val="green"/>
              </w:rPr>
            </w:pPr>
            <w:r>
              <w:rPr>
                <w:rFonts w:hint="eastAsia" w:asciiTheme="minorEastAsia" w:hAnsiTheme="minorEastAsia" w:eastAsiaTheme="minorEastAsia" w:cstheme="minorEastAsia"/>
                <w:kern w:val="0"/>
                <w:sz w:val="24"/>
                <w:szCs w:val="24"/>
                <w:lang w:bidi="ar"/>
              </w:rPr>
              <w:t>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tc>
      </w:tr>
      <w:tr w14:paraId="32F71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86" w:type="pct"/>
            <w:tcBorders>
              <w:top w:val="single" w:color="auto" w:sz="4" w:space="0"/>
              <w:left w:val="single" w:color="auto" w:sz="4" w:space="0"/>
              <w:bottom w:val="single" w:color="auto" w:sz="4" w:space="0"/>
              <w:right w:val="single" w:color="auto" w:sz="4" w:space="0"/>
            </w:tcBorders>
            <w:noWrap w:val="0"/>
            <w:vAlign w:val="center"/>
          </w:tcPr>
          <w:p w14:paraId="2E40AD00">
            <w:pPr>
              <w:keepNext w:val="0"/>
              <w:keepLines w:val="0"/>
              <w:pageBreakBefore w:val="0"/>
              <w:widowControl/>
              <w:kinsoku/>
              <w:wordWrap/>
              <w:overflowPunct/>
              <w:topLinePunct w:val="0"/>
              <w:bidi w:val="0"/>
              <w:spacing w:line="560" w:lineRule="exact"/>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w:t>
            </w:r>
          </w:p>
        </w:tc>
        <w:tc>
          <w:tcPr>
            <w:tcW w:w="825" w:type="pct"/>
            <w:tcBorders>
              <w:top w:val="single" w:color="auto" w:sz="4" w:space="0"/>
              <w:left w:val="single" w:color="auto" w:sz="4" w:space="0"/>
              <w:bottom w:val="single" w:color="auto" w:sz="4" w:space="0"/>
              <w:right w:val="single" w:color="auto" w:sz="4" w:space="0"/>
            </w:tcBorders>
            <w:noWrap w:val="0"/>
            <w:vAlign w:val="center"/>
          </w:tcPr>
          <w:p w14:paraId="40C2F3F7">
            <w:pPr>
              <w:keepNext w:val="0"/>
              <w:keepLines w:val="0"/>
              <w:pageBreakBefore w:val="0"/>
              <w:widowControl/>
              <w:kinsoku/>
              <w:wordWrap/>
              <w:overflowPunct/>
              <w:topLinePunct w:val="0"/>
              <w:bidi w:val="0"/>
              <w:spacing w:line="560" w:lineRule="exact"/>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lang w:bidi="ar"/>
              </w:rPr>
              <w:t>询比采购投标文件的式样和签署</w:t>
            </w:r>
          </w:p>
        </w:tc>
        <w:tc>
          <w:tcPr>
            <w:tcW w:w="1336" w:type="pct"/>
            <w:tcBorders>
              <w:top w:val="single" w:color="auto" w:sz="4" w:space="0"/>
              <w:left w:val="single" w:color="auto" w:sz="4" w:space="0"/>
              <w:bottom w:val="single" w:color="auto" w:sz="4" w:space="0"/>
              <w:right w:val="single" w:color="auto" w:sz="4" w:space="0"/>
            </w:tcBorders>
            <w:noWrap w:val="0"/>
            <w:vAlign w:val="center"/>
          </w:tcPr>
          <w:p w14:paraId="7DC940BB">
            <w:pPr>
              <w:keepNext w:val="0"/>
              <w:keepLines w:val="0"/>
              <w:pageBreakBefore w:val="0"/>
              <w:widowControl/>
              <w:kinsoku/>
              <w:wordWrap/>
              <w:overflowPunct/>
              <w:topLinePunct w:val="0"/>
              <w:bidi w:val="0"/>
              <w:spacing w:line="560" w:lineRule="exact"/>
              <w:jc w:val="lef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lang w:bidi="ar"/>
              </w:rPr>
              <w:t>符合询比采购文件中询比采购投标文件的式样和签署要求</w:t>
            </w:r>
          </w:p>
        </w:tc>
        <w:tc>
          <w:tcPr>
            <w:tcW w:w="2450" w:type="pct"/>
            <w:tcBorders>
              <w:top w:val="single" w:color="auto" w:sz="4" w:space="0"/>
              <w:left w:val="single" w:color="auto" w:sz="4" w:space="0"/>
              <w:bottom w:val="single" w:color="auto" w:sz="4" w:space="0"/>
              <w:right w:val="single" w:color="auto" w:sz="4" w:space="0"/>
            </w:tcBorders>
            <w:noWrap w:val="0"/>
            <w:vAlign w:val="center"/>
          </w:tcPr>
          <w:p w14:paraId="035746E3">
            <w:pPr>
              <w:keepNext w:val="0"/>
              <w:keepLines w:val="0"/>
              <w:pageBreakBefore w:val="0"/>
              <w:widowControl/>
              <w:kinsoku/>
              <w:wordWrap/>
              <w:overflowPunct/>
              <w:topLinePunct w:val="0"/>
              <w:bidi w:val="0"/>
              <w:spacing w:line="560" w:lineRule="exact"/>
              <w:jc w:val="left"/>
              <w:textAlignment w:val="auto"/>
              <w:rPr>
                <w:rFonts w:hint="eastAsia" w:asciiTheme="minorEastAsia" w:hAnsiTheme="minorEastAsia" w:eastAsiaTheme="minorEastAsia" w:cstheme="minorEastAsia"/>
                <w:sz w:val="24"/>
                <w:szCs w:val="24"/>
              </w:rPr>
            </w:pPr>
          </w:p>
        </w:tc>
      </w:tr>
      <w:tr w14:paraId="14179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86" w:type="pct"/>
            <w:tcBorders>
              <w:top w:val="single" w:color="auto" w:sz="4" w:space="0"/>
              <w:left w:val="single" w:color="auto" w:sz="4" w:space="0"/>
              <w:bottom w:val="single" w:color="auto" w:sz="4" w:space="0"/>
              <w:right w:val="single" w:color="auto" w:sz="4" w:space="0"/>
            </w:tcBorders>
            <w:noWrap w:val="0"/>
            <w:vAlign w:val="center"/>
          </w:tcPr>
          <w:p w14:paraId="5981D157">
            <w:pPr>
              <w:keepNext w:val="0"/>
              <w:keepLines w:val="0"/>
              <w:pageBreakBefore w:val="0"/>
              <w:widowControl/>
              <w:kinsoku/>
              <w:wordWrap/>
              <w:overflowPunct/>
              <w:topLinePunct w:val="0"/>
              <w:bidi w:val="0"/>
              <w:spacing w:line="560" w:lineRule="exact"/>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w:t>
            </w:r>
          </w:p>
        </w:tc>
        <w:tc>
          <w:tcPr>
            <w:tcW w:w="825" w:type="pct"/>
            <w:tcBorders>
              <w:top w:val="single" w:color="auto" w:sz="4" w:space="0"/>
              <w:left w:val="single" w:color="auto" w:sz="4" w:space="0"/>
              <w:bottom w:val="single" w:color="auto" w:sz="4" w:space="0"/>
              <w:right w:val="single" w:color="auto" w:sz="4" w:space="0"/>
            </w:tcBorders>
            <w:noWrap w:val="0"/>
            <w:vAlign w:val="center"/>
          </w:tcPr>
          <w:p w14:paraId="0E7D75DE">
            <w:pPr>
              <w:keepNext w:val="0"/>
              <w:keepLines w:val="0"/>
              <w:pageBreakBefore w:val="0"/>
              <w:widowControl/>
              <w:kinsoku/>
              <w:wordWrap/>
              <w:overflowPunct/>
              <w:topLinePunct w:val="0"/>
              <w:bidi w:val="0"/>
              <w:spacing w:line="560" w:lineRule="exact"/>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技术参数响应及偏离表</w:t>
            </w:r>
          </w:p>
        </w:tc>
        <w:tc>
          <w:tcPr>
            <w:tcW w:w="1336" w:type="pct"/>
            <w:tcBorders>
              <w:top w:val="single" w:color="auto" w:sz="4" w:space="0"/>
              <w:left w:val="single" w:color="auto" w:sz="4" w:space="0"/>
              <w:bottom w:val="single" w:color="auto" w:sz="4" w:space="0"/>
              <w:right w:val="single" w:color="auto" w:sz="4" w:space="0"/>
            </w:tcBorders>
            <w:noWrap w:val="0"/>
            <w:vAlign w:val="center"/>
          </w:tcPr>
          <w:p w14:paraId="6A7E4CC8">
            <w:pPr>
              <w:keepNext w:val="0"/>
              <w:keepLines w:val="0"/>
              <w:pageBreakBefore w:val="0"/>
              <w:widowControl/>
              <w:kinsoku/>
              <w:wordWrap/>
              <w:overflowPunct/>
              <w:topLinePunct w:val="0"/>
              <w:bidi w:val="0"/>
              <w:spacing w:line="560" w:lineRule="exact"/>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按询比采购文件要求格式提供，投标人技术指标、参数满足询比采购文件中货物技术规格及要求规定的相应技术指标、参数的</w:t>
            </w:r>
          </w:p>
        </w:tc>
        <w:tc>
          <w:tcPr>
            <w:tcW w:w="2450" w:type="pct"/>
            <w:tcBorders>
              <w:top w:val="single" w:color="auto" w:sz="4" w:space="0"/>
              <w:left w:val="single" w:color="auto" w:sz="4" w:space="0"/>
              <w:bottom w:val="single" w:color="auto" w:sz="4" w:space="0"/>
              <w:right w:val="single" w:color="auto" w:sz="4" w:space="0"/>
            </w:tcBorders>
            <w:noWrap w:val="0"/>
            <w:vAlign w:val="center"/>
          </w:tcPr>
          <w:p w14:paraId="1AAEC7EB">
            <w:pPr>
              <w:keepNext w:val="0"/>
              <w:keepLines w:val="0"/>
              <w:pageBreakBefore w:val="0"/>
              <w:widowControl/>
              <w:kinsoku/>
              <w:wordWrap/>
              <w:overflowPunct/>
              <w:topLinePunct w:val="0"/>
              <w:bidi w:val="0"/>
              <w:spacing w:line="560" w:lineRule="exact"/>
              <w:jc w:val="left"/>
              <w:textAlignment w:val="auto"/>
              <w:rPr>
                <w:rFonts w:hint="eastAsia" w:asciiTheme="minorEastAsia" w:hAnsiTheme="minorEastAsia" w:eastAsiaTheme="minorEastAsia" w:cstheme="minorEastAsia"/>
                <w:sz w:val="24"/>
                <w:szCs w:val="24"/>
              </w:rPr>
            </w:pPr>
          </w:p>
        </w:tc>
      </w:tr>
      <w:tr w14:paraId="756EF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2" w:hRule="atLeast"/>
          <w:jc w:val="center"/>
        </w:trPr>
        <w:tc>
          <w:tcPr>
            <w:tcW w:w="386" w:type="pct"/>
            <w:tcBorders>
              <w:top w:val="single" w:color="auto" w:sz="4" w:space="0"/>
              <w:left w:val="single" w:color="auto" w:sz="4" w:space="0"/>
              <w:bottom w:val="single" w:color="auto" w:sz="4" w:space="0"/>
              <w:right w:val="single" w:color="auto" w:sz="4" w:space="0"/>
            </w:tcBorders>
            <w:noWrap w:val="0"/>
            <w:vAlign w:val="center"/>
          </w:tcPr>
          <w:p w14:paraId="0A36C454">
            <w:pPr>
              <w:keepNext w:val="0"/>
              <w:keepLines w:val="0"/>
              <w:pageBreakBefore w:val="0"/>
              <w:widowControl/>
              <w:kinsoku/>
              <w:wordWrap/>
              <w:overflowPunct/>
              <w:topLinePunct w:val="0"/>
              <w:bidi w:val="0"/>
              <w:spacing w:line="560" w:lineRule="exact"/>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w:t>
            </w:r>
          </w:p>
        </w:tc>
        <w:tc>
          <w:tcPr>
            <w:tcW w:w="825" w:type="pct"/>
            <w:tcBorders>
              <w:top w:val="single" w:color="auto" w:sz="4" w:space="0"/>
              <w:left w:val="single" w:color="auto" w:sz="4" w:space="0"/>
              <w:bottom w:val="single" w:color="auto" w:sz="4" w:space="0"/>
              <w:right w:val="single" w:color="auto" w:sz="4" w:space="0"/>
            </w:tcBorders>
            <w:noWrap w:val="0"/>
            <w:vAlign w:val="center"/>
          </w:tcPr>
          <w:p w14:paraId="643DB430">
            <w:pPr>
              <w:keepNext w:val="0"/>
              <w:keepLines w:val="0"/>
              <w:pageBreakBefore w:val="0"/>
              <w:widowControl/>
              <w:kinsoku/>
              <w:wordWrap/>
              <w:overflowPunct/>
              <w:topLinePunct w:val="0"/>
              <w:bidi w:val="0"/>
              <w:spacing w:line="560" w:lineRule="exact"/>
              <w:jc w:val="left"/>
              <w:textAlignment w:val="auto"/>
              <w:rPr>
                <w:rFonts w:hint="eastAsia" w:asciiTheme="minorEastAsia" w:hAnsiTheme="minorEastAsia" w:eastAsiaTheme="minorEastAsia" w:cstheme="minorEastAsia"/>
                <w:kern w:val="0"/>
                <w:sz w:val="24"/>
                <w:szCs w:val="24"/>
                <w:lang w:bidi="ar"/>
              </w:rPr>
            </w:pPr>
            <w:r>
              <w:rPr>
                <w:rFonts w:hint="eastAsia" w:asciiTheme="minorEastAsia" w:hAnsiTheme="minorEastAsia" w:eastAsiaTheme="minorEastAsia" w:cstheme="minorEastAsia"/>
                <w:kern w:val="0"/>
                <w:sz w:val="24"/>
                <w:szCs w:val="24"/>
                <w:lang w:bidi="ar"/>
              </w:rPr>
              <w:t>询比采购投标文件中提供的其他资料”和货物技术规格及要求、商务条款</w:t>
            </w:r>
          </w:p>
        </w:tc>
        <w:tc>
          <w:tcPr>
            <w:tcW w:w="1336" w:type="pct"/>
            <w:tcBorders>
              <w:top w:val="single" w:color="auto" w:sz="4" w:space="0"/>
              <w:left w:val="single" w:color="auto" w:sz="4" w:space="0"/>
              <w:bottom w:val="single" w:color="auto" w:sz="4" w:space="0"/>
              <w:right w:val="single" w:color="auto" w:sz="4" w:space="0"/>
            </w:tcBorders>
            <w:noWrap w:val="0"/>
            <w:vAlign w:val="center"/>
          </w:tcPr>
          <w:p w14:paraId="16F2EAF1">
            <w:pPr>
              <w:keepNext w:val="0"/>
              <w:keepLines w:val="0"/>
              <w:pageBreakBefore w:val="0"/>
              <w:widowControl/>
              <w:kinsoku/>
              <w:wordWrap/>
              <w:overflowPunct/>
              <w:topLinePunct w:val="0"/>
              <w:bidi w:val="0"/>
              <w:spacing w:line="560" w:lineRule="exact"/>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满足或优于询比采购文件相关要求</w:t>
            </w:r>
          </w:p>
        </w:tc>
        <w:tc>
          <w:tcPr>
            <w:tcW w:w="2450" w:type="pct"/>
            <w:tcBorders>
              <w:top w:val="single" w:color="auto" w:sz="4" w:space="0"/>
              <w:left w:val="single" w:color="auto" w:sz="4" w:space="0"/>
              <w:bottom w:val="single" w:color="auto" w:sz="4" w:space="0"/>
              <w:right w:val="single" w:color="auto" w:sz="4" w:space="0"/>
            </w:tcBorders>
            <w:noWrap w:val="0"/>
            <w:vAlign w:val="center"/>
          </w:tcPr>
          <w:p w14:paraId="3EAAE10D">
            <w:pPr>
              <w:keepNext w:val="0"/>
              <w:keepLines w:val="0"/>
              <w:pageBreakBefore w:val="0"/>
              <w:widowControl/>
              <w:kinsoku/>
              <w:wordWrap/>
              <w:overflowPunct/>
              <w:topLinePunct w:val="0"/>
              <w:bidi w:val="0"/>
              <w:spacing w:line="560" w:lineRule="exact"/>
              <w:jc w:val="left"/>
              <w:textAlignment w:val="auto"/>
              <w:rPr>
                <w:rFonts w:hint="eastAsia" w:asciiTheme="minorEastAsia" w:hAnsiTheme="minorEastAsia" w:eastAsiaTheme="minorEastAsia" w:cstheme="minorEastAsia"/>
                <w:sz w:val="24"/>
                <w:szCs w:val="24"/>
              </w:rPr>
            </w:pPr>
          </w:p>
        </w:tc>
      </w:tr>
      <w:tr w14:paraId="2B01A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2" w:hRule="atLeast"/>
          <w:jc w:val="center"/>
        </w:trPr>
        <w:tc>
          <w:tcPr>
            <w:tcW w:w="386" w:type="pct"/>
            <w:tcBorders>
              <w:top w:val="single" w:color="auto" w:sz="4" w:space="0"/>
              <w:left w:val="single" w:color="auto" w:sz="4" w:space="0"/>
              <w:bottom w:val="single" w:color="auto" w:sz="4" w:space="0"/>
              <w:right w:val="single" w:color="auto" w:sz="4" w:space="0"/>
            </w:tcBorders>
            <w:noWrap w:val="0"/>
            <w:vAlign w:val="center"/>
          </w:tcPr>
          <w:p w14:paraId="6B013763">
            <w:pPr>
              <w:keepNext w:val="0"/>
              <w:keepLines w:val="0"/>
              <w:pageBreakBefore w:val="0"/>
              <w:widowControl/>
              <w:kinsoku/>
              <w:wordWrap/>
              <w:overflowPunct/>
              <w:topLinePunct w:val="0"/>
              <w:bidi w:val="0"/>
              <w:spacing w:line="560" w:lineRule="exact"/>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w:t>
            </w:r>
          </w:p>
        </w:tc>
        <w:tc>
          <w:tcPr>
            <w:tcW w:w="825" w:type="pct"/>
            <w:tcBorders>
              <w:top w:val="single" w:color="auto" w:sz="4" w:space="0"/>
              <w:left w:val="single" w:color="auto" w:sz="4" w:space="0"/>
              <w:bottom w:val="single" w:color="auto" w:sz="4" w:space="0"/>
              <w:right w:val="single" w:color="auto" w:sz="4" w:space="0"/>
            </w:tcBorders>
            <w:noWrap w:val="0"/>
            <w:vAlign w:val="center"/>
          </w:tcPr>
          <w:p w14:paraId="61F88AEA">
            <w:pPr>
              <w:keepNext w:val="0"/>
              <w:keepLines w:val="0"/>
              <w:pageBreakBefore w:val="0"/>
              <w:widowControl/>
              <w:kinsoku/>
              <w:wordWrap/>
              <w:overflowPunct/>
              <w:topLinePunct w:val="0"/>
              <w:bidi w:val="0"/>
              <w:spacing w:line="560" w:lineRule="exact"/>
              <w:jc w:val="left"/>
              <w:textAlignment w:val="auto"/>
              <w:rPr>
                <w:rFonts w:hint="eastAsia" w:asciiTheme="minorEastAsia" w:hAnsiTheme="minorEastAsia" w:eastAsiaTheme="minorEastAsia" w:cstheme="minorEastAsia"/>
                <w:kern w:val="0"/>
                <w:sz w:val="24"/>
                <w:szCs w:val="24"/>
                <w:lang w:bidi="ar"/>
              </w:rPr>
            </w:pPr>
            <w:r>
              <w:rPr>
                <w:rFonts w:hint="eastAsia" w:asciiTheme="minorEastAsia" w:hAnsiTheme="minorEastAsia" w:eastAsiaTheme="minorEastAsia" w:cstheme="minorEastAsia"/>
                <w:kern w:val="0"/>
                <w:sz w:val="24"/>
                <w:szCs w:val="24"/>
                <w:lang w:bidi="ar"/>
              </w:rPr>
              <w:t>法律、法规和询比采购文件规定的其他无效情形的</w:t>
            </w:r>
          </w:p>
        </w:tc>
        <w:tc>
          <w:tcPr>
            <w:tcW w:w="1336" w:type="pct"/>
            <w:tcBorders>
              <w:top w:val="single" w:color="auto" w:sz="4" w:space="0"/>
              <w:left w:val="single" w:color="auto" w:sz="4" w:space="0"/>
              <w:bottom w:val="single" w:color="auto" w:sz="4" w:space="0"/>
              <w:right w:val="single" w:color="auto" w:sz="4" w:space="0"/>
            </w:tcBorders>
            <w:noWrap w:val="0"/>
            <w:vAlign w:val="center"/>
          </w:tcPr>
          <w:p w14:paraId="0809C015">
            <w:pPr>
              <w:keepNext w:val="0"/>
              <w:keepLines w:val="0"/>
              <w:pageBreakBefore w:val="0"/>
              <w:widowControl/>
              <w:kinsoku/>
              <w:wordWrap/>
              <w:overflowPunct/>
              <w:topLinePunct w:val="0"/>
              <w:bidi w:val="0"/>
              <w:spacing w:line="560" w:lineRule="exact"/>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满足或优于法律、法规和询比采购文件相关要求</w:t>
            </w:r>
          </w:p>
        </w:tc>
        <w:tc>
          <w:tcPr>
            <w:tcW w:w="2450" w:type="pct"/>
            <w:tcBorders>
              <w:top w:val="single" w:color="auto" w:sz="4" w:space="0"/>
              <w:left w:val="single" w:color="auto" w:sz="4" w:space="0"/>
              <w:bottom w:val="single" w:color="auto" w:sz="4" w:space="0"/>
              <w:right w:val="single" w:color="auto" w:sz="4" w:space="0"/>
            </w:tcBorders>
            <w:noWrap w:val="0"/>
            <w:vAlign w:val="center"/>
          </w:tcPr>
          <w:p w14:paraId="2D7D876F">
            <w:pPr>
              <w:keepNext w:val="0"/>
              <w:keepLines w:val="0"/>
              <w:pageBreakBefore w:val="0"/>
              <w:widowControl/>
              <w:kinsoku/>
              <w:wordWrap/>
              <w:overflowPunct/>
              <w:topLinePunct w:val="0"/>
              <w:bidi w:val="0"/>
              <w:spacing w:line="560" w:lineRule="exact"/>
              <w:jc w:val="left"/>
              <w:textAlignment w:val="auto"/>
              <w:rPr>
                <w:rFonts w:hint="eastAsia" w:asciiTheme="minorEastAsia" w:hAnsiTheme="minorEastAsia" w:eastAsiaTheme="minorEastAsia" w:cstheme="minorEastAsia"/>
                <w:sz w:val="24"/>
                <w:szCs w:val="24"/>
              </w:rPr>
            </w:pPr>
          </w:p>
        </w:tc>
      </w:tr>
    </w:tbl>
    <w:p w14:paraId="4B308A47">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kern w:val="2"/>
          <w:sz w:val="24"/>
          <w:szCs w:val="24"/>
          <w:shd w:val="clear" w:fill="FFFFFF"/>
          <w:lang w:val="en-US" w:eastAsia="zh-CN" w:bidi="ar-SA"/>
        </w:rPr>
        <w:t>（四）</w:t>
      </w:r>
      <w:r>
        <w:rPr>
          <w:rFonts w:hint="eastAsia" w:asciiTheme="minorEastAsia" w:hAnsiTheme="minorEastAsia" w:eastAsiaTheme="minorEastAsia" w:cstheme="minorEastAsia"/>
          <w:i w:val="0"/>
          <w:iCs w:val="0"/>
          <w:caps w:val="0"/>
          <w:color w:val="1F2329"/>
          <w:spacing w:val="0"/>
          <w:sz w:val="24"/>
          <w:szCs w:val="24"/>
          <w:shd w:val="clear" w:fill="FFFFFF"/>
        </w:rPr>
        <w:t>有下列情形之一的，视为投标人串通投标，其投标无效：</w:t>
      </w:r>
    </w:p>
    <w:p w14:paraId="7CD4E267">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1、不同投标人的询比采购投标文件由同一单位或者个人编制；</w:t>
      </w:r>
    </w:p>
    <w:p w14:paraId="759DDE44">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2、不同投标人委托同一单位或者个人办理投标事宜；</w:t>
      </w:r>
    </w:p>
    <w:p w14:paraId="74353909">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3、不同投标人的询比采购投标文件载明的项目管理成员或者联系人员为同一人；</w:t>
      </w:r>
    </w:p>
    <w:p w14:paraId="70A2C658">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4、不同投标人的询比采购投标文件异常一致或者投标报价呈规律性差异；</w:t>
      </w:r>
    </w:p>
    <w:p w14:paraId="51237DC2">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5、不同投标人的询比采购投标文件相互混装；</w:t>
      </w:r>
    </w:p>
    <w:p w14:paraId="2DB7B6A6">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6、不同投标人的投标保证金从同一单位或者个人的账户转出。</w:t>
      </w:r>
    </w:p>
    <w:p w14:paraId="018731D5">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五）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14:paraId="50924CCE">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六、评分方法—综合评分法评标委员会对所有供应商的所投项目内容响应程度、售后服务、价格因素及其他情况进行综合审查，以确定其是否实质性响应询比采购文件。根据评分标准，采用综合评分法进行评分，按综合得分高低排序并推荐前三名预中标候选人，询比采购投标文件满足询比采购文件全部实质性要求，且按照评审因素的量化指标评审得分最高的投标人为排名第一的中标候选人,各专家的评分的算术平均值，即为该单位的综合得分。</w:t>
      </w:r>
    </w:p>
    <w:p w14:paraId="69A433AB">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如出现综合得分第一并列的情形（得分最高的投标单位有两家），应当将投标报价较低的推荐为第一中标候选人，投标报价较高推荐为第二中标候选人；如综合得分第二遇到并列情形，以此类推。</w:t>
      </w:r>
    </w:p>
    <w:p w14:paraId="57E6C595">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如出现综合得分第一并列（得分最高的投标单位有两家）且报价也相同的情形，应当将“技术标响应情况（技术指标、参数）”得分较高的推荐为第一中标候选人，该项得分较低推荐为第二中标候选人；如出现综合得分第二并列且报价也相同的情形，以此类推。</w:t>
      </w:r>
    </w:p>
    <w:p w14:paraId="3713CB26">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如出现提供相同品牌产品且通过资格审查、符合性审查的不同投标人参加本项目投标情形的，按一家投标人计算，评审后得分最高的同品牌投标人获得中标人推荐资格；评审得分相同的，将由报价最低的投标人获得中标人推荐资格，其他同品牌投标人不作为中标候选人。</w:t>
      </w:r>
    </w:p>
    <w:p w14:paraId="39F931BE">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eastAsia" w:asciiTheme="minorEastAsia" w:hAnsiTheme="minorEastAsia" w:eastAsiaTheme="minorEastAsia" w:cstheme="minorEastAsia"/>
          <w:b/>
          <w:bCs/>
          <w:i w:val="0"/>
          <w:iCs w:val="0"/>
          <w:caps w:val="0"/>
          <w:color w:val="1F2329"/>
          <w:spacing w:val="0"/>
          <w:sz w:val="24"/>
          <w:szCs w:val="24"/>
          <w:highlight w:val="none"/>
          <w:shd w:val="clear" w:fill="FFFFFF"/>
        </w:rPr>
      </w:pPr>
      <w:r>
        <w:rPr>
          <w:rFonts w:hint="eastAsia" w:asciiTheme="minorEastAsia" w:hAnsiTheme="minorEastAsia" w:eastAsiaTheme="minorEastAsia" w:cstheme="minorEastAsia"/>
          <w:b/>
          <w:bCs/>
          <w:i w:val="0"/>
          <w:iCs w:val="0"/>
          <w:caps w:val="0"/>
          <w:color w:val="1F2329"/>
          <w:spacing w:val="0"/>
          <w:sz w:val="24"/>
          <w:szCs w:val="24"/>
          <w:highlight w:val="none"/>
          <w:shd w:val="clear" w:fill="FFFFFF"/>
        </w:rPr>
        <w:t>综合评分表</w:t>
      </w:r>
    </w:p>
    <w:tbl>
      <w:tblPr>
        <w:tblStyle w:val="1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6"/>
        <w:gridCol w:w="1091"/>
        <w:gridCol w:w="1100"/>
        <w:gridCol w:w="6107"/>
      </w:tblGrid>
      <w:tr w14:paraId="4F2E7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6" w:type="dxa"/>
            <w:tcBorders>
              <w:top w:val="single" w:color="auto" w:sz="4" w:space="0"/>
              <w:left w:val="single" w:color="auto" w:sz="4" w:space="0"/>
              <w:bottom w:val="single" w:color="auto" w:sz="4" w:space="0"/>
              <w:right w:val="single" w:color="auto" w:sz="4" w:space="0"/>
            </w:tcBorders>
            <w:noWrap w:val="0"/>
            <w:vAlign w:val="center"/>
          </w:tcPr>
          <w:p w14:paraId="40F5894C">
            <w:pPr>
              <w:keepNext w:val="0"/>
              <w:keepLines w:val="0"/>
              <w:pageBreakBefore w:val="0"/>
              <w:kinsoku/>
              <w:wordWrap/>
              <w:overflowPunct/>
              <w:topLinePunct w:val="0"/>
              <w:bidi w:val="0"/>
              <w:spacing w:line="560" w:lineRule="exact"/>
              <w:jc w:val="center"/>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lang w:bidi="ar"/>
              </w:rPr>
              <w:t>序号</w:t>
            </w:r>
          </w:p>
        </w:tc>
        <w:tc>
          <w:tcPr>
            <w:tcW w:w="1091" w:type="dxa"/>
            <w:tcBorders>
              <w:top w:val="single" w:color="auto" w:sz="4" w:space="0"/>
              <w:left w:val="single" w:color="auto" w:sz="4" w:space="0"/>
              <w:bottom w:val="single" w:color="auto" w:sz="4" w:space="0"/>
              <w:right w:val="single" w:color="auto" w:sz="4" w:space="0"/>
            </w:tcBorders>
            <w:noWrap w:val="0"/>
            <w:vAlign w:val="center"/>
          </w:tcPr>
          <w:p w14:paraId="5F01B528">
            <w:pPr>
              <w:keepNext w:val="0"/>
              <w:keepLines w:val="0"/>
              <w:pageBreakBefore w:val="0"/>
              <w:kinsoku/>
              <w:wordWrap/>
              <w:overflowPunct/>
              <w:topLinePunct w:val="0"/>
              <w:bidi w:val="0"/>
              <w:spacing w:line="560" w:lineRule="exact"/>
              <w:jc w:val="center"/>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lang w:bidi="ar"/>
              </w:rPr>
              <w:t>评分项目</w:t>
            </w:r>
          </w:p>
        </w:tc>
        <w:tc>
          <w:tcPr>
            <w:tcW w:w="1100" w:type="dxa"/>
            <w:tcBorders>
              <w:top w:val="single" w:color="auto" w:sz="4" w:space="0"/>
              <w:left w:val="single" w:color="auto" w:sz="4" w:space="0"/>
              <w:bottom w:val="single" w:color="auto" w:sz="4" w:space="0"/>
              <w:right w:val="single" w:color="auto" w:sz="4" w:space="0"/>
            </w:tcBorders>
            <w:noWrap w:val="0"/>
            <w:vAlign w:val="center"/>
          </w:tcPr>
          <w:p w14:paraId="59C66196">
            <w:pPr>
              <w:keepNext w:val="0"/>
              <w:keepLines w:val="0"/>
              <w:pageBreakBefore w:val="0"/>
              <w:kinsoku/>
              <w:wordWrap/>
              <w:overflowPunct/>
              <w:topLinePunct w:val="0"/>
              <w:bidi w:val="0"/>
              <w:spacing w:line="560" w:lineRule="exact"/>
              <w:jc w:val="center"/>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lang w:bidi="ar"/>
              </w:rPr>
              <w:t>标准分</w:t>
            </w:r>
          </w:p>
        </w:tc>
        <w:tc>
          <w:tcPr>
            <w:tcW w:w="6107" w:type="dxa"/>
            <w:tcBorders>
              <w:top w:val="single" w:color="auto" w:sz="4" w:space="0"/>
              <w:left w:val="single" w:color="auto" w:sz="4" w:space="0"/>
              <w:bottom w:val="single" w:color="auto" w:sz="4" w:space="0"/>
              <w:right w:val="single" w:color="auto" w:sz="4" w:space="0"/>
            </w:tcBorders>
            <w:noWrap w:val="0"/>
            <w:vAlign w:val="center"/>
          </w:tcPr>
          <w:p w14:paraId="3B2F12BD">
            <w:pPr>
              <w:keepNext w:val="0"/>
              <w:keepLines w:val="0"/>
              <w:pageBreakBefore w:val="0"/>
              <w:kinsoku/>
              <w:wordWrap/>
              <w:overflowPunct/>
              <w:topLinePunct w:val="0"/>
              <w:bidi w:val="0"/>
              <w:spacing w:line="560" w:lineRule="exact"/>
              <w:jc w:val="center"/>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lang w:bidi="ar"/>
              </w:rPr>
              <w:t>评分标准</w:t>
            </w:r>
          </w:p>
        </w:tc>
      </w:tr>
      <w:tr w14:paraId="44161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4" w:hRule="atLeast"/>
          <w:jc w:val="center"/>
        </w:trPr>
        <w:tc>
          <w:tcPr>
            <w:tcW w:w="646" w:type="dxa"/>
            <w:tcBorders>
              <w:top w:val="single" w:color="auto" w:sz="4" w:space="0"/>
              <w:left w:val="single" w:color="auto" w:sz="4" w:space="0"/>
              <w:bottom w:val="single" w:color="auto" w:sz="4" w:space="0"/>
              <w:right w:val="single" w:color="auto" w:sz="4" w:space="0"/>
            </w:tcBorders>
            <w:noWrap w:val="0"/>
            <w:vAlign w:val="center"/>
          </w:tcPr>
          <w:p w14:paraId="634DAC46">
            <w:pPr>
              <w:keepNext w:val="0"/>
              <w:keepLines w:val="0"/>
              <w:pageBreakBefore w:val="0"/>
              <w:kinsoku/>
              <w:wordWrap/>
              <w:overflowPunct/>
              <w:topLinePunct w:val="0"/>
              <w:bidi w:val="0"/>
              <w:spacing w:line="560" w:lineRule="exact"/>
              <w:jc w:val="center"/>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lang w:bidi="ar"/>
              </w:rPr>
              <w:t>1</w:t>
            </w:r>
          </w:p>
        </w:tc>
        <w:tc>
          <w:tcPr>
            <w:tcW w:w="1091" w:type="dxa"/>
            <w:tcBorders>
              <w:top w:val="single" w:color="auto" w:sz="4" w:space="0"/>
              <w:left w:val="single" w:color="auto" w:sz="4" w:space="0"/>
              <w:bottom w:val="single" w:color="auto" w:sz="4" w:space="0"/>
              <w:right w:val="single" w:color="auto" w:sz="4" w:space="0"/>
            </w:tcBorders>
            <w:noWrap w:val="0"/>
            <w:vAlign w:val="center"/>
          </w:tcPr>
          <w:p w14:paraId="68FDD2B2">
            <w:pPr>
              <w:keepNext w:val="0"/>
              <w:keepLines w:val="0"/>
              <w:pageBreakBefore w:val="0"/>
              <w:kinsoku/>
              <w:wordWrap/>
              <w:overflowPunct/>
              <w:topLinePunct w:val="0"/>
              <w:bidi w:val="0"/>
              <w:spacing w:line="560" w:lineRule="exact"/>
              <w:jc w:val="center"/>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lang w:bidi="ar"/>
              </w:rPr>
              <w:t>投标报价</w:t>
            </w:r>
          </w:p>
        </w:tc>
        <w:tc>
          <w:tcPr>
            <w:tcW w:w="1100" w:type="dxa"/>
            <w:tcBorders>
              <w:top w:val="single" w:color="auto" w:sz="4" w:space="0"/>
              <w:left w:val="single" w:color="auto" w:sz="4" w:space="0"/>
              <w:bottom w:val="single" w:color="auto" w:sz="4" w:space="0"/>
              <w:right w:val="single" w:color="auto" w:sz="4" w:space="0"/>
            </w:tcBorders>
            <w:noWrap w:val="0"/>
            <w:vAlign w:val="center"/>
          </w:tcPr>
          <w:p w14:paraId="7ACB0B24">
            <w:pPr>
              <w:keepNext w:val="0"/>
              <w:keepLines w:val="0"/>
              <w:pageBreakBefore w:val="0"/>
              <w:kinsoku/>
              <w:wordWrap/>
              <w:overflowPunct/>
              <w:topLinePunct w:val="0"/>
              <w:bidi w:val="0"/>
              <w:spacing w:line="560" w:lineRule="exact"/>
              <w:jc w:val="center"/>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lang w:val="en-US" w:eastAsia="zh-CN" w:bidi="ar"/>
              </w:rPr>
              <w:t>30</w:t>
            </w:r>
            <w:r>
              <w:rPr>
                <w:rFonts w:hint="eastAsia" w:asciiTheme="minorEastAsia" w:hAnsiTheme="minorEastAsia" w:eastAsiaTheme="minorEastAsia" w:cstheme="minorEastAsia"/>
                <w:sz w:val="24"/>
                <w:szCs w:val="24"/>
                <w:highlight w:val="none"/>
                <w:lang w:bidi="ar"/>
              </w:rPr>
              <w:t>分</w:t>
            </w:r>
          </w:p>
        </w:tc>
        <w:tc>
          <w:tcPr>
            <w:tcW w:w="6107" w:type="dxa"/>
            <w:tcBorders>
              <w:top w:val="single" w:color="auto" w:sz="4" w:space="0"/>
              <w:left w:val="single" w:color="auto" w:sz="4" w:space="0"/>
              <w:bottom w:val="single" w:color="auto" w:sz="4" w:space="0"/>
              <w:right w:val="single" w:color="auto" w:sz="4" w:space="0"/>
            </w:tcBorders>
            <w:noWrap w:val="0"/>
            <w:vAlign w:val="center"/>
          </w:tcPr>
          <w:p w14:paraId="5DF13932">
            <w:pPr>
              <w:keepNext w:val="0"/>
              <w:keepLines w:val="0"/>
              <w:pageBreakBefore w:val="0"/>
              <w:kinsoku/>
              <w:wordWrap/>
              <w:overflowPunct/>
              <w:topLinePunct w:val="0"/>
              <w:bidi w:val="0"/>
              <w:spacing w:line="560" w:lineRule="exact"/>
              <w:jc w:val="left"/>
              <w:textAlignment w:val="auto"/>
              <w:rPr>
                <w:rFonts w:hint="eastAsia" w:asciiTheme="minorEastAsia" w:hAnsiTheme="minorEastAsia" w:eastAsiaTheme="minorEastAsia" w:cstheme="minorEastAsia"/>
                <w:sz w:val="24"/>
                <w:szCs w:val="24"/>
                <w:highlight w:val="none"/>
                <w:lang w:bidi="ar"/>
              </w:rPr>
            </w:pPr>
            <w:r>
              <w:rPr>
                <w:rFonts w:hint="eastAsia" w:asciiTheme="minorEastAsia" w:hAnsiTheme="minorEastAsia" w:eastAsiaTheme="minorEastAsia" w:cstheme="minorEastAsia"/>
                <w:sz w:val="24"/>
                <w:szCs w:val="24"/>
                <w:highlight w:val="none"/>
                <w:lang w:bidi="ar"/>
              </w:rPr>
              <w:t>所有算术修正后的投标报价由低到高进行排序，投标价格最低的投标报价为评标基准价，其价格分为满分。价格分统一公式计算：投标报价得分=（投标基准价/投标报价）×0.1×100。注：依据财库[2011]181号关于印发《政府采购促进中小企业发展暂行办法》的通知，此项目投标单位如为小型和微型企业，其投标产品的价格给予6%的扣除，用扣除后的价格参与评审。投标人须附《中小企业声明函》及相关证明材料，否则将不被认可。</w:t>
            </w:r>
          </w:p>
        </w:tc>
      </w:tr>
      <w:tr w14:paraId="5F722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7" w:hRule="atLeast"/>
          <w:jc w:val="center"/>
        </w:trPr>
        <w:tc>
          <w:tcPr>
            <w:tcW w:w="646" w:type="dxa"/>
            <w:tcBorders>
              <w:top w:val="single" w:color="auto" w:sz="4" w:space="0"/>
              <w:left w:val="single" w:color="auto" w:sz="4" w:space="0"/>
              <w:bottom w:val="single" w:color="auto" w:sz="4" w:space="0"/>
              <w:right w:val="single" w:color="auto" w:sz="4" w:space="0"/>
            </w:tcBorders>
            <w:noWrap w:val="0"/>
            <w:vAlign w:val="center"/>
          </w:tcPr>
          <w:p w14:paraId="6E530E01">
            <w:pPr>
              <w:keepNext w:val="0"/>
              <w:keepLines w:val="0"/>
              <w:pageBreakBefore w:val="0"/>
              <w:kinsoku/>
              <w:wordWrap/>
              <w:overflowPunct/>
              <w:topLinePunct w:val="0"/>
              <w:bidi w:val="0"/>
              <w:spacing w:line="560" w:lineRule="exact"/>
              <w:jc w:val="center"/>
              <w:textAlignment w:val="auto"/>
              <w:rPr>
                <w:rFonts w:hint="eastAsia" w:asciiTheme="minorEastAsia" w:hAnsiTheme="minorEastAsia" w:eastAsiaTheme="minorEastAsia" w:cstheme="minorEastAsia"/>
                <w:sz w:val="24"/>
                <w:szCs w:val="24"/>
                <w:highlight w:val="none"/>
                <w:lang w:val="en-US" w:eastAsia="zh-CN" w:bidi="ar"/>
              </w:rPr>
            </w:pPr>
            <w:r>
              <w:rPr>
                <w:rFonts w:hint="eastAsia" w:asciiTheme="minorEastAsia" w:hAnsiTheme="minorEastAsia" w:eastAsiaTheme="minorEastAsia" w:cstheme="minorEastAsia"/>
                <w:sz w:val="24"/>
                <w:szCs w:val="24"/>
                <w:highlight w:val="none"/>
                <w:lang w:val="en-US" w:eastAsia="zh-CN" w:bidi="ar"/>
              </w:rPr>
              <w:t>2</w:t>
            </w:r>
          </w:p>
        </w:tc>
        <w:tc>
          <w:tcPr>
            <w:tcW w:w="1091" w:type="dxa"/>
            <w:tcBorders>
              <w:top w:val="single" w:color="auto" w:sz="4" w:space="0"/>
              <w:left w:val="single" w:color="auto" w:sz="4" w:space="0"/>
              <w:bottom w:val="single" w:color="auto" w:sz="4" w:space="0"/>
              <w:right w:val="single" w:color="auto" w:sz="4" w:space="0"/>
            </w:tcBorders>
            <w:noWrap w:val="0"/>
            <w:vAlign w:val="center"/>
          </w:tcPr>
          <w:p w14:paraId="55557F18">
            <w:pPr>
              <w:keepNext w:val="0"/>
              <w:keepLines w:val="0"/>
              <w:pageBreakBefore w:val="0"/>
              <w:kinsoku/>
              <w:wordWrap/>
              <w:overflowPunct/>
              <w:topLinePunct w:val="0"/>
              <w:bidi w:val="0"/>
              <w:spacing w:line="560" w:lineRule="exact"/>
              <w:jc w:val="center"/>
              <w:textAlignment w:val="auto"/>
              <w:rPr>
                <w:rFonts w:hint="eastAsia" w:asciiTheme="minorEastAsia" w:hAnsiTheme="minorEastAsia" w:eastAsiaTheme="minorEastAsia" w:cstheme="minorEastAsia"/>
                <w:sz w:val="24"/>
                <w:szCs w:val="24"/>
                <w:highlight w:val="none"/>
                <w:lang w:bidi="ar"/>
              </w:rPr>
            </w:pPr>
            <w:r>
              <w:rPr>
                <w:rFonts w:hint="eastAsia" w:asciiTheme="minorEastAsia" w:hAnsiTheme="minorEastAsia" w:eastAsiaTheme="minorEastAsia" w:cstheme="minorEastAsia"/>
                <w:sz w:val="24"/>
                <w:szCs w:val="24"/>
                <w:highlight w:val="none"/>
                <w:lang w:bidi="ar"/>
              </w:rPr>
              <w:t>项目实施方案</w:t>
            </w:r>
          </w:p>
        </w:tc>
        <w:tc>
          <w:tcPr>
            <w:tcW w:w="1100" w:type="dxa"/>
            <w:tcBorders>
              <w:top w:val="single" w:color="auto" w:sz="4" w:space="0"/>
              <w:left w:val="single" w:color="auto" w:sz="4" w:space="0"/>
              <w:bottom w:val="single" w:color="auto" w:sz="4" w:space="0"/>
              <w:right w:val="single" w:color="auto" w:sz="4" w:space="0"/>
            </w:tcBorders>
            <w:noWrap w:val="0"/>
            <w:vAlign w:val="center"/>
          </w:tcPr>
          <w:p w14:paraId="79D4693B">
            <w:pPr>
              <w:keepNext w:val="0"/>
              <w:keepLines w:val="0"/>
              <w:pageBreakBefore w:val="0"/>
              <w:kinsoku/>
              <w:wordWrap/>
              <w:overflowPunct/>
              <w:topLinePunct w:val="0"/>
              <w:bidi w:val="0"/>
              <w:spacing w:line="560" w:lineRule="exact"/>
              <w:jc w:val="center"/>
              <w:textAlignment w:val="auto"/>
              <w:rPr>
                <w:rFonts w:hint="eastAsia" w:asciiTheme="minorEastAsia" w:hAnsiTheme="minorEastAsia" w:eastAsiaTheme="minorEastAsia" w:cstheme="minorEastAsia"/>
                <w:sz w:val="24"/>
                <w:szCs w:val="24"/>
                <w:highlight w:val="none"/>
                <w:lang w:bidi="ar"/>
              </w:rPr>
            </w:pPr>
            <w:r>
              <w:rPr>
                <w:rFonts w:hint="eastAsia" w:asciiTheme="minorEastAsia" w:hAnsiTheme="minorEastAsia" w:eastAsiaTheme="minorEastAsia" w:cstheme="minorEastAsia"/>
                <w:sz w:val="24"/>
                <w:szCs w:val="24"/>
                <w:highlight w:val="none"/>
                <w:lang w:val="en-US" w:bidi="ar"/>
              </w:rPr>
              <w:t>15</w:t>
            </w:r>
            <w:r>
              <w:rPr>
                <w:rFonts w:hint="eastAsia" w:asciiTheme="minorEastAsia" w:hAnsiTheme="minorEastAsia" w:eastAsiaTheme="minorEastAsia" w:cstheme="minorEastAsia"/>
                <w:sz w:val="24"/>
                <w:szCs w:val="24"/>
                <w:highlight w:val="none"/>
                <w:lang w:bidi="ar"/>
              </w:rPr>
              <w:t>分</w:t>
            </w:r>
          </w:p>
        </w:tc>
        <w:tc>
          <w:tcPr>
            <w:tcW w:w="6107" w:type="dxa"/>
            <w:tcBorders>
              <w:top w:val="single" w:color="auto" w:sz="4" w:space="0"/>
              <w:left w:val="single" w:color="auto" w:sz="4" w:space="0"/>
              <w:bottom w:val="single" w:color="auto" w:sz="4" w:space="0"/>
              <w:right w:val="single" w:color="auto" w:sz="4" w:space="0"/>
            </w:tcBorders>
            <w:noWrap w:val="0"/>
            <w:vAlign w:val="center"/>
          </w:tcPr>
          <w:p w14:paraId="27755947">
            <w:pPr>
              <w:keepNext w:val="0"/>
              <w:keepLines w:val="0"/>
              <w:pageBreakBefore w:val="0"/>
              <w:kinsoku/>
              <w:wordWrap/>
              <w:overflowPunct/>
              <w:topLinePunct w:val="0"/>
              <w:bidi w:val="0"/>
              <w:spacing w:line="560" w:lineRule="exact"/>
              <w:jc w:val="left"/>
              <w:textAlignment w:val="auto"/>
              <w:rPr>
                <w:rFonts w:hint="eastAsia" w:asciiTheme="minorEastAsia" w:hAnsiTheme="minorEastAsia" w:eastAsiaTheme="minorEastAsia" w:cstheme="minorEastAsia"/>
                <w:sz w:val="24"/>
                <w:szCs w:val="24"/>
                <w:highlight w:val="none"/>
                <w:lang w:bidi="ar"/>
              </w:rPr>
            </w:pPr>
            <w:r>
              <w:rPr>
                <w:rFonts w:hint="eastAsia" w:asciiTheme="minorEastAsia" w:hAnsiTheme="minorEastAsia" w:eastAsiaTheme="minorEastAsia" w:cstheme="minorEastAsia"/>
                <w:sz w:val="24"/>
                <w:szCs w:val="24"/>
                <w:highlight w:val="none"/>
                <w:lang w:bidi="ar"/>
              </w:rPr>
              <w:t>项目实施方案论述全面、合理（涵盖</w:t>
            </w:r>
            <w:r>
              <w:rPr>
                <w:rFonts w:hint="eastAsia" w:asciiTheme="minorEastAsia" w:hAnsiTheme="minorEastAsia" w:eastAsiaTheme="minorEastAsia" w:cstheme="minorEastAsia"/>
                <w:sz w:val="24"/>
                <w:szCs w:val="24"/>
                <w:highlight w:val="none"/>
                <w:lang w:val="en-US" w:eastAsia="zh-CN" w:bidi="ar"/>
              </w:rPr>
              <w:t>维修项目</w:t>
            </w:r>
            <w:r>
              <w:rPr>
                <w:rFonts w:hint="eastAsia" w:asciiTheme="minorEastAsia" w:hAnsiTheme="minorEastAsia" w:eastAsiaTheme="minorEastAsia" w:cstheme="minorEastAsia"/>
                <w:sz w:val="24"/>
                <w:szCs w:val="24"/>
                <w:highlight w:val="none"/>
                <w:lang w:bidi="ar"/>
              </w:rPr>
              <w:t>各环节流程、人员安排、设备保障等）的得10-15分；项目实施方案论述全面、合理性一般的得5-9.9分；项目实施方案论述全面、合理性差的得0-4.9分。</w:t>
            </w:r>
          </w:p>
        </w:tc>
      </w:tr>
      <w:tr w14:paraId="3CEA3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4" w:hRule="atLeast"/>
          <w:jc w:val="center"/>
        </w:trPr>
        <w:tc>
          <w:tcPr>
            <w:tcW w:w="646" w:type="dxa"/>
            <w:tcBorders>
              <w:top w:val="single" w:color="auto" w:sz="4" w:space="0"/>
              <w:left w:val="single" w:color="auto" w:sz="4" w:space="0"/>
              <w:bottom w:val="single" w:color="auto" w:sz="4" w:space="0"/>
              <w:right w:val="single" w:color="auto" w:sz="4" w:space="0"/>
            </w:tcBorders>
            <w:noWrap w:val="0"/>
            <w:vAlign w:val="center"/>
          </w:tcPr>
          <w:p w14:paraId="0816F4E3">
            <w:pPr>
              <w:keepNext w:val="0"/>
              <w:keepLines w:val="0"/>
              <w:pageBreakBefore w:val="0"/>
              <w:kinsoku/>
              <w:wordWrap/>
              <w:overflowPunct/>
              <w:topLinePunct w:val="0"/>
              <w:bidi w:val="0"/>
              <w:spacing w:line="560" w:lineRule="exact"/>
              <w:jc w:val="center"/>
              <w:textAlignment w:val="auto"/>
              <w:rPr>
                <w:rFonts w:hint="eastAsia" w:asciiTheme="minorEastAsia" w:hAnsiTheme="minorEastAsia" w:eastAsiaTheme="minorEastAsia" w:cstheme="minorEastAsia"/>
                <w:sz w:val="24"/>
                <w:szCs w:val="24"/>
                <w:highlight w:val="none"/>
                <w:lang w:val="en-US" w:eastAsia="zh-CN" w:bidi="ar"/>
              </w:rPr>
            </w:pPr>
            <w:r>
              <w:rPr>
                <w:rFonts w:hint="eastAsia" w:asciiTheme="minorEastAsia" w:hAnsiTheme="minorEastAsia" w:eastAsiaTheme="minorEastAsia" w:cstheme="minorEastAsia"/>
                <w:sz w:val="24"/>
                <w:szCs w:val="24"/>
                <w:highlight w:val="none"/>
                <w:lang w:val="en-US" w:eastAsia="zh-CN" w:bidi="ar"/>
              </w:rPr>
              <w:t>3</w:t>
            </w:r>
          </w:p>
        </w:tc>
        <w:tc>
          <w:tcPr>
            <w:tcW w:w="1091" w:type="dxa"/>
            <w:tcBorders>
              <w:top w:val="single" w:color="auto" w:sz="4" w:space="0"/>
              <w:left w:val="single" w:color="auto" w:sz="4" w:space="0"/>
              <w:bottom w:val="single" w:color="auto" w:sz="4" w:space="0"/>
              <w:right w:val="single" w:color="auto" w:sz="4" w:space="0"/>
            </w:tcBorders>
            <w:noWrap w:val="0"/>
            <w:vAlign w:val="center"/>
          </w:tcPr>
          <w:p w14:paraId="4AC2D850">
            <w:pPr>
              <w:keepNext w:val="0"/>
              <w:keepLines w:val="0"/>
              <w:pageBreakBefore w:val="0"/>
              <w:kinsoku/>
              <w:wordWrap/>
              <w:overflowPunct/>
              <w:topLinePunct w:val="0"/>
              <w:bidi w:val="0"/>
              <w:spacing w:line="560" w:lineRule="exact"/>
              <w:jc w:val="center"/>
              <w:textAlignment w:val="auto"/>
              <w:rPr>
                <w:rFonts w:hint="eastAsia" w:asciiTheme="minorEastAsia" w:hAnsiTheme="minorEastAsia" w:eastAsiaTheme="minorEastAsia" w:cstheme="minorEastAsia"/>
                <w:sz w:val="24"/>
                <w:szCs w:val="24"/>
                <w:highlight w:val="none"/>
                <w:lang w:bidi="ar"/>
              </w:rPr>
            </w:pPr>
            <w:r>
              <w:rPr>
                <w:rFonts w:hint="eastAsia" w:asciiTheme="minorEastAsia" w:hAnsiTheme="minorEastAsia" w:eastAsiaTheme="minorEastAsia" w:cstheme="minorEastAsia"/>
                <w:sz w:val="24"/>
                <w:szCs w:val="24"/>
                <w:highlight w:val="none"/>
                <w:lang w:bidi="ar"/>
              </w:rPr>
              <w:t>售后服务承诺</w:t>
            </w:r>
          </w:p>
        </w:tc>
        <w:tc>
          <w:tcPr>
            <w:tcW w:w="1100" w:type="dxa"/>
            <w:tcBorders>
              <w:top w:val="single" w:color="auto" w:sz="4" w:space="0"/>
              <w:left w:val="single" w:color="auto" w:sz="4" w:space="0"/>
              <w:bottom w:val="single" w:color="auto" w:sz="4" w:space="0"/>
              <w:right w:val="single" w:color="auto" w:sz="4" w:space="0"/>
            </w:tcBorders>
            <w:noWrap w:val="0"/>
            <w:vAlign w:val="center"/>
          </w:tcPr>
          <w:p w14:paraId="327F4825">
            <w:pPr>
              <w:keepNext w:val="0"/>
              <w:keepLines w:val="0"/>
              <w:pageBreakBefore w:val="0"/>
              <w:kinsoku/>
              <w:wordWrap/>
              <w:overflowPunct/>
              <w:topLinePunct w:val="0"/>
              <w:bidi w:val="0"/>
              <w:spacing w:line="560" w:lineRule="exact"/>
              <w:jc w:val="center"/>
              <w:textAlignment w:val="auto"/>
              <w:rPr>
                <w:rFonts w:hint="eastAsia" w:asciiTheme="minorEastAsia" w:hAnsiTheme="minorEastAsia" w:eastAsiaTheme="minorEastAsia" w:cstheme="minorEastAsia"/>
                <w:sz w:val="24"/>
                <w:szCs w:val="24"/>
                <w:highlight w:val="none"/>
                <w:lang w:bidi="ar"/>
              </w:rPr>
            </w:pPr>
            <w:r>
              <w:rPr>
                <w:rFonts w:hint="eastAsia" w:asciiTheme="minorEastAsia" w:hAnsiTheme="minorEastAsia" w:eastAsiaTheme="minorEastAsia" w:cstheme="minorEastAsia"/>
                <w:sz w:val="24"/>
                <w:szCs w:val="24"/>
                <w:highlight w:val="none"/>
                <w:lang w:val="en-US" w:eastAsia="zh-CN" w:bidi="ar"/>
              </w:rPr>
              <w:t>30</w:t>
            </w:r>
            <w:r>
              <w:rPr>
                <w:rFonts w:hint="eastAsia" w:asciiTheme="minorEastAsia" w:hAnsiTheme="minorEastAsia" w:eastAsiaTheme="minorEastAsia" w:cstheme="minorEastAsia"/>
                <w:sz w:val="24"/>
                <w:szCs w:val="24"/>
                <w:highlight w:val="none"/>
                <w:lang w:bidi="ar"/>
              </w:rPr>
              <w:t>分</w:t>
            </w:r>
          </w:p>
        </w:tc>
        <w:tc>
          <w:tcPr>
            <w:tcW w:w="6107" w:type="dxa"/>
            <w:tcBorders>
              <w:top w:val="single" w:color="auto" w:sz="4" w:space="0"/>
              <w:left w:val="single" w:color="auto" w:sz="4" w:space="0"/>
              <w:bottom w:val="single" w:color="auto" w:sz="4" w:space="0"/>
              <w:right w:val="single" w:color="auto" w:sz="4" w:space="0"/>
            </w:tcBorders>
            <w:noWrap w:val="0"/>
            <w:vAlign w:val="center"/>
          </w:tcPr>
          <w:p w14:paraId="63993838">
            <w:pPr>
              <w:keepNext w:val="0"/>
              <w:keepLines w:val="0"/>
              <w:pageBreakBefore w:val="0"/>
              <w:kinsoku/>
              <w:wordWrap/>
              <w:overflowPunct/>
              <w:topLinePunct w:val="0"/>
              <w:bidi w:val="0"/>
              <w:spacing w:line="560" w:lineRule="exact"/>
              <w:jc w:val="left"/>
              <w:textAlignment w:val="auto"/>
              <w:rPr>
                <w:rFonts w:hint="eastAsia" w:asciiTheme="minorEastAsia" w:hAnsiTheme="minorEastAsia" w:eastAsiaTheme="minorEastAsia" w:cstheme="minorEastAsia"/>
                <w:sz w:val="24"/>
                <w:szCs w:val="24"/>
                <w:highlight w:val="none"/>
                <w:lang w:bidi="ar"/>
              </w:rPr>
            </w:pPr>
            <w:r>
              <w:rPr>
                <w:rFonts w:hint="eastAsia" w:asciiTheme="minorEastAsia" w:hAnsiTheme="minorEastAsia" w:eastAsiaTheme="minorEastAsia" w:cstheme="minorEastAsia"/>
                <w:sz w:val="24"/>
                <w:szCs w:val="24"/>
                <w:highlight w:val="none"/>
                <w:lang w:bidi="ar"/>
              </w:rPr>
              <w:t>投标人根据项目特点，有完善的售后服务体系，服务措施完善，有科学合理的服务方案（每年维修总材料费3000元以内由乙方承担，超出部分由甲方承担）的得</w:t>
            </w:r>
            <w:r>
              <w:rPr>
                <w:rFonts w:hint="eastAsia" w:asciiTheme="minorEastAsia" w:hAnsiTheme="minorEastAsia" w:eastAsiaTheme="minorEastAsia" w:cstheme="minorEastAsia"/>
                <w:sz w:val="24"/>
                <w:szCs w:val="24"/>
                <w:highlight w:val="none"/>
                <w:lang w:val="en-US" w:eastAsia="zh-CN" w:bidi="ar"/>
              </w:rPr>
              <w:t>25</w:t>
            </w:r>
            <w:r>
              <w:rPr>
                <w:rFonts w:hint="eastAsia" w:asciiTheme="minorEastAsia" w:hAnsiTheme="minorEastAsia" w:eastAsiaTheme="minorEastAsia" w:cstheme="minorEastAsia"/>
                <w:sz w:val="24"/>
                <w:szCs w:val="24"/>
                <w:highlight w:val="none"/>
                <w:lang w:bidi="ar"/>
              </w:rPr>
              <w:t>-</w:t>
            </w:r>
            <w:r>
              <w:rPr>
                <w:rFonts w:hint="eastAsia" w:asciiTheme="minorEastAsia" w:hAnsiTheme="minorEastAsia" w:eastAsiaTheme="minorEastAsia" w:cstheme="minorEastAsia"/>
                <w:sz w:val="24"/>
                <w:szCs w:val="24"/>
                <w:highlight w:val="none"/>
                <w:lang w:val="en-US" w:eastAsia="zh-CN" w:bidi="ar"/>
              </w:rPr>
              <w:t>30</w:t>
            </w:r>
            <w:r>
              <w:rPr>
                <w:rFonts w:hint="eastAsia" w:asciiTheme="minorEastAsia" w:hAnsiTheme="minorEastAsia" w:eastAsiaTheme="minorEastAsia" w:cstheme="minorEastAsia"/>
                <w:sz w:val="24"/>
                <w:szCs w:val="24"/>
                <w:highlight w:val="none"/>
                <w:lang w:bidi="ar"/>
              </w:rPr>
              <w:t>分；投标人根据项目特点，有较为完善的售后服务体系，服务措施较具体，有较合理的服务方案，得</w:t>
            </w:r>
            <w:r>
              <w:rPr>
                <w:rFonts w:hint="eastAsia" w:asciiTheme="minorEastAsia" w:hAnsiTheme="minorEastAsia" w:eastAsiaTheme="minorEastAsia" w:cstheme="minorEastAsia"/>
                <w:sz w:val="24"/>
                <w:szCs w:val="24"/>
                <w:highlight w:val="none"/>
                <w:lang w:val="en-US" w:eastAsia="zh-CN" w:bidi="ar"/>
              </w:rPr>
              <w:t>15</w:t>
            </w:r>
            <w:r>
              <w:rPr>
                <w:rFonts w:hint="eastAsia" w:asciiTheme="minorEastAsia" w:hAnsiTheme="minorEastAsia" w:eastAsiaTheme="minorEastAsia" w:cstheme="minorEastAsia"/>
                <w:sz w:val="24"/>
                <w:szCs w:val="24"/>
                <w:highlight w:val="none"/>
                <w:lang w:bidi="ar"/>
              </w:rPr>
              <w:t>-</w:t>
            </w:r>
            <w:r>
              <w:rPr>
                <w:rFonts w:hint="eastAsia" w:asciiTheme="minorEastAsia" w:hAnsiTheme="minorEastAsia" w:eastAsiaTheme="minorEastAsia" w:cstheme="minorEastAsia"/>
                <w:sz w:val="24"/>
                <w:szCs w:val="24"/>
                <w:highlight w:val="none"/>
                <w:lang w:val="en-US" w:eastAsia="zh-CN" w:bidi="ar"/>
              </w:rPr>
              <w:t>24</w:t>
            </w:r>
            <w:r>
              <w:rPr>
                <w:rFonts w:hint="eastAsia" w:asciiTheme="minorEastAsia" w:hAnsiTheme="minorEastAsia" w:eastAsiaTheme="minorEastAsia" w:cstheme="minorEastAsia"/>
                <w:sz w:val="24"/>
                <w:szCs w:val="24"/>
                <w:highlight w:val="none"/>
                <w:lang w:bidi="ar"/>
              </w:rPr>
              <w:t>分；投标人根据项目特点，有售后服务体系，有明确的服务措施和服务方案，得0-</w:t>
            </w:r>
            <w:r>
              <w:rPr>
                <w:rFonts w:hint="eastAsia" w:asciiTheme="minorEastAsia" w:hAnsiTheme="minorEastAsia" w:eastAsiaTheme="minorEastAsia" w:cstheme="minorEastAsia"/>
                <w:sz w:val="24"/>
                <w:szCs w:val="24"/>
                <w:highlight w:val="none"/>
                <w:lang w:val="en-US" w:eastAsia="zh-CN" w:bidi="ar"/>
              </w:rPr>
              <w:t>14</w:t>
            </w:r>
            <w:r>
              <w:rPr>
                <w:rFonts w:hint="eastAsia" w:asciiTheme="minorEastAsia" w:hAnsiTheme="minorEastAsia" w:eastAsiaTheme="minorEastAsia" w:cstheme="minorEastAsia"/>
                <w:sz w:val="24"/>
                <w:szCs w:val="24"/>
                <w:highlight w:val="none"/>
                <w:lang w:bidi="ar"/>
              </w:rPr>
              <w:t>分，其他情况不得分。</w:t>
            </w:r>
          </w:p>
        </w:tc>
      </w:tr>
      <w:tr w14:paraId="1FF47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646" w:type="dxa"/>
            <w:tcBorders>
              <w:top w:val="single" w:color="auto" w:sz="4" w:space="0"/>
              <w:left w:val="single" w:color="auto" w:sz="4" w:space="0"/>
              <w:bottom w:val="single" w:color="auto" w:sz="4" w:space="0"/>
              <w:right w:val="single" w:color="auto" w:sz="4" w:space="0"/>
            </w:tcBorders>
            <w:noWrap w:val="0"/>
            <w:vAlign w:val="center"/>
          </w:tcPr>
          <w:p w14:paraId="2F6F61B4">
            <w:pPr>
              <w:keepNext w:val="0"/>
              <w:keepLines w:val="0"/>
              <w:pageBreakBefore w:val="0"/>
              <w:kinsoku/>
              <w:wordWrap/>
              <w:overflowPunct/>
              <w:topLinePunct w:val="0"/>
              <w:bidi w:val="0"/>
              <w:spacing w:line="560" w:lineRule="exact"/>
              <w:jc w:val="center"/>
              <w:textAlignment w:val="auto"/>
              <w:rPr>
                <w:rFonts w:hint="eastAsia" w:asciiTheme="minorEastAsia" w:hAnsiTheme="minorEastAsia" w:eastAsiaTheme="minorEastAsia" w:cstheme="minorEastAsia"/>
                <w:sz w:val="24"/>
                <w:szCs w:val="24"/>
                <w:highlight w:val="none"/>
                <w:lang w:val="en-US" w:eastAsia="zh-CN" w:bidi="ar"/>
              </w:rPr>
            </w:pPr>
            <w:r>
              <w:rPr>
                <w:rFonts w:hint="eastAsia" w:asciiTheme="minorEastAsia" w:hAnsiTheme="minorEastAsia" w:eastAsiaTheme="minorEastAsia" w:cstheme="minorEastAsia"/>
                <w:sz w:val="24"/>
                <w:szCs w:val="24"/>
                <w:highlight w:val="none"/>
                <w:lang w:val="en-US" w:eastAsia="zh-CN" w:bidi="ar"/>
              </w:rPr>
              <w:t>4</w:t>
            </w:r>
          </w:p>
        </w:tc>
        <w:tc>
          <w:tcPr>
            <w:tcW w:w="1091" w:type="dxa"/>
            <w:tcBorders>
              <w:top w:val="single" w:color="auto" w:sz="4" w:space="0"/>
              <w:left w:val="single" w:color="auto" w:sz="4" w:space="0"/>
              <w:bottom w:val="single" w:color="auto" w:sz="4" w:space="0"/>
              <w:right w:val="single" w:color="auto" w:sz="4" w:space="0"/>
            </w:tcBorders>
            <w:noWrap w:val="0"/>
            <w:vAlign w:val="center"/>
          </w:tcPr>
          <w:p w14:paraId="0A303E3C">
            <w:pPr>
              <w:keepNext w:val="0"/>
              <w:keepLines w:val="0"/>
              <w:pageBreakBefore w:val="0"/>
              <w:kinsoku/>
              <w:wordWrap/>
              <w:overflowPunct/>
              <w:topLinePunct w:val="0"/>
              <w:bidi w:val="0"/>
              <w:spacing w:line="560" w:lineRule="exact"/>
              <w:jc w:val="center"/>
              <w:textAlignment w:val="auto"/>
              <w:rPr>
                <w:rFonts w:hint="eastAsia" w:asciiTheme="minorEastAsia" w:hAnsiTheme="minorEastAsia" w:eastAsiaTheme="minorEastAsia" w:cstheme="minorEastAsia"/>
                <w:sz w:val="24"/>
                <w:szCs w:val="24"/>
                <w:highlight w:val="none"/>
                <w:lang w:bidi="ar"/>
              </w:rPr>
            </w:pPr>
            <w:r>
              <w:rPr>
                <w:rFonts w:hint="eastAsia" w:asciiTheme="minorEastAsia" w:hAnsiTheme="minorEastAsia" w:eastAsiaTheme="minorEastAsia" w:cstheme="minorEastAsia"/>
                <w:sz w:val="24"/>
                <w:szCs w:val="24"/>
                <w:highlight w:val="none"/>
                <w:lang w:bidi="ar"/>
              </w:rPr>
              <w:t>驻场运维方案及保障措施</w:t>
            </w:r>
          </w:p>
        </w:tc>
        <w:tc>
          <w:tcPr>
            <w:tcW w:w="1100" w:type="dxa"/>
            <w:tcBorders>
              <w:top w:val="single" w:color="auto" w:sz="4" w:space="0"/>
              <w:left w:val="single" w:color="auto" w:sz="4" w:space="0"/>
              <w:bottom w:val="single" w:color="auto" w:sz="4" w:space="0"/>
              <w:right w:val="single" w:color="auto" w:sz="4" w:space="0"/>
            </w:tcBorders>
            <w:noWrap w:val="0"/>
            <w:vAlign w:val="center"/>
          </w:tcPr>
          <w:p w14:paraId="17A7FD22">
            <w:pPr>
              <w:keepNext w:val="0"/>
              <w:keepLines w:val="0"/>
              <w:pageBreakBefore w:val="0"/>
              <w:kinsoku/>
              <w:wordWrap/>
              <w:overflowPunct/>
              <w:topLinePunct w:val="0"/>
              <w:bidi w:val="0"/>
              <w:spacing w:line="560" w:lineRule="exact"/>
              <w:jc w:val="center"/>
              <w:textAlignment w:val="auto"/>
              <w:rPr>
                <w:rFonts w:hint="eastAsia" w:asciiTheme="minorEastAsia" w:hAnsiTheme="minorEastAsia" w:eastAsiaTheme="minorEastAsia" w:cstheme="minorEastAsia"/>
                <w:sz w:val="24"/>
                <w:szCs w:val="24"/>
                <w:highlight w:val="none"/>
                <w:lang w:bidi="ar"/>
              </w:rPr>
            </w:pPr>
            <w:r>
              <w:rPr>
                <w:rFonts w:hint="eastAsia" w:asciiTheme="minorEastAsia" w:hAnsiTheme="minorEastAsia" w:eastAsiaTheme="minorEastAsia" w:cstheme="minorEastAsia"/>
                <w:sz w:val="24"/>
                <w:szCs w:val="24"/>
                <w:highlight w:val="none"/>
                <w:lang w:val="en-US" w:eastAsia="zh-CN" w:bidi="ar"/>
              </w:rPr>
              <w:t>20</w:t>
            </w:r>
            <w:r>
              <w:rPr>
                <w:rFonts w:hint="eastAsia" w:asciiTheme="minorEastAsia" w:hAnsiTheme="minorEastAsia" w:eastAsiaTheme="minorEastAsia" w:cstheme="minorEastAsia"/>
                <w:sz w:val="24"/>
                <w:szCs w:val="24"/>
                <w:highlight w:val="none"/>
                <w:lang w:bidi="ar"/>
              </w:rPr>
              <w:t>分</w:t>
            </w:r>
          </w:p>
        </w:tc>
        <w:tc>
          <w:tcPr>
            <w:tcW w:w="6107" w:type="dxa"/>
            <w:tcBorders>
              <w:top w:val="single" w:color="auto" w:sz="4" w:space="0"/>
              <w:left w:val="single" w:color="auto" w:sz="4" w:space="0"/>
              <w:bottom w:val="single" w:color="auto" w:sz="4" w:space="0"/>
              <w:right w:val="single" w:color="auto" w:sz="4" w:space="0"/>
            </w:tcBorders>
            <w:noWrap w:val="0"/>
            <w:vAlign w:val="center"/>
          </w:tcPr>
          <w:p w14:paraId="19547BD8">
            <w:pPr>
              <w:keepNext w:val="0"/>
              <w:keepLines w:val="0"/>
              <w:pageBreakBefore w:val="0"/>
              <w:kinsoku/>
              <w:wordWrap/>
              <w:overflowPunct/>
              <w:topLinePunct w:val="0"/>
              <w:bidi w:val="0"/>
              <w:spacing w:line="560" w:lineRule="exact"/>
              <w:jc w:val="left"/>
              <w:textAlignment w:val="auto"/>
              <w:rPr>
                <w:rFonts w:hint="eastAsia" w:asciiTheme="minorEastAsia" w:hAnsiTheme="minorEastAsia" w:eastAsiaTheme="minorEastAsia" w:cstheme="minorEastAsia"/>
                <w:sz w:val="24"/>
                <w:szCs w:val="24"/>
                <w:highlight w:val="none"/>
                <w:lang w:bidi="ar"/>
              </w:rPr>
            </w:pPr>
            <w:r>
              <w:rPr>
                <w:rFonts w:hint="eastAsia" w:asciiTheme="minorEastAsia" w:hAnsiTheme="minorEastAsia" w:eastAsiaTheme="minorEastAsia" w:cstheme="minorEastAsia"/>
                <w:sz w:val="24"/>
                <w:szCs w:val="24"/>
                <w:highlight w:val="none"/>
                <w:lang w:bidi="ar"/>
              </w:rPr>
              <w:t>方案论述全面、合理（含驻场人员配置、工作时间安排、应急保障机制等）的得</w:t>
            </w:r>
            <w:r>
              <w:rPr>
                <w:rFonts w:hint="eastAsia" w:asciiTheme="minorEastAsia" w:hAnsiTheme="minorEastAsia" w:eastAsiaTheme="minorEastAsia" w:cstheme="minorEastAsia"/>
                <w:sz w:val="24"/>
                <w:szCs w:val="24"/>
                <w:highlight w:val="none"/>
                <w:lang w:val="en-US" w:eastAsia="zh-CN" w:bidi="ar"/>
              </w:rPr>
              <w:t>15-20</w:t>
            </w:r>
            <w:r>
              <w:rPr>
                <w:rFonts w:hint="eastAsia" w:asciiTheme="minorEastAsia" w:hAnsiTheme="minorEastAsia" w:eastAsiaTheme="minorEastAsia" w:cstheme="minorEastAsia"/>
                <w:sz w:val="24"/>
                <w:szCs w:val="24"/>
                <w:highlight w:val="none"/>
                <w:lang w:bidi="ar"/>
              </w:rPr>
              <w:t>分；方案论述全面、合理性一般的得</w:t>
            </w:r>
            <w:r>
              <w:rPr>
                <w:rFonts w:hint="eastAsia" w:asciiTheme="minorEastAsia" w:hAnsiTheme="minorEastAsia" w:eastAsiaTheme="minorEastAsia" w:cstheme="minorEastAsia"/>
                <w:sz w:val="24"/>
                <w:szCs w:val="24"/>
                <w:highlight w:val="none"/>
                <w:lang w:val="en-US" w:eastAsia="zh-CN" w:bidi="ar"/>
              </w:rPr>
              <w:t>10</w:t>
            </w:r>
            <w:r>
              <w:rPr>
                <w:rFonts w:hint="eastAsia" w:asciiTheme="minorEastAsia" w:hAnsiTheme="minorEastAsia" w:eastAsiaTheme="minorEastAsia" w:cstheme="minorEastAsia"/>
                <w:sz w:val="24"/>
                <w:szCs w:val="24"/>
                <w:highlight w:val="none"/>
                <w:lang w:bidi="ar"/>
              </w:rPr>
              <w:t>-</w:t>
            </w:r>
            <w:r>
              <w:rPr>
                <w:rFonts w:hint="eastAsia" w:asciiTheme="minorEastAsia" w:hAnsiTheme="minorEastAsia" w:eastAsiaTheme="minorEastAsia" w:cstheme="minorEastAsia"/>
                <w:sz w:val="24"/>
                <w:szCs w:val="24"/>
                <w:highlight w:val="none"/>
                <w:lang w:val="en-US" w:eastAsia="zh-CN" w:bidi="ar"/>
              </w:rPr>
              <w:t>15</w:t>
            </w:r>
            <w:r>
              <w:rPr>
                <w:rFonts w:hint="eastAsia" w:asciiTheme="minorEastAsia" w:hAnsiTheme="minorEastAsia" w:eastAsiaTheme="minorEastAsia" w:cstheme="minorEastAsia"/>
                <w:sz w:val="24"/>
                <w:szCs w:val="24"/>
                <w:highlight w:val="none"/>
                <w:lang w:bidi="ar"/>
              </w:rPr>
              <w:t>分；方案论述全面、合理性差的得0-</w:t>
            </w:r>
            <w:r>
              <w:rPr>
                <w:rFonts w:hint="eastAsia" w:asciiTheme="minorEastAsia" w:hAnsiTheme="minorEastAsia" w:eastAsiaTheme="minorEastAsia" w:cstheme="minorEastAsia"/>
                <w:sz w:val="24"/>
                <w:szCs w:val="24"/>
                <w:highlight w:val="none"/>
                <w:lang w:val="en-US" w:eastAsia="zh-CN" w:bidi="ar"/>
              </w:rPr>
              <w:t>9</w:t>
            </w:r>
            <w:r>
              <w:rPr>
                <w:rFonts w:hint="eastAsia" w:asciiTheme="minorEastAsia" w:hAnsiTheme="minorEastAsia" w:eastAsiaTheme="minorEastAsia" w:cstheme="minorEastAsia"/>
                <w:sz w:val="24"/>
                <w:szCs w:val="24"/>
                <w:highlight w:val="none"/>
                <w:lang w:bidi="ar"/>
              </w:rPr>
              <w:t>分。</w:t>
            </w:r>
          </w:p>
        </w:tc>
      </w:tr>
      <w:tr w14:paraId="7CF2A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 w:hRule="atLeast"/>
          <w:jc w:val="center"/>
        </w:trPr>
        <w:tc>
          <w:tcPr>
            <w:tcW w:w="646" w:type="dxa"/>
            <w:tcBorders>
              <w:top w:val="single" w:color="auto" w:sz="4" w:space="0"/>
              <w:left w:val="single" w:color="auto" w:sz="4" w:space="0"/>
              <w:bottom w:val="single" w:color="auto" w:sz="4" w:space="0"/>
              <w:right w:val="single" w:color="auto" w:sz="4" w:space="0"/>
            </w:tcBorders>
            <w:noWrap w:val="0"/>
            <w:vAlign w:val="center"/>
          </w:tcPr>
          <w:p w14:paraId="523B3657">
            <w:pPr>
              <w:pStyle w:val="24"/>
              <w:keepNext w:val="0"/>
              <w:keepLines w:val="0"/>
              <w:pageBreakBefore w:val="0"/>
              <w:kinsoku/>
              <w:wordWrap/>
              <w:overflowPunct/>
              <w:topLinePunct w:val="0"/>
              <w:bidi w:val="0"/>
              <w:spacing w:line="560" w:lineRule="exact"/>
              <w:ind w:left="16" w:leftChars="0" w:right="0" w:rightChars="0"/>
              <w:jc w:val="center"/>
              <w:textAlignment w:val="auto"/>
              <w:rPr>
                <w:rFonts w:hint="eastAsia" w:asciiTheme="minorEastAsia" w:hAnsiTheme="minorEastAsia" w:eastAsiaTheme="minorEastAsia" w:cstheme="minorEastAsia"/>
                <w:sz w:val="24"/>
                <w:szCs w:val="24"/>
                <w:highlight w:val="none"/>
                <w:lang w:val="en-US" w:eastAsia="zh-CN" w:bidi="ar"/>
              </w:rPr>
            </w:pPr>
            <w:r>
              <w:rPr>
                <w:rFonts w:hint="eastAsia" w:asciiTheme="minorEastAsia" w:hAnsiTheme="minorEastAsia" w:eastAsiaTheme="minorEastAsia" w:cstheme="minorEastAsia"/>
                <w:sz w:val="24"/>
                <w:szCs w:val="24"/>
                <w:highlight w:val="none"/>
                <w:lang w:val="en-US" w:eastAsia="zh-CN" w:bidi="ar"/>
              </w:rPr>
              <w:t>5</w:t>
            </w:r>
          </w:p>
        </w:tc>
        <w:tc>
          <w:tcPr>
            <w:tcW w:w="1091" w:type="dxa"/>
            <w:tcBorders>
              <w:top w:val="single" w:color="auto" w:sz="4" w:space="0"/>
              <w:left w:val="single" w:color="auto" w:sz="4" w:space="0"/>
              <w:bottom w:val="single" w:color="auto" w:sz="4" w:space="0"/>
              <w:right w:val="single" w:color="auto" w:sz="4" w:space="0"/>
            </w:tcBorders>
            <w:noWrap w:val="0"/>
            <w:vAlign w:val="center"/>
          </w:tcPr>
          <w:p w14:paraId="070B1C8D">
            <w:pPr>
              <w:keepNext w:val="0"/>
              <w:keepLines w:val="0"/>
              <w:pageBreakBefore w:val="0"/>
              <w:kinsoku/>
              <w:wordWrap/>
              <w:overflowPunct/>
              <w:topLinePunct w:val="0"/>
              <w:bidi w:val="0"/>
              <w:spacing w:line="560" w:lineRule="exact"/>
              <w:textAlignment w:val="auto"/>
              <w:rPr>
                <w:rFonts w:hint="eastAsia" w:asciiTheme="minorEastAsia" w:hAnsiTheme="minorEastAsia" w:eastAsiaTheme="minorEastAsia" w:cstheme="minorEastAsia"/>
                <w:sz w:val="24"/>
                <w:szCs w:val="24"/>
                <w:highlight w:val="none"/>
              </w:rPr>
            </w:pPr>
          </w:p>
          <w:p w14:paraId="710CB6B5">
            <w:pPr>
              <w:pStyle w:val="24"/>
              <w:keepNext w:val="0"/>
              <w:keepLines w:val="0"/>
              <w:pageBreakBefore w:val="0"/>
              <w:kinsoku/>
              <w:wordWrap/>
              <w:overflowPunct/>
              <w:topLinePunct w:val="0"/>
              <w:bidi w:val="0"/>
              <w:spacing w:line="560" w:lineRule="exact"/>
              <w:ind w:left="0" w:leftChars="0" w:right="34" w:rightChars="16" w:firstLine="0" w:firstLineChars="0"/>
              <w:jc w:val="center"/>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同类</w:t>
            </w:r>
          </w:p>
          <w:p w14:paraId="76C509AE">
            <w:pPr>
              <w:pStyle w:val="24"/>
              <w:keepNext w:val="0"/>
              <w:keepLines w:val="0"/>
              <w:pageBreakBefore w:val="0"/>
              <w:kinsoku/>
              <w:wordWrap/>
              <w:overflowPunct/>
              <w:topLinePunct w:val="0"/>
              <w:bidi w:val="0"/>
              <w:spacing w:line="560" w:lineRule="exact"/>
              <w:ind w:left="0" w:leftChars="0" w:right="0" w:rightChars="0"/>
              <w:jc w:val="center"/>
              <w:textAlignment w:val="auto"/>
              <w:rPr>
                <w:rFonts w:hint="eastAsia" w:asciiTheme="minorEastAsia" w:hAnsiTheme="minorEastAsia" w:eastAsiaTheme="minorEastAsia" w:cstheme="minorEastAsia"/>
                <w:sz w:val="24"/>
                <w:szCs w:val="24"/>
                <w:highlight w:val="none"/>
                <w:lang w:bidi="ar"/>
              </w:rPr>
            </w:pPr>
            <w:r>
              <w:rPr>
                <w:rFonts w:hint="eastAsia" w:asciiTheme="minorEastAsia" w:hAnsiTheme="minorEastAsia" w:eastAsiaTheme="minorEastAsia" w:cstheme="minorEastAsia"/>
                <w:sz w:val="24"/>
                <w:szCs w:val="24"/>
                <w:highlight w:val="none"/>
              </w:rPr>
              <w:t>业绩</w:t>
            </w:r>
          </w:p>
        </w:tc>
        <w:tc>
          <w:tcPr>
            <w:tcW w:w="1100" w:type="dxa"/>
            <w:tcBorders>
              <w:top w:val="single" w:color="auto" w:sz="4" w:space="0"/>
              <w:left w:val="single" w:color="auto" w:sz="4" w:space="0"/>
              <w:bottom w:val="single" w:color="auto" w:sz="4" w:space="0"/>
              <w:right w:val="single" w:color="auto" w:sz="4" w:space="0"/>
            </w:tcBorders>
            <w:noWrap w:val="0"/>
            <w:vAlign w:val="top"/>
          </w:tcPr>
          <w:p w14:paraId="7F3C0AC1">
            <w:pPr>
              <w:pStyle w:val="24"/>
              <w:keepNext w:val="0"/>
              <w:keepLines w:val="0"/>
              <w:pageBreakBefore w:val="0"/>
              <w:widowControl w:val="0"/>
              <w:kinsoku/>
              <w:wordWrap/>
              <w:overflowPunct/>
              <w:topLinePunct w:val="0"/>
              <w:autoSpaceDE w:val="0"/>
              <w:autoSpaceDN w:val="0"/>
              <w:bidi w:val="0"/>
              <w:adjustRightInd/>
              <w:snapToGrid/>
              <w:spacing w:before="2" w:line="560" w:lineRule="exact"/>
              <w:ind w:left="0"/>
              <w:jc w:val="center"/>
              <w:textAlignment w:val="auto"/>
              <w:rPr>
                <w:rFonts w:hint="eastAsia" w:asciiTheme="minorEastAsia" w:hAnsiTheme="minorEastAsia" w:eastAsiaTheme="minorEastAsia" w:cstheme="minorEastAsia"/>
                <w:b/>
                <w:sz w:val="24"/>
                <w:szCs w:val="24"/>
                <w:highlight w:val="none"/>
                <w:lang w:val="en-US" w:eastAsia="zh-CN"/>
              </w:rPr>
            </w:pPr>
          </w:p>
          <w:p w14:paraId="1D2511F0">
            <w:pPr>
              <w:pStyle w:val="24"/>
              <w:keepNext w:val="0"/>
              <w:keepLines w:val="0"/>
              <w:pageBreakBefore w:val="0"/>
              <w:widowControl w:val="0"/>
              <w:kinsoku/>
              <w:wordWrap/>
              <w:overflowPunct/>
              <w:topLinePunct w:val="0"/>
              <w:autoSpaceDE w:val="0"/>
              <w:autoSpaceDN w:val="0"/>
              <w:bidi w:val="0"/>
              <w:adjustRightInd/>
              <w:snapToGrid/>
              <w:spacing w:line="560" w:lineRule="exact"/>
              <w:ind w:left="0" w:leftChars="0" w:right="0" w:rightChars="0"/>
              <w:jc w:val="center"/>
              <w:textAlignment w:val="auto"/>
              <w:rPr>
                <w:rFonts w:hint="eastAsia" w:asciiTheme="minorEastAsia" w:hAnsiTheme="minorEastAsia" w:eastAsiaTheme="minorEastAsia" w:cstheme="minorEastAsia"/>
                <w:sz w:val="24"/>
                <w:szCs w:val="24"/>
                <w:highlight w:val="none"/>
                <w:lang w:bidi="ar"/>
              </w:rPr>
            </w:pPr>
            <w:r>
              <w:rPr>
                <w:rFonts w:hint="eastAsia" w:asciiTheme="minorEastAsia" w:hAnsiTheme="minorEastAsia" w:eastAsiaTheme="minorEastAsia" w:cstheme="minorEastAsia"/>
                <w:sz w:val="24"/>
                <w:szCs w:val="24"/>
                <w:highlight w:val="none"/>
                <w:lang w:val="en-US" w:bidi="ar"/>
              </w:rPr>
              <w:t>5</w:t>
            </w:r>
            <w:r>
              <w:rPr>
                <w:rFonts w:hint="eastAsia" w:asciiTheme="minorEastAsia" w:hAnsiTheme="minorEastAsia" w:eastAsiaTheme="minorEastAsia" w:cstheme="minorEastAsia"/>
                <w:sz w:val="24"/>
                <w:szCs w:val="24"/>
                <w:highlight w:val="none"/>
                <w:lang w:bidi="ar"/>
              </w:rPr>
              <w:t>分</w:t>
            </w:r>
          </w:p>
        </w:tc>
        <w:tc>
          <w:tcPr>
            <w:tcW w:w="6107" w:type="dxa"/>
            <w:tcBorders>
              <w:top w:val="single" w:color="auto" w:sz="4" w:space="0"/>
              <w:left w:val="single" w:color="auto" w:sz="4" w:space="0"/>
              <w:bottom w:val="single" w:color="auto" w:sz="4" w:space="0"/>
              <w:right w:val="single" w:color="auto" w:sz="4" w:space="0"/>
            </w:tcBorders>
            <w:noWrap w:val="0"/>
            <w:vAlign w:val="top"/>
          </w:tcPr>
          <w:p w14:paraId="58A14194">
            <w:pPr>
              <w:pStyle w:val="24"/>
              <w:keepNext w:val="0"/>
              <w:keepLines w:val="0"/>
              <w:pageBreakBefore w:val="0"/>
              <w:kinsoku/>
              <w:wordWrap/>
              <w:overflowPunct/>
              <w:topLinePunct w:val="0"/>
              <w:bidi w:val="0"/>
              <w:spacing w:before="94" w:line="560" w:lineRule="exact"/>
              <w:ind w:left="110" w:leftChars="0"/>
              <w:textAlignment w:val="auto"/>
              <w:rPr>
                <w:rFonts w:hint="eastAsia" w:asciiTheme="minorEastAsia" w:hAnsiTheme="minorEastAsia" w:eastAsiaTheme="minorEastAsia" w:cstheme="minorEastAsia"/>
                <w:sz w:val="24"/>
                <w:szCs w:val="24"/>
                <w:highlight w:val="none"/>
                <w:lang w:bidi="ar"/>
              </w:rPr>
            </w:pPr>
            <w:r>
              <w:rPr>
                <w:rFonts w:hint="eastAsia" w:asciiTheme="minorEastAsia" w:hAnsiTheme="minorEastAsia" w:eastAsiaTheme="minorEastAsia" w:cstheme="minorEastAsia"/>
                <w:sz w:val="24"/>
                <w:szCs w:val="24"/>
                <w:highlight w:val="none"/>
              </w:rPr>
              <w:t>根据供应商的业绩情况进行评审，提供近三年</w:t>
            </w:r>
            <w:r>
              <w:rPr>
                <w:rFonts w:hint="eastAsia" w:asciiTheme="minorEastAsia" w:hAnsiTheme="minorEastAsia" w:eastAsiaTheme="minorEastAsia" w:cstheme="minorEastAsia"/>
                <w:sz w:val="24"/>
                <w:szCs w:val="24"/>
                <w:highlight w:val="none"/>
                <w:lang w:val="en-US" w:eastAsia="zh-CN"/>
              </w:rPr>
              <w:t>内</w:t>
            </w:r>
            <w:r>
              <w:rPr>
                <w:rFonts w:hint="eastAsia" w:asciiTheme="minorEastAsia" w:hAnsiTheme="minorEastAsia" w:eastAsiaTheme="minorEastAsia" w:cstheme="minorEastAsia"/>
                <w:sz w:val="24"/>
                <w:szCs w:val="24"/>
                <w:highlight w:val="none"/>
              </w:rPr>
              <w:t>（以合同签订时间为准）的至少 2 个服务满一年的</w:t>
            </w:r>
            <w:r>
              <w:rPr>
                <w:rFonts w:hint="eastAsia" w:asciiTheme="minorEastAsia" w:hAnsiTheme="minorEastAsia" w:eastAsiaTheme="minorEastAsia" w:cstheme="minorEastAsia"/>
                <w:sz w:val="24"/>
                <w:szCs w:val="24"/>
                <w:highlight w:val="none"/>
                <w:lang w:val="en-US" w:eastAsia="zh-CN"/>
              </w:rPr>
              <w:t>写字楼、对公项目消防系统维护</w:t>
            </w:r>
            <w:r>
              <w:rPr>
                <w:rFonts w:hint="eastAsia" w:asciiTheme="minorEastAsia" w:hAnsiTheme="minorEastAsia" w:eastAsiaTheme="minorEastAsia" w:cstheme="minorEastAsia"/>
                <w:sz w:val="24"/>
                <w:szCs w:val="24"/>
                <w:highlight w:val="none"/>
              </w:rPr>
              <w:t>业务合同</w:t>
            </w:r>
            <w:r>
              <w:rPr>
                <w:rFonts w:hint="eastAsia" w:asciiTheme="minorEastAsia" w:hAnsiTheme="minorEastAsia" w:eastAsiaTheme="minorEastAsia" w:cstheme="minorEastAsia"/>
                <w:sz w:val="24"/>
                <w:szCs w:val="24"/>
                <w:highlight w:val="none"/>
                <w:lang w:val="en-US" w:eastAsia="zh-CN"/>
              </w:rPr>
              <w:t>业绩</w:t>
            </w:r>
            <w:r>
              <w:rPr>
                <w:rFonts w:hint="eastAsia" w:asciiTheme="minorEastAsia" w:hAnsiTheme="minorEastAsia" w:eastAsiaTheme="minorEastAsia" w:cstheme="minorEastAsia"/>
                <w:sz w:val="24"/>
                <w:szCs w:val="24"/>
                <w:highlight w:val="none"/>
              </w:rPr>
              <w:t>，并具有履行合同所必需的服务供应和专业技术能力。业绩证明文件包括但不限于：合同首页、服务范围、合同双方盖章的签署页，按</w:t>
            </w:r>
            <w:r>
              <w:rPr>
                <w:rFonts w:hint="eastAsia" w:asciiTheme="minorEastAsia" w:hAnsiTheme="minorEastAsia" w:eastAsiaTheme="minorEastAsia" w:cstheme="minorEastAsia"/>
                <w:sz w:val="24"/>
                <w:szCs w:val="24"/>
                <w:highlight w:val="none"/>
                <w:lang w:val="en-US" w:eastAsia="zh-CN"/>
              </w:rPr>
              <w:t>询比采购</w:t>
            </w:r>
            <w:r>
              <w:rPr>
                <w:rFonts w:hint="eastAsia" w:asciiTheme="minorEastAsia" w:hAnsiTheme="minorEastAsia" w:eastAsiaTheme="minorEastAsia" w:cstheme="minorEastAsia"/>
                <w:sz w:val="24"/>
                <w:szCs w:val="24"/>
                <w:highlight w:val="none"/>
              </w:rPr>
              <w:t>文件 要求提供以上合同业绩清单。提供一个得</w:t>
            </w:r>
            <w:r>
              <w:rPr>
                <w:rFonts w:hint="eastAsia" w:asciiTheme="minorEastAsia" w:hAnsiTheme="minorEastAsia" w:eastAsiaTheme="minorEastAsia" w:cstheme="minorEastAsia"/>
                <w:sz w:val="24"/>
                <w:szCs w:val="24"/>
                <w:highlight w:val="none"/>
                <w:lang w:val="en-US" w:eastAsia="zh-CN"/>
              </w:rPr>
              <w:t>2.</w:t>
            </w:r>
            <w:r>
              <w:rPr>
                <w:rFonts w:hint="eastAsia" w:asciiTheme="minorEastAsia" w:hAnsiTheme="minorEastAsia" w:eastAsiaTheme="minorEastAsia" w:cstheme="minorEastAsia"/>
                <w:sz w:val="24"/>
                <w:szCs w:val="24"/>
                <w:highlight w:val="none"/>
              </w:rPr>
              <w:t>5分。</w:t>
            </w:r>
          </w:p>
        </w:tc>
      </w:tr>
    </w:tbl>
    <w:p w14:paraId="043659AB">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kern w:val="2"/>
          <w:sz w:val="24"/>
          <w:szCs w:val="24"/>
          <w:shd w:val="clear" w:fill="FFFFFF"/>
          <w:lang w:val="en-US" w:eastAsia="zh-CN" w:bidi="ar-SA"/>
        </w:rPr>
        <w:t>1、</w:t>
      </w:r>
      <w:r>
        <w:rPr>
          <w:rFonts w:hint="eastAsia" w:asciiTheme="minorEastAsia" w:hAnsiTheme="minorEastAsia" w:eastAsiaTheme="minorEastAsia" w:cstheme="minorEastAsia"/>
          <w:i w:val="0"/>
          <w:iCs w:val="0"/>
          <w:caps w:val="0"/>
          <w:color w:val="1F2329"/>
          <w:spacing w:val="0"/>
          <w:sz w:val="24"/>
          <w:szCs w:val="24"/>
          <w:shd w:val="clear" w:fill="FFFFFF"/>
        </w:rPr>
        <w:t>评标结果的确定</w:t>
      </w:r>
    </w:p>
    <w:p w14:paraId="452CE4A1">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评标委员会根据对供应商询比采购投标文件的评审结果，最终确定具有履行合同义务的条件、资质合格、技术指标符合需求、产品质量优良、报价合理且未超出采购预算的供应商为中标供应商。采购招标人将于采购人依法确定中标人之日起2个工作日内，在张家口建发集团网站公告中标结果，中标公告期限为1个工作日。在公告期间若有对中标供应商的反映，并经核实反映情况属实，将取消其中标资格，由预中标候选人（综合得分次高且报价未超出采购预算的供应商）替补，以此类推。采购人也可以按照相关法律、法规重新组织招标。</w:t>
      </w:r>
    </w:p>
    <w:p w14:paraId="45FFDDC1">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2、中标供应商在中标公告发布后</w:t>
      </w:r>
      <w:r>
        <w:rPr>
          <w:rFonts w:hint="eastAsia" w:asciiTheme="minorEastAsia" w:hAnsiTheme="minorEastAsia" w:eastAsiaTheme="minorEastAsia" w:cstheme="minorEastAsia"/>
          <w:i w:val="0"/>
          <w:iCs w:val="0"/>
          <w:caps w:val="0"/>
          <w:color w:val="1F2329"/>
          <w:spacing w:val="0"/>
          <w:sz w:val="24"/>
          <w:szCs w:val="24"/>
          <w:shd w:val="clear" w:fill="FFFFFF"/>
          <w:lang w:val="en-US" w:eastAsia="zh-CN"/>
        </w:rPr>
        <w:t>1</w:t>
      </w:r>
      <w:r>
        <w:rPr>
          <w:rFonts w:hint="eastAsia" w:asciiTheme="minorEastAsia" w:hAnsiTheme="minorEastAsia" w:eastAsiaTheme="minorEastAsia" w:cstheme="minorEastAsia"/>
          <w:i w:val="0"/>
          <w:iCs w:val="0"/>
          <w:caps w:val="0"/>
          <w:color w:val="1F2329"/>
          <w:spacing w:val="0"/>
          <w:sz w:val="24"/>
          <w:szCs w:val="24"/>
          <w:shd w:val="clear" w:fill="FFFFFF"/>
        </w:rPr>
        <w:t>个工作日</w:t>
      </w:r>
      <w:r>
        <w:rPr>
          <w:rFonts w:hint="eastAsia" w:asciiTheme="minorEastAsia" w:hAnsiTheme="minorEastAsia" w:eastAsiaTheme="minorEastAsia" w:cstheme="minorEastAsia"/>
          <w:i w:val="0"/>
          <w:iCs w:val="0"/>
          <w:caps w:val="0"/>
          <w:color w:val="1F2329"/>
          <w:spacing w:val="0"/>
          <w:sz w:val="24"/>
          <w:szCs w:val="24"/>
          <w:highlight w:val="none"/>
          <w:shd w:val="clear" w:fill="FFFFFF"/>
        </w:rPr>
        <w:t>内到公司领</w:t>
      </w:r>
      <w:r>
        <w:rPr>
          <w:rFonts w:hint="eastAsia" w:asciiTheme="minorEastAsia" w:hAnsiTheme="minorEastAsia" w:eastAsiaTheme="minorEastAsia" w:cstheme="minorEastAsia"/>
          <w:i w:val="0"/>
          <w:iCs w:val="0"/>
          <w:caps w:val="0"/>
          <w:color w:val="1F2329"/>
          <w:spacing w:val="0"/>
          <w:sz w:val="24"/>
          <w:szCs w:val="24"/>
          <w:shd w:val="clear" w:fill="FFFFFF"/>
        </w:rPr>
        <w:t>取中标通知书，如未按期领取而产生的一切后果，均由中标供应商承担。</w:t>
      </w:r>
    </w:p>
    <w:p w14:paraId="20259AA6">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3、质疑与投诉投标人对政府采购活动事项有质疑的，可以向采购人或采购招标人提出询问或者质疑。质疑投标人对采购人或采购招标人的答复不满意或者没有答复的，</w:t>
      </w:r>
      <w:r>
        <w:rPr>
          <w:rFonts w:hint="eastAsia" w:asciiTheme="minorEastAsia" w:hAnsiTheme="minorEastAsia" w:eastAsiaTheme="minorEastAsia" w:cstheme="minorEastAsia"/>
          <w:i w:val="0"/>
          <w:iCs w:val="0"/>
          <w:caps w:val="0"/>
          <w:color w:val="1F2329"/>
          <w:spacing w:val="0"/>
          <w:sz w:val="24"/>
          <w:szCs w:val="24"/>
          <w:highlight w:val="none"/>
          <w:shd w:val="clear" w:fill="FFFFFF"/>
        </w:rPr>
        <w:t>可向</w:t>
      </w:r>
      <w:r>
        <w:rPr>
          <w:rFonts w:hint="eastAsia" w:asciiTheme="minorEastAsia" w:hAnsiTheme="minorEastAsia" w:eastAsiaTheme="minorEastAsia" w:cstheme="minorEastAsia"/>
          <w:i w:val="0"/>
          <w:iCs w:val="0"/>
          <w:caps w:val="0"/>
          <w:color w:val="1F2329"/>
          <w:spacing w:val="0"/>
          <w:sz w:val="24"/>
          <w:szCs w:val="24"/>
          <w:highlight w:val="none"/>
          <w:shd w:val="clear" w:fill="FFFFFF"/>
          <w:lang w:val="en-US" w:eastAsia="zh-CN"/>
        </w:rPr>
        <w:t>建发集团</w:t>
      </w:r>
      <w:r>
        <w:rPr>
          <w:rFonts w:hint="eastAsia" w:asciiTheme="minorEastAsia" w:hAnsiTheme="minorEastAsia" w:eastAsiaTheme="minorEastAsia" w:cstheme="minorEastAsia"/>
          <w:i w:val="0"/>
          <w:iCs w:val="0"/>
          <w:caps w:val="0"/>
          <w:color w:val="1F2329"/>
          <w:spacing w:val="0"/>
          <w:sz w:val="24"/>
          <w:szCs w:val="24"/>
          <w:highlight w:val="none"/>
          <w:shd w:val="clear" w:fill="FFFFFF"/>
        </w:rPr>
        <w:t>投诉。质疑</w:t>
      </w:r>
      <w:r>
        <w:rPr>
          <w:rFonts w:hint="eastAsia" w:asciiTheme="minorEastAsia" w:hAnsiTheme="minorEastAsia" w:eastAsiaTheme="minorEastAsia" w:cstheme="minorEastAsia"/>
          <w:i w:val="0"/>
          <w:iCs w:val="0"/>
          <w:caps w:val="0"/>
          <w:color w:val="1F2329"/>
          <w:spacing w:val="0"/>
          <w:sz w:val="24"/>
          <w:szCs w:val="24"/>
          <w:shd w:val="clear" w:fill="FFFFFF"/>
        </w:rPr>
        <w:t>或者投诉要事实清楚、证据充分，质疑或者投诉材料应当包含质疑或者投诉内容、证据材料、证据材料来源等，材料中引用没有公开的询比采购文件的，要明确注明材料来源。对没有证据材料和没有提供证据材料来源的，或以道听途说、主观臆断为依据提出的，不予受理；对捏造事实、陷害诬告、破坏政府采购工作的，将向政府采购办提议列入政府采购黑名单。</w:t>
      </w:r>
    </w:p>
    <w:p w14:paraId="63266136">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七、保密及其他注意事项</w:t>
      </w:r>
    </w:p>
    <w:p w14:paraId="60969BEB">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1、评标是招标工作的重要环节，评标工作在评标小组内独立进行。</w:t>
      </w:r>
    </w:p>
    <w:p w14:paraId="1696B6E4">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2、供应商应遵守有关法律、法规，不得采取不正当的竞争手段，否则，其后果由供应商自负。</w:t>
      </w:r>
    </w:p>
    <w:p w14:paraId="44FA7D04">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3、在开标直至宣布结果之前，供应商不得向评委询问评标情况，不得进行旨在影响评标结果的活动，否则，其投标无效并追究法律责任。</w:t>
      </w:r>
    </w:p>
    <w:p w14:paraId="40B0C11A">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4、评标过程中，评委不得与供应商私下交换意见。在招标工作结束后，凡与评标情况有接触的任何人，不得将评标情况进行泄露。</w:t>
      </w:r>
    </w:p>
    <w:p w14:paraId="6AAD5698">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5、评标小组不向落标方解释落标原因，投标资料一律不予退还。</w:t>
      </w:r>
    </w:p>
    <w:p w14:paraId="5C64109A">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八、合同</w:t>
      </w:r>
    </w:p>
    <w:p w14:paraId="051C056B">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（一）合同由采购人和中标供应商签订。</w:t>
      </w:r>
    </w:p>
    <w:p w14:paraId="3F63E40F">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（二）签订合同</w:t>
      </w:r>
    </w:p>
    <w:p w14:paraId="47A90771">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1、中标供应商持采购人签发的中标通知书以及其它相关证件与采购人签订《</w:t>
      </w:r>
      <w:r>
        <w:rPr>
          <w:rFonts w:hint="eastAsia" w:asciiTheme="minorEastAsia" w:hAnsiTheme="minorEastAsia" w:eastAsiaTheme="minorEastAsia" w:cstheme="minorEastAsia"/>
          <w:i w:val="0"/>
          <w:iCs w:val="0"/>
          <w:caps w:val="0"/>
          <w:color w:val="1F2329"/>
          <w:spacing w:val="0"/>
          <w:sz w:val="24"/>
          <w:szCs w:val="24"/>
          <w:shd w:val="clear" w:fill="FFFFFF"/>
          <w:lang w:val="en-US" w:eastAsia="zh-CN"/>
        </w:rPr>
        <w:t>消防系统维护</w:t>
      </w:r>
      <w:r>
        <w:rPr>
          <w:rFonts w:hint="eastAsia" w:asciiTheme="minorEastAsia" w:hAnsiTheme="minorEastAsia" w:eastAsiaTheme="minorEastAsia" w:cstheme="minorEastAsia"/>
          <w:i w:val="0"/>
          <w:iCs w:val="0"/>
          <w:caps w:val="0"/>
          <w:color w:val="1F2329"/>
          <w:spacing w:val="0"/>
          <w:sz w:val="24"/>
          <w:szCs w:val="24"/>
          <w:shd w:val="clear" w:fill="FFFFFF"/>
        </w:rPr>
        <w:t>服务合同》；</w:t>
      </w:r>
    </w:p>
    <w:p w14:paraId="64833229">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2、中标供应商应在中标通知书发出后30日内与采购人签订供货合同；</w:t>
      </w:r>
    </w:p>
    <w:p w14:paraId="772B07D4">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3、如中标供应商或采购人不按中标通知书规定的时间、地点等要求按时签订合同或拒绝签订合同，则按违约处理。在有关媒体公布其不良行为；采购人违约，则按照《政府采购法》有关规定处理；</w:t>
      </w:r>
    </w:p>
    <w:p w14:paraId="2F0CD5E1">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4、如遇中标供应商违约，由预中标候选人（综合得分次高且报价未超出采购预算的供应商）替补，以此类推；</w:t>
      </w:r>
    </w:p>
    <w:p w14:paraId="0E93CCB5">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5、询比采购文件、询比采购投标文件、投标现场质询记录等确认文件，均作为签订《</w:t>
      </w:r>
      <w:r>
        <w:rPr>
          <w:rFonts w:hint="eastAsia" w:asciiTheme="minorEastAsia" w:hAnsiTheme="minorEastAsia" w:eastAsiaTheme="minorEastAsia" w:cstheme="minorEastAsia"/>
          <w:i w:val="0"/>
          <w:iCs w:val="0"/>
          <w:caps w:val="0"/>
          <w:color w:val="1F2329"/>
          <w:spacing w:val="0"/>
          <w:sz w:val="24"/>
          <w:szCs w:val="24"/>
          <w:shd w:val="clear" w:fill="FFFFFF"/>
          <w:lang w:val="en-US" w:eastAsia="zh-CN"/>
        </w:rPr>
        <w:t>消防系统维护</w:t>
      </w:r>
      <w:r>
        <w:rPr>
          <w:rFonts w:hint="eastAsia" w:asciiTheme="minorEastAsia" w:hAnsiTheme="minorEastAsia" w:eastAsiaTheme="minorEastAsia" w:cstheme="minorEastAsia"/>
          <w:i w:val="0"/>
          <w:iCs w:val="0"/>
          <w:caps w:val="0"/>
          <w:color w:val="1F2329"/>
          <w:spacing w:val="0"/>
          <w:sz w:val="24"/>
          <w:szCs w:val="24"/>
          <w:shd w:val="clear" w:fill="FFFFFF"/>
        </w:rPr>
        <w:t>服务合同》之依据，并作为合同的附件。</w:t>
      </w:r>
    </w:p>
    <w:p w14:paraId="076F2492">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i w:val="0"/>
          <w:iCs w:val="0"/>
          <w:caps w:val="0"/>
          <w:color w:val="1F2329"/>
          <w:spacing w:val="0"/>
          <w:sz w:val="24"/>
          <w:szCs w:val="24"/>
          <w:shd w:val="clear" w:fill="FFFFFF"/>
        </w:rPr>
      </w:pPr>
      <w:r>
        <w:rPr>
          <w:rFonts w:hint="eastAsia" w:asciiTheme="minorEastAsia" w:hAnsiTheme="minorEastAsia" w:eastAsiaTheme="minorEastAsia" w:cstheme="minorEastAsia"/>
          <w:i w:val="0"/>
          <w:iCs w:val="0"/>
          <w:caps w:val="0"/>
          <w:color w:val="1F2329"/>
          <w:spacing w:val="0"/>
          <w:sz w:val="24"/>
          <w:szCs w:val="24"/>
          <w:shd w:val="clear" w:fill="FFFFFF"/>
        </w:rPr>
        <w:t>6、合同条款应严格遵循《</w:t>
      </w:r>
      <w:r>
        <w:rPr>
          <w:rFonts w:hint="eastAsia" w:asciiTheme="minorEastAsia" w:hAnsiTheme="minorEastAsia" w:eastAsiaTheme="minorEastAsia" w:cstheme="minorEastAsia"/>
          <w:i w:val="0"/>
          <w:iCs w:val="0"/>
          <w:caps w:val="0"/>
          <w:color w:val="1F2329"/>
          <w:spacing w:val="0"/>
          <w:sz w:val="24"/>
          <w:szCs w:val="24"/>
          <w:shd w:val="clear" w:fill="FFFFFF"/>
          <w:lang w:val="en-US" w:eastAsia="zh-CN"/>
        </w:rPr>
        <w:t>消防系统维护</w:t>
      </w:r>
      <w:r>
        <w:rPr>
          <w:rFonts w:hint="eastAsia" w:asciiTheme="minorEastAsia" w:hAnsiTheme="minorEastAsia" w:eastAsiaTheme="minorEastAsia" w:cstheme="minorEastAsia"/>
          <w:i w:val="0"/>
          <w:iCs w:val="0"/>
          <w:caps w:val="0"/>
          <w:color w:val="1F2329"/>
          <w:spacing w:val="0"/>
          <w:sz w:val="24"/>
          <w:szCs w:val="24"/>
          <w:shd w:val="clear" w:fill="FFFFFF"/>
        </w:rPr>
        <w:t>服务合同》的相关约定，包括服务期限、服务费用、服务内容、双方权利义务、违约责任、保密条款等核心内容。</w:t>
      </w:r>
    </w:p>
    <w:p w14:paraId="143892F9">
      <w:pPr>
        <w:keepNext w:val="0"/>
        <w:keepLines w:val="0"/>
        <w:pageBreakBefore w:val="0"/>
        <w:kinsoku/>
        <w:wordWrap/>
        <w:overflowPunct/>
        <w:topLinePunct w:val="0"/>
        <w:bidi w:val="0"/>
        <w:spacing w:line="560" w:lineRule="exact"/>
        <w:textAlignment w:val="auto"/>
        <w:rPr>
          <w:rFonts w:hint="eastAsia" w:asciiTheme="minorEastAsia" w:hAnsiTheme="minorEastAsia" w:eastAsiaTheme="minorEastAsia" w:cstheme="minorEastAsia"/>
          <w:b w:val="0"/>
          <w:bCs w:val="0"/>
          <w:color w:val="000000"/>
          <w:sz w:val="24"/>
          <w:szCs w:val="24"/>
        </w:rPr>
      </w:pPr>
      <w:r>
        <w:rPr>
          <w:rFonts w:hint="eastAsia" w:asciiTheme="minorEastAsia" w:hAnsiTheme="minorEastAsia" w:eastAsiaTheme="minorEastAsia" w:cstheme="minorEastAsia"/>
          <w:b w:val="0"/>
          <w:bCs w:val="0"/>
          <w:color w:val="000000"/>
          <w:sz w:val="24"/>
          <w:szCs w:val="24"/>
        </w:rPr>
        <w:br w:type="page"/>
      </w:r>
    </w:p>
    <w:p w14:paraId="2D6F386F">
      <w:pPr>
        <w:pStyle w:val="2"/>
        <w:keepNext w:val="0"/>
        <w:keepLines w:val="0"/>
        <w:pageBreakBefore w:val="0"/>
        <w:kinsoku/>
        <w:wordWrap/>
        <w:overflowPunct/>
        <w:topLinePunct w:val="0"/>
        <w:bidi w:val="0"/>
        <w:spacing w:line="560" w:lineRule="exact"/>
        <w:textAlignment w:val="auto"/>
        <w:rPr>
          <w:rFonts w:hint="eastAsia" w:asciiTheme="minorEastAsia" w:hAnsiTheme="minorEastAsia" w:eastAsiaTheme="minorEastAsia" w:cstheme="minorEastAsia"/>
          <w:b w:val="0"/>
          <w:bCs w:val="0"/>
          <w:color w:val="000000"/>
          <w:sz w:val="24"/>
          <w:szCs w:val="24"/>
          <w:lang w:eastAsia="zh-CN"/>
        </w:rPr>
      </w:pPr>
      <w:r>
        <w:rPr>
          <w:rFonts w:hint="eastAsia" w:asciiTheme="minorEastAsia" w:hAnsiTheme="minorEastAsia" w:eastAsiaTheme="minorEastAsia" w:cstheme="minorEastAsia"/>
          <w:b w:val="0"/>
          <w:bCs w:val="0"/>
          <w:color w:val="000000"/>
          <w:sz w:val="24"/>
          <w:szCs w:val="24"/>
        </w:rPr>
        <w:t>第四部分</w:t>
      </w:r>
      <w:r>
        <w:rPr>
          <w:rFonts w:hint="eastAsia" w:asciiTheme="minorEastAsia" w:hAnsiTheme="minorEastAsia" w:eastAsiaTheme="minorEastAsia" w:cstheme="minorEastAsia"/>
          <w:b w:val="0"/>
          <w:bCs w:val="0"/>
          <w:color w:val="000000"/>
          <w:sz w:val="24"/>
          <w:szCs w:val="24"/>
          <w:lang w:val="en-US" w:eastAsia="zh-CN"/>
        </w:rPr>
        <w:t xml:space="preserve">  </w:t>
      </w:r>
      <w:r>
        <w:rPr>
          <w:rFonts w:hint="eastAsia" w:asciiTheme="minorEastAsia" w:hAnsiTheme="minorEastAsia" w:eastAsiaTheme="minorEastAsia" w:cstheme="minorEastAsia"/>
          <w:b w:val="0"/>
          <w:bCs w:val="0"/>
          <w:color w:val="000000"/>
          <w:sz w:val="24"/>
          <w:szCs w:val="24"/>
        </w:rPr>
        <w:t>合同草案</w:t>
      </w:r>
      <w:r>
        <w:rPr>
          <w:rFonts w:hint="eastAsia" w:asciiTheme="minorEastAsia" w:hAnsiTheme="minorEastAsia" w:eastAsiaTheme="minorEastAsia" w:cstheme="minorEastAsia"/>
          <w:b w:val="0"/>
          <w:bCs w:val="0"/>
          <w:color w:val="000000"/>
          <w:sz w:val="24"/>
          <w:szCs w:val="24"/>
          <w:lang w:eastAsia="zh-CN"/>
        </w:rPr>
        <w:t>（</w:t>
      </w:r>
      <w:r>
        <w:rPr>
          <w:rFonts w:hint="eastAsia" w:asciiTheme="minorEastAsia" w:hAnsiTheme="minorEastAsia" w:eastAsiaTheme="minorEastAsia" w:cstheme="minorEastAsia"/>
          <w:b w:val="0"/>
          <w:bCs w:val="0"/>
          <w:color w:val="000000"/>
          <w:sz w:val="24"/>
          <w:szCs w:val="24"/>
        </w:rPr>
        <w:t>仅供参考</w:t>
      </w:r>
      <w:r>
        <w:rPr>
          <w:rFonts w:hint="eastAsia" w:asciiTheme="minorEastAsia" w:hAnsiTheme="minorEastAsia" w:eastAsiaTheme="minorEastAsia" w:cstheme="minorEastAsia"/>
          <w:b w:val="0"/>
          <w:bCs w:val="0"/>
          <w:color w:val="000000"/>
          <w:sz w:val="24"/>
          <w:szCs w:val="24"/>
          <w:lang w:eastAsia="zh-CN"/>
        </w:rPr>
        <w:t>）</w:t>
      </w:r>
    </w:p>
    <w:p w14:paraId="6A3190D1">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heme="minorEastAsia" w:hAnsiTheme="minorEastAsia" w:eastAsiaTheme="minorEastAsia" w:cstheme="minorEastAsia"/>
          <w:b/>
          <w:bCs/>
          <w:sz w:val="24"/>
          <w:szCs w:val="24"/>
        </w:rPr>
      </w:pPr>
    </w:p>
    <w:p w14:paraId="3618C03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heme="minorEastAsia" w:hAnsiTheme="minorEastAsia" w:eastAsiaTheme="minorEastAsia" w:cstheme="minorEastAsia"/>
          <w:b/>
          <w:bCs/>
          <w:sz w:val="24"/>
          <w:szCs w:val="24"/>
          <w:highlight w:val="none"/>
        </w:rPr>
      </w:pPr>
      <w:r>
        <w:rPr>
          <w:rFonts w:hint="eastAsia" w:asciiTheme="minorEastAsia" w:hAnsiTheme="minorEastAsia" w:eastAsiaTheme="minorEastAsia" w:cstheme="minorEastAsia"/>
          <w:b/>
          <w:bCs/>
          <w:sz w:val="24"/>
          <w:szCs w:val="24"/>
          <w:highlight w:val="none"/>
          <w:lang w:val="en-US" w:eastAsia="zh-CN"/>
        </w:rPr>
        <w:t>消防系统维护</w:t>
      </w:r>
      <w:r>
        <w:rPr>
          <w:rFonts w:hint="eastAsia" w:asciiTheme="minorEastAsia" w:hAnsiTheme="minorEastAsia" w:eastAsiaTheme="minorEastAsia" w:cstheme="minorEastAsia"/>
          <w:b/>
          <w:bCs/>
          <w:sz w:val="24"/>
          <w:szCs w:val="24"/>
          <w:highlight w:val="none"/>
        </w:rPr>
        <w:t>服务合同</w:t>
      </w:r>
    </w:p>
    <w:p w14:paraId="5668F03B">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sz w:val="24"/>
          <w:szCs w:val="24"/>
        </w:rPr>
      </w:pPr>
    </w:p>
    <w:p w14:paraId="41347E74">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sz w:val="24"/>
          <w:szCs w:val="24"/>
          <w:u w:val="single"/>
          <w:lang w:val="en-US" w:eastAsia="zh-CN"/>
        </w:rPr>
      </w:pPr>
      <w:r>
        <w:rPr>
          <w:rFonts w:hint="eastAsia" w:asciiTheme="minorEastAsia" w:hAnsiTheme="minorEastAsia" w:eastAsiaTheme="minorEastAsia" w:cstheme="minorEastAsia"/>
          <w:sz w:val="24"/>
          <w:szCs w:val="24"/>
        </w:rPr>
        <w:t>甲方：</w:t>
      </w:r>
      <w:r>
        <w:rPr>
          <w:rFonts w:hint="eastAsia" w:asciiTheme="minorEastAsia" w:hAnsiTheme="minorEastAsia" w:eastAsiaTheme="minorEastAsia" w:cstheme="minorEastAsia"/>
          <w:color w:val="auto"/>
          <w:sz w:val="24"/>
          <w:szCs w:val="24"/>
          <w:u w:val="single"/>
          <w:lang w:val="en-US" w:eastAsia="zh-CN"/>
        </w:rPr>
        <w:t xml:space="preserve">                                                     </w:t>
      </w:r>
    </w:p>
    <w:p w14:paraId="17A1815E">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sz w:val="24"/>
          <w:szCs w:val="24"/>
          <w:u w:val="single"/>
          <w:lang w:val="en-US" w:eastAsia="zh-CN"/>
        </w:rPr>
      </w:pPr>
      <w:r>
        <w:rPr>
          <w:rFonts w:hint="eastAsia" w:asciiTheme="minorEastAsia" w:hAnsiTheme="minorEastAsia" w:eastAsiaTheme="minorEastAsia" w:cstheme="minorEastAsia"/>
          <w:sz w:val="24"/>
          <w:szCs w:val="24"/>
        </w:rPr>
        <w:t>统一社会信用代码：</w:t>
      </w:r>
      <w:r>
        <w:rPr>
          <w:rFonts w:hint="eastAsia" w:asciiTheme="minorEastAsia" w:hAnsiTheme="minorEastAsia" w:eastAsiaTheme="minorEastAsia" w:cstheme="minorEastAsia"/>
          <w:color w:val="auto"/>
          <w:sz w:val="24"/>
          <w:szCs w:val="24"/>
          <w:u w:val="single"/>
          <w:lang w:val="en-US" w:eastAsia="zh-CN"/>
        </w:rPr>
        <w:t xml:space="preserve">                                         </w:t>
      </w:r>
    </w:p>
    <w:p w14:paraId="063C96B7">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sz w:val="24"/>
          <w:szCs w:val="24"/>
          <w:u w:val="single"/>
          <w:lang w:val="en-US" w:eastAsia="zh-CN"/>
        </w:rPr>
      </w:pPr>
      <w:r>
        <w:rPr>
          <w:rFonts w:hint="eastAsia" w:asciiTheme="minorEastAsia" w:hAnsiTheme="minorEastAsia" w:eastAsiaTheme="minorEastAsia" w:cstheme="minorEastAsia"/>
          <w:sz w:val="24"/>
          <w:szCs w:val="24"/>
          <w:lang w:val="en-US" w:eastAsia="zh-CN"/>
        </w:rPr>
        <w:t>开户银行：</w:t>
      </w:r>
      <w:r>
        <w:rPr>
          <w:rFonts w:hint="eastAsia" w:asciiTheme="minorEastAsia" w:hAnsiTheme="minorEastAsia" w:eastAsiaTheme="minorEastAsia" w:cstheme="minorEastAsia"/>
          <w:color w:val="auto"/>
          <w:sz w:val="24"/>
          <w:szCs w:val="24"/>
          <w:u w:val="single"/>
          <w:lang w:val="en-US" w:eastAsia="zh-CN"/>
        </w:rPr>
        <w:t xml:space="preserve">                                                 </w:t>
      </w:r>
    </w:p>
    <w:p w14:paraId="699F1DD5">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sz w:val="24"/>
          <w:szCs w:val="24"/>
          <w:u w:val="single"/>
          <w:lang w:val="en-US" w:eastAsia="zh-CN"/>
        </w:rPr>
      </w:pPr>
      <w:r>
        <w:rPr>
          <w:rFonts w:hint="eastAsia" w:asciiTheme="minorEastAsia" w:hAnsiTheme="minorEastAsia" w:eastAsiaTheme="minorEastAsia" w:cstheme="minorEastAsia"/>
          <w:sz w:val="24"/>
          <w:szCs w:val="24"/>
        </w:rPr>
        <w:t>银行账号：</w:t>
      </w:r>
      <w:r>
        <w:rPr>
          <w:rFonts w:hint="eastAsia" w:asciiTheme="minorEastAsia" w:hAnsiTheme="minorEastAsia" w:eastAsiaTheme="minorEastAsia" w:cstheme="minorEastAsia"/>
          <w:color w:val="auto"/>
          <w:sz w:val="24"/>
          <w:szCs w:val="24"/>
          <w:u w:val="single"/>
          <w:lang w:val="en-US" w:eastAsia="zh-CN"/>
        </w:rPr>
        <w:t xml:space="preserve">                                                 </w:t>
      </w:r>
    </w:p>
    <w:p w14:paraId="716CF219">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rPr>
        <w:t>住所地：</w:t>
      </w:r>
      <w:r>
        <w:rPr>
          <w:rFonts w:hint="eastAsia" w:asciiTheme="minorEastAsia" w:hAnsiTheme="minorEastAsia" w:eastAsiaTheme="minorEastAsia" w:cstheme="minorEastAsia"/>
          <w:color w:val="auto"/>
          <w:sz w:val="24"/>
          <w:szCs w:val="24"/>
          <w:u w:val="single"/>
          <w:lang w:val="en-US" w:eastAsia="zh-CN"/>
        </w:rPr>
        <w:t xml:space="preserve">                                                   </w:t>
      </w:r>
    </w:p>
    <w:p w14:paraId="2A335C4E">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sz w:val="24"/>
          <w:szCs w:val="24"/>
          <w:u w:val="single"/>
          <w:lang w:val="en-US" w:eastAsia="zh-CN"/>
        </w:rPr>
      </w:pPr>
      <w:r>
        <w:rPr>
          <w:rFonts w:hint="eastAsia" w:asciiTheme="minorEastAsia" w:hAnsiTheme="minorEastAsia" w:eastAsiaTheme="minorEastAsia" w:cstheme="minorEastAsia"/>
          <w:sz w:val="24"/>
          <w:szCs w:val="24"/>
        </w:rPr>
        <w:t>法定代表人：</w:t>
      </w:r>
      <w:r>
        <w:rPr>
          <w:rFonts w:hint="eastAsia" w:asciiTheme="minorEastAsia" w:hAnsiTheme="minorEastAsia" w:eastAsiaTheme="minorEastAsia" w:cstheme="minorEastAsia"/>
          <w:color w:val="auto"/>
          <w:sz w:val="24"/>
          <w:szCs w:val="24"/>
          <w:u w:val="single"/>
          <w:lang w:val="en-US" w:eastAsia="zh-CN"/>
        </w:rPr>
        <w:t xml:space="preserve">                                               </w:t>
      </w:r>
    </w:p>
    <w:p w14:paraId="21847F61">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rPr>
        <w:t>联系电话：</w:t>
      </w:r>
      <w:r>
        <w:rPr>
          <w:rFonts w:hint="eastAsia" w:asciiTheme="minorEastAsia" w:hAnsiTheme="minorEastAsia" w:eastAsiaTheme="minorEastAsia" w:cstheme="minorEastAsia"/>
          <w:color w:val="auto"/>
          <w:sz w:val="24"/>
          <w:szCs w:val="24"/>
          <w:u w:val="single"/>
          <w:lang w:val="en-US" w:eastAsia="zh-CN"/>
        </w:rPr>
        <w:t xml:space="preserve">                                                 </w:t>
      </w:r>
    </w:p>
    <w:p w14:paraId="5A72740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sz w:val="24"/>
          <w:szCs w:val="24"/>
          <w:lang w:eastAsia="zh-CN"/>
        </w:rPr>
      </w:pPr>
    </w:p>
    <w:p w14:paraId="1B84A590">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rPr>
        <w:t>乙方：</w:t>
      </w:r>
      <w:r>
        <w:rPr>
          <w:rFonts w:hint="eastAsia" w:asciiTheme="minorEastAsia" w:hAnsiTheme="minorEastAsia" w:eastAsiaTheme="minorEastAsia" w:cstheme="minorEastAsia"/>
          <w:color w:val="auto"/>
          <w:sz w:val="24"/>
          <w:szCs w:val="24"/>
          <w:u w:val="single"/>
          <w:lang w:val="en-US" w:eastAsia="zh-CN"/>
        </w:rPr>
        <w:t xml:space="preserve">                                                     </w:t>
      </w:r>
    </w:p>
    <w:p w14:paraId="7DF71F18">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sz w:val="24"/>
          <w:szCs w:val="24"/>
          <w:u w:val="single"/>
          <w:lang w:val="en-US" w:eastAsia="zh-CN"/>
        </w:rPr>
      </w:pPr>
      <w:r>
        <w:rPr>
          <w:rFonts w:hint="eastAsia" w:asciiTheme="minorEastAsia" w:hAnsiTheme="minorEastAsia" w:eastAsiaTheme="minorEastAsia" w:cstheme="minorEastAsia"/>
          <w:sz w:val="24"/>
          <w:szCs w:val="24"/>
        </w:rPr>
        <w:t>统一社会信用代码：</w:t>
      </w:r>
      <w:r>
        <w:rPr>
          <w:rFonts w:hint="eastAsia" w:asciiTheme="minorEastAsia" w:hAnsiTheme="minorEastAsia" w:eastAsiaTheme="minorEastAsia" w:cstheme="minorEastAsia"/>
          <w:color w:val="auto"/>
          <w:sz w:val="24"/>
          <w:szCs w:val="24"/>
          <w:u w:val="single"/>
          <w:lang w:val="en-US" w:eastAsia="zh-CN"/>
        </w:rPr>
        <w:t xml:space="preserve">                                         </w:t>
      </w:r>
    </w:p>
    <w:p w14:paraId="0D4D249A">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sz w:val="24"/>
          <w:szCs w:val="24"/>
          <w:u w:val="single"/>
          <w:lang w:val="en-US" w:eastAsia="zh-CN"/>
        </w:rPr>
      </w:pPr>
      <w:r>
        <w:rPr>
          <w:rFonts w:hint="eastAsia" w:asciiTheme="minorEastAsia" w:hAnsiTheme="minorEastAsia" w:eastAsiaTheme="minorEastAsia" w:cstheme="minorEastAsia"/>
          <w:sz w:val="24"/>
          <w:szCs w:val="24"/>
          <w:lang w:val="en-US" w:eastAsia="zh-CN"/>
        </w:rPr>
        <w:t>开户银行：</w:t>
      </w:r>
      <w:r>
        <w:rPr>
          <w:rFonts w:hint="eastAsia" w:asciiTheme="minorEastAsia" w:hAnsiTheme="minorEastAsia" w:eastAsiaTheme="minorEastAsia" w:cstheme="minorEastAsia"/>
          <w:color w:val="auto"/>
          <w:sz w:val="24"/>
          <w:szCs w:val="24"/>
          <w:u w:val="single"/>
          <w:lang w:val="en-US" w:eastAsia="zh-CN"/>
        </w:rPr>
        <w:t xml:space="preserve">                                                 </w:t>
      </w:r>
    </w:p>
    <w:p w14:paraId="5A5BA98C">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sz w:val="24"/>
          <w:szCs w:val="24"/>
          <w:u w:val="single"/>
          <w:lang w:val="en-US" w:eastAsia="zh-CN"/>
        </w:rPr>
      </w:pPr>
      <w:r>
        <w:rPr>
          <w:rFonts w:hint="eastAsia" w:asciiTheme="minorEastAsia" w:hAnsiTheme="minorEastAsia" w:eastAsiaTheme="minorEastAsia" w:cstheme="minorEastAsia"/>
          <w:sz w:val="24"/>
          <w:szCs w:val="24"/>
        </w:rPr>
        <w:t>银行账号：</w:t>
      </w:r>
      <w:r>
        <w:rPr>
          <w:rFonts w:hint="eastAsia" w:asciiTheme="minorEastAsia" w:hAnsiTheme="minorEastAsia" w:eastAsiaTheme="minorEastAsia" w:cstheme="minorEastAsia"/>
          <w:color w:val="auto"/>
          <w:sz w:val="24"/>
          <w:szCs w:val="24"/>
          <w:u w:val="single"/>
          <w:lang w:val="en-US" w:eastAsia="zh-CN"/>
        </w:rPr>
        <w:t xml:space="preserve">                                                 </w:t>
      </w:r>
    </w:p>
    <w:p w14:paraId="536006C8">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rPr>
        <w:t>住所地：</w:t>
      </w:r>
      <w:r>
        <w:rPr>
          <w:rFonts w:hint="eastAsia" w:asciiTheme="minorEastAsia" w:hAnsiTheme="minorEastAsia" w:eastAsiaTheme="minorEastAsia" w:cstheme="minorEastAsia"/>
          <w:color w:val="auto"/>
          <w:sz w:val="24"/>
          <w:szCs w:val="24"/>
          <w:u w:val="single"/>
          <w:lang w:val="en-US" w:eastAsia="zh-CN"/>
        </w:rPr>
        <w:t xml:space="preserve">                                                   </w:t>
      </w:r>
    </w:p>
    <w:p w14:paraId="2449ACFA">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sz w:val="24"/>
          <w:szCs w:val="24"/>
          <w:u w:val="single"/>
          <w:lang w:val="en-US" w:eastAsia="zh-CN"/>
        </w:rPr>
      </w:pPr>
      <w:r>
        <w:rPr>
          <w:rFonts w:hint="eastAsia" w:asciiTheme="minorEastAsia" w:hAnsiTheme="minorEastAsia" w:eastAsiaTheme="minorEastAsia" w:cstheme="minorEastAsia"/>
          <w:sz w:val="24"/>
          <w:szCs w:val="24"/>
        </w:rPr>
        <w:t>法定代表人：</w:t>
      </w:r>
      <w:r>
        <w:rPr>
          <w:rFonts w:hint="eastAsia" w:asciiTheme="minorEastAsia" w:hAnsiTheme="minorEastAsia" w:eastAsiaTheme="minorEastAsia" w:cstheme="minorEastAsia"/>
          <w:color w:val="auto"/>
          <w:sz w:val="24"/>
          <w:szCs w:val="24"/>
          <w:u w:val="single"/>
          <w:lang w:val="en-US" w:eastAsia="zh-CN"/>
        </w:rPr>
        <w:t xml:space="preserve">                                               </w:t>
      </w:r>
    </w:p>
    <w:p w14:paraId="181AD1FA">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rPr>
        <w:t>联系电话：</w:t>
      </w:r>
      <w:r>
        <w:rPr>
          <w:rFonts w:hint="eastAsia" w:asciiTheme="minorEastAsia" w:hAnsiTheme="minorEastAsia" w:eastAsiaTheme="minorEastAsia" w:cstheme="minorEastAsia"/>
          <w:color w:val="auto"/>
          <w:sz w:val="24"/>
          <w:szCs w:val="24"/>
          <w:u w:val="single"/>
          <w:lang w:val="en-US" w:eastAsia="zh-CN"/>
        </w:rPr>
        <w:t xml:space="preserve">                                                 </w:t>
      </w:r>
    </w:p>
    <w:p w14:paraId="77482C68">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sz w:val="24"/>
          <w:szCs w:val="24"/>
        </w:rPr>
      </w:pPr>
    </w:p>
    <w:p w14:paraId="13453737">
      <w:pPr>
        <w:keepNext w:val="0"/>
        <w:keepLines w:val="0"/>
        <w:pageBreakBefore w:val="0"/>
        <w:widowControl w:val="0"/>
        <w:kinsoku/>
        <w:wordWrap/>
        <w:overflowPunct/>
        <w:topLinePunct w:val="0"/>
        <w:autoSpaceDE/>
        <w:autoSpaceDN/>
        <w:bidi w:val="0"/>
        <w:adjustRightInd/>
        <w:snapToGrid/>
        <w:spacing w:line="240" w:lineRule="auto"/>
        <w:ind w:firstLine="560" w:firstLineChars="200"/>
        <w:jc w:val="both"/>
        <w:textAlignment w:val="auto"/>
        <w:rPr>
          <w:rFonts w:hint="eastAsia" w:asciiTheme="minorEastAsia" w:hAnsiTheme="minorEastAsia" w:eastAsiaTheme="minorEastAsia" w:cstheme="minorEastAsia"/>
          <w:color w:val="000000"/>
          <w:kern w:val="0"/>
          <w:sz w:val="28"/>
          <w:szCs w:val="28"/>
        </w:rPr>
      </w:pPr>
      <w:r>
        <w:rPr>
          <w:rFonts w:hint="eastAsia" w:asciiTheme="minorEastAsia" w:hAnsiTheme="minorEastAsia" w:eastAsiaTheme="minorEastAsia" w:cstheme="minorEastAsia"/>
          <w:color w:val="000000"/>
          <w:kern w:val="0"/>
          <w:sz w:val="28"/>
          <w:szCs w:val="28"/>
        </w:rPr>
        <w:t>根据《中华人民共和国</w:t>
      </w:r>
      <w:r>
        <w:rPr>
          <w:rFonts w:hint="eastAsia" w:asciiTheme="minorEastAsia" w:hAnsiTheme="minorEastAsia" w:eastAsiaTheme="minorEastAsia" w:cstheme="minorEastAsia"/>
          <w:color w:val="000000"/>
          <w:kern w:val="0"/>
          <w:sz w:val="28"/>
          <w:szCs w:val="28"/>
          <w:lang w:eastAsia="zh-CN"/>
        </w:rPr>
        <w:t>民法典</w:t>
      </w:r>
      <w:r>
        <w:rPr>
          <w:rFonts w:hint="eastAsia" w:asciiTheme="minorEastAsia" w:hAnsiTheme="minorEastAsia" w:eastAsiaTheme="minorEastAsia" w:cstheme="minorEastAsia"/>
          <w:color w:val="000000"/>
          <w:kern w:val="0"/>
          <w:sz w:val="28"/>
          <w:szCs w:val="28"/>
        </w:rPr>
        <w:t>》等相关法律、法规的规定，</w:t>
      </w:r>
      <w:r>
        <w:rPr>
          <w:rFonts w:hint="eastAsia" w:asciiTheme="minorEastAsia" w:hAnsiTheme="minorEastAsia" w:eastAsiaTheme="minorEastAsia" w:cstheme="minorEastAsia"/>
          <w:sz w:val="28"/>
          <w:szCs w:val="28"/>
          <w:lang w:val="zh-CN"/>
        </w:rPr>
        <w:t>甲方</w:t>
      </w:r>
      <w:r>
        <w:rPr>
          <w:rFonts w:hint="eastAsia" w:asciiTheme="minorEastAsia" w:hAnsiTheme="minorEastAsia" w:eastAsiaTheme="minorEastAsia" w:cstheme="minorEastAsia"/>
          <w:color w:val="000000"/>
          <w:sz w:val="28"/>
          <w:szCs w:val="28"/>
          <w:lang w:val="zh-CN"/>
        </w:rPr>
        <w:t>委托乙方为</w:t>
      </w:r>
      <w:r>
        <w:rPr>
          <w:rFonts w:hint="eastAsia" w:asciiTheme="minorEastAsia" w:hAnsiTheme="minorEastAsia" w:eastAsiaTheme="minorEastAsia" w:cstheme="minorEastAsia"/>
          <w:color w:val="000000"/>
          <w:kern w:val="0"/>
          <w:sz w:val="28"/>
          <w:szCs w:val="28"/>
          <w:u w:val="single"/>
          <w:lang w:val="en-US" w:eastAsia="zh-CN"/>
        </w:rPr>
        <w:t xml:space="preserve">                         </w:t>
      </w:r>
      <w:r>
        <w:rPr>
          <w:rFonts w:hint="eastAsia" w:asciiTheme="minorEastAsia" w:hAnsiTheme="minorEastAsia" w:eastAsiaTheme="minorEastAsia" w:cstheme="minorEastAsia"/>
          <w:color w:val="000000"/>
          <w:sz w:val="28"/>
          <w:szCs w:val="28"/>
          <w:lang w:val="zh-CN"/>
        </w:rPr>
        <w:t>提</w:t>
      </w:r>
      <w:r>
        <w:rPr>
          <w:rFonts w:hint="eastAsia" w:asciiTheme="minorEastAsia" w:hAnsiTheme="minorEastAsia" w:eastAsiaTheme="minorEastAsia" w:cstheme="minorEastAsia"/>
          <w:color w:val="000000"/>
          <w:kern w:val="0"/>
          <w:sz w:val="28"/>
          <w:szCs w:val="28"/>
          <w:lang w:val="zh-CN"/>
        </w:rPr>
        <w:t>供</w:t>
      </w:r>
      <w:r>
        <w:rPr>
          <w:rFonts w:hint="eastAsia" w:asciiTheme="minorEastAsia" w:hAnsiTheme="minorEastAsia" w:eastAsiaTheme="minorEastAsia" w:cstheme="minorEastAsia"/>
          <w:color w:val="000000"/>
          <w:kern w:val="0"/>
          <w:sz w:val="28"/>
          <w:szCs w:val="28"/>
          <w:lang w:val="en-US" w:eastAsia="zh-CN"/>
        </w:rPr>
        <w:t>综合</w:t>
      </w:r>
      <w:r>
        <w:rPr>
          <w:rFonts w:hint="eastAsia" w:asciiTheme="minorEastAsia" w:hAnsiTheme="minorEastAsia" w:eastAsiaTheme="minorEastAsia" w:cstheme="minorEastAsia"/>
          <w:color w:val="000000"/>
          <w:kern w:val="0"/>
          <w:sz w:val="28"/>
          <w:szCs w:val="28"/>
        </w:rPr>
        <w:t>服务，为明确双方权利义务，特订立本合同，双方共同遵守。</w:t>
      </w:r>
    </w:p>
    <w:p w14:paraId="655D6FAF">
      <w:pPr>
        <w:keepNext w:val="0"/>
        <w:keepLines w:val="0"/>
        <w:pageBreakBefore w:val="0"/>
        <w:widowControl w:val="0"/>
        <w:numPr>
          <w:ilvl w:val="0"/>
          <w:numId w:val="0"/>
        </w:numPr>
        <w:kinsoku/>
        <w:wordWrap/>
        <w:overflowPunct/>
        <w:topLinePunct w:val="0"/>
        <w:autoSpaceDE/>
        <w:autoSpaceDN/>
        <w:bidi w:val="0"/>
        <w:adjustRightInd/>
        <w:snapToGrid/>
        <w:spacing w:line="580" w:lineRule="exact"/>
        <w:jc w:val="both"/>
        <w:textAlignment w:val="auto"/>
        <w:rPr>
          <w:rFonts w:hint="eastAsia" w:asciiTheme="minorEastAsia" w:hAnsiTheme="minorEastAsia" w:eastAsiaTheme="minorEastAsia" w:cstheme="minorEastAsia"/>
          <w:color w:val="000000" w:themeColor="text1"/>
          <w:sz w:val="28"/>
          <w:szCs w:val="28"/>
          <w:lang w:val="en-US" w:eastAsia="zh-CN"/>
          <w14:textFill>
            <w14:solidFill>
              <w14:schemeClr w14:val="tx1"/>
            </w14:solidFill>
          </w14:textFill>
        </w:rPr>
      </w:pPr>
    </w:p>
    <w:p w14:paraId="08C5E330">
      <w:pPr>
        <w:keepNext w:val="0"/>
        <w:keepLines w:val="0"/>
        <w:pageBreakBefore w:val="0"/>
        <w:widowControl w:val="0"/>
        <w:numPr>
          <w:ilvl w:val="0"/>
          <w:numId w:val="0"/>
        </w:numPr>
        <w:kinsoku/>
        <w:wordWrap/>
        <w:overflowPunct/>
        <w:topLinePunct w:val="0"/>
        <w:autoSpaceDE/>
        <w:autoSpaceDN/>
        <w:bidi w:val="0"/>
        <w:adjustRightInd/>
        <w:snapToGrid/>
        <w:spacing w:line="580" w:lineRule="exact"/>
        <w:jc w:val="both"/>
        <w:textAlignment w:val="auto"/>
        <w:rPr>
          <w:rFonts w:hint="eastAsia" w:asciiTheme="minorEastAsia" w:hAnsiTheme="minorEastAsia" w:eastAsiaTheme="minorEastAsia" w:cstheme="minorEastAsia"/>
          <w:color w:val="000000" w:themeColor="text1"/>
          <w:kern w:val="0"/>
          <w:sz w:val="28"/>
          <w:szCs w:val="28"/>
          <w14:textFill>
            <w14:solidFill>
              <w14:schemeClr w14:val="tx1"/>
            </w14:solidFill>
          </w14:textFill>
        </w:rPr>
      </w:pPr>
      <w:r>
        <w:rPr>
          <w:rFonts w:hint="eastAsia" w:asciiTheme="minorEastAsia" w:hAnsiTheme="minorEastAsia" w:eastAsiaTheme="minorEastAsia" w:cstheme="minorEastAsia"/>
          <w:color w:val="000000" w:themeColor="text1"/>
          <w:sz w:val="28"/>
          <w:szCs w:val="28"/>
          <w:lang w:val="en-US" w:eastAsia="zh-CN"/>
          <w14:textFill>
            <w14:solidFill>
              <w14:schemeClr w14:val="tx1"/>
            </w14:solidFill>
          </w14:textFill>
        </w:rPr>
        <w:t xml:space="preserve">第一条 </w:t>
      </w:r>
      <w:r>
        <w:rPr>
          <w:rFonts w:hint="eastAsia" w:asciiTheme="minorEastAsia" w:hAnsiTheme="minorEastAsia" w:eastAsiaTheme="minorEastAsia" w:cstheme="minorEastAsia"/>
          <w:color w:val="000000" w:themeColor="text1"/>
          <w:sz w:val="28"/>
          <w:szCs w:val="28"/>
          <w14:textFill>
            <w14:solidFill>
              <w14:schemeClr w14:val="tx1"/>
            </w14:solidFill>
          </w14:textFill>
        </w:rPr>
        <w:t>服务</w:t>
      </w:r>
      <w:r>
        <w:rPr>
          <w:rFonts w:hint="eastAsia" w:asciiTheme="minorEastAsia" w:hAnsiTheme="minorEastAsia" w:eastAsiaTheme="minorEastAsia" w:cstheme="minorEastAsia"/>
          <w:color w:val="000000" w:themeColor="text1"/>
          <w:sz w:val="28"/>
          <w:szCs w:val="28"/>
          <w:lang w:val="en-US" w:eastAsia="zh-CN"/>
          <w14:textFill>
            <w14:solidFill>
              <w14:schemeClr w14:val="tx1"/>
            </w14:solidFill>
          </w14:textFill>
        </w:rPr>
        <w:t>项目</w:t>
      </w:r>
      <w:r>
        <w:rPr>
          <w:rFonts w:hint="eastAsia" w:asciiTheme="minorEastAsia" w:hAnsiTheme="minorEastAsia" w:eastAsiaTheme="minorEastAsia" w:cstheme="minorEastAsia"/>
          <w:color w:val="000000" w:themeColor="text1"/>
          <w:sz w:val="28"/>
          <w:szCs w:val="28"/>
          <w14:textFill>
            <w14:solidFill>
              <w14:schemeClr w14:val="tx1"/>
            </w14:solidFill>
          </w14:textFill>
        </w:rPr>
        <w:t>地址</w:t>
      </w:r>
    </w:p>
    <w:p w14:paraId="753748FE">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560" w:firstLineChars="200"/>
        <w:jc w:val="both"/>
        <w:textAlignment w:val="auto"/>
        <w:rPr>
          <w:rFonts w:hint="eastAsia" w:asciiTheme="minorEastAsia" w:hAnsiTheme="minorEastAsia" w:eastAsiaTheme="minorEastAsia" w:cstheme="minorEastAsia"/>
          <w:color w:val="000000" w:themeColor="text1"/>
          <w:kern w:val="0"/>
          <w:sz w:val="28"/>
          <w:szCs w:val="28"/>
          <w:u w:val="none"/>
          <w:lang w:val="en-US"/>
          <w14:textFill>
            <w14:solidFill>
              <w14:schemeClr w14:val="tx1"/>
            </w14:solidFill>
          </w14:textFill>
        </w:rPr>
      </w:pPr>
      <w:r>
        <w:rPr>
          <w:rFonts w:hint="eastAsia" w:asciiTheme="minorEastAsia" w:hAnsiTheme="minorEastAsia" w:eastAsiaTheme="minorEastAsia" w:cstheme="minorEastAsia"/>
          <w:color w:val="000000" w:themeColor="text1"/>
          <w:kern w:val="0"/>
          <w:sz w:val="28"/>
          <w:szCs w:val="28"/>
          <w:lang w:val="en-US" w:eastAsia="zh-CN"/>
          <w14:textFill>
            <w14:solidFill>
              <w14:schemeClr w14:val="tx1"/>
            </w14:solidFill>
          </w14:textFill>
        </w:rPr>
        <w:t>乙方承担</w:t>
      </w:r>
      <w:r>
        <w:rPr>
          <w:rFonts w:hint="eastAsia" w:asciiTheme="minorEastAsia" w:hAnsiTheme="minorEastAsia" w:eastAsiaTheme="minorEastAsia" w:cstheme="minorEastAsia"/>
          <w:color w:val="000000" w:themeColor="text1"/>
          <w:kern w:val="0"/>
          <w:sz w:val="28"/>
          <w:szCs w:val="28"/>
          <w14:textFill>
            <w14:solidFill>
              <w14:schemeClr w14:val="tx1"/>
            </w14:solidFill>
          </w14:textFill>
        </w:rPr>
        <w:t>甲方</w:t>
      </w:r>
      <w:r>
        <w:rPr>
          <w:rFonts w:hint="eastAsia" w:asciiTheme="minorEastAsia" w:hAnsiTheme="minorEastAsia" w:eastAsiaTheme="minorEastAsia" w:cstheme="minorEastAsia"/>
          <w:color w:val="000000" w:themeColor="text1"/>
          <w:kern w:val="0"/>
          <w:sz w:val="28"/>
          <w:szCs w:val="28"/>
          <w:lang w:val="en-US" w:eastAsia="zh-CN"/>
          <w14:textFill>
            <w14:solidFill>
              <w14:schemeClr w14:val="tx1"/>
            </w14:solidFill>
          </w14:textFill>
        </w:rPr>
        <w:t>位于</w:t>
      </w:r>
      <w:r>
        <w:rPr>
          <w:rFonts w:hint="eastAsia" w:asciiTheme="minorEastAsia" w:hAnsiTheme="minorEastAsia" w:eastAsiaTheme="minorEastAsia" w:cstheme="minorEastAsia"/>
          <w:color w:val="000000" w:themeColor="text1"/>
          <w:kern w:val="0"/>
          <w:sz w:val="28"/>
          <w:szCs w:val="28"/>
          <w:u w:val="single"/>
          <w:lang w:val="en-US" w:eastAsia="zh-CN"/>
          <w14:textFill>
            <w14:solidFill>
              <w14:schemeClr w14:val="tx1"/>
            </w14:solidFill>
          </w14:textFill>
        </w:rPr>
        <w:t xml:space="preserve">                     </w:t>
      </w:r>
      <w:r>
        <w:rPr>
          <w:rFonts w:hint="eastAsia" w:asciiTheme="minorEastAsia" w:hAnsiTheme="minorEastAsia" w:eastAsiaTheme="minorEastAsia" w:cstheme="minorEastAsia"/>
          <w:color w:val="auto"/>
          <w:kern w:val="0"/>
          <w:sz w:val="28"/>
          <w:szCs w:val="28"/>
          <w:u w:val="single"/>
          <w:lang w:val="en-US" w:eastAsia="zh-CN"/>
        </w:rPr>
        <w:t xml:space="preserve"> </w:t>
      </w:r>
      <w:r>
        <w:rPr>
          <w:rFonts w:hint="eastAsia" w:asciiTheme="minorEastAsia" w:hAnsiTheme="minorEastAsia" w:eastAsiaTheme="minorEastAsia" w:cstheme="minorEastAsia"/>
          <w:color w:val="auto"/>
          <w:kern w:val="0"/>
          <w:sz w:val="28"/>
          <w:szCs w:val="28"/>
          <w:u w:val="none"/>
          <w:lang w:val="en-US" w:eastAsia="zh-CN"/>
        </w:rPr>
        <w:t>的</w:t>
      </w:r>
      <w:r>
        <w:rPr>
          <w:rFonts w:hint="eastAsia" w:asciiTheme="minorEastAsia" w:hAnsiTheme="minorEastAsia" w:eastAsiaTheme="minorEastAsia" w:cstheme="minorEastAsia"/>
          <w:color w:val="000000" w:themeColor="text1"/>
          <w:kern w:val="0"/>
          <w:sz w:val="28"/>
          <w:szCs w:val="28"/>
          <w:lang w:val="en-US" w:eastAsia="zh-CN"/>
          <w14:textFill>
            <w14:solidFill>
              <w14:schemeClr w14:val="tx1"/>
            </w14:solidFill>
          </w14:textFill>
        </w:rPr>
        <w:t>服务项</w:t>
      </w:r>
      <w:r>
        <w:rPr>
          <w:rFonts w:hint="eastAsia" w:asciiTheme="minorEastAsia" w:hAnsiTheme="minorEastAsia" w:eastAsiaTheme="minorEastAsia" w:cstheme="minorEastAsia"/>
          <w:color w:val="000000" w:themeColor="text1"/>
          <w:kern w:val="0"/>
          <w:sz w:val="28"/>
          <w:szCs w:val="28"/>
          <w:u w:val="none"/>
          <w:lang w:val="en-US" w:eastAsia="zh-CN"/>
          <w14:textFill>
            <w14:solidFill>
              <w14:schemeClr w14:val="tx1"/>
            </w14:solidFill>
          </w14:textFill>
        </w:rPr>
        <w:t>目。</w:t>
      </w:r>
    </w:p>
    <w:p w14:paraId="0A00BE7C">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leftChars="0"/>
        <w:jc w:val="both"/>
        <w:textAlignment w:val="auto"/>
        <w:rPr>
          <w:rFonts w:hint="eastAsia" w:asciiTheme="minorEastAsia" w:hAnsiTheme="minorEastAsia" w:eastAsiaTheme="minorEastAsia" w:cstheme="minorEastAsia"/>
          <w:color w:val="000000"/>
          <w:sz w:val="28"/>
          <w:szCs w:val="28"/>
        </w:rPr>
      </w:pPr>
      <w:r>
        <w:rPr>
          <w:rFonts w:hint="eastAsia" w:asciiTheme="minorEastAsia" w:hAnsiTheme="minorEastAsia" w:eastAsiaTheme="minorEastAsia" w:cstheme="minorEastAsia"/>
          <w:color w:val="000000"/>
          <w:sz w:val="28"/>
          <w:szCs w:val="28"/>
          <w:lang w:val="en-US" w:eastAsia="zh-CN"/>
        </w:rPr>
        <w:t xml:space="preserve">第二条 </w:t>
      </w:r>
      <w:r>
        <w:rPr>
          <w:rFonts w:hint="eastAsia" w:asciiTheme="minorEastAsia" w:hAnsiTheme="minorEastAsia" w:eastAsiaTheme="minorEastAsia" w:cstheme="minorEastAsia"/>
          <w:color w:val="000000"/>
          <w:sz w:val="28"/>
          <w:szCs w:val="28"/>
        </w:rPr>
        <w:t>服务期限</w:t>
      </w:r>
    </w:p>
    <w:p w14:paraId="65D62291">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firstLine="560" w:firstLineChars="200"/>
        <w:jc w:val="both"/>
        <w:textAlignment w:val="auto"/>
        <w:rPr>
          <w:rFonts w:hint="eastAsia" w:asciiTheme="minorEastAsia" w:hAnsiTheme="minorEastAsia" w:eastAsiaTheme="minorEastAsia" w:cstheme="minorEastAsia"/>
          <w:color w:val="000000"/>
          <w:kern w:val="0"/>
          <w:sz w:val="28"/>
          <w:szCs w:val="28"/>
          <w:lang w:val="en-US" w:eastAsia="zh-CN"/>
        </w:rPr>
      </w:pPr>
      <w:r>
        <w:rPr>
          <w:rFonts w:hint="eastAsia" w:asciiTheme="minorEastAsia" w:hAnsiTheme="minorEastAsia" w:eastAsiaTheme="minorEastAsia" w:cstheme="minorEastAsia"/>
          <w:color w:val="000000"/>
          <w:sz w:val="28"/>
          <w:szCs w:val="28"/>
          <w:lang w:val="en-US" w:eastAsia="zh-CN"/>
        </w:rPr>
        <w:t>本合同服务期</w:t>
      </w:r>
      <w:r>
        <w:rPr>
          <w:rFonts w:hint="eastAsia" w:asciiTheme="minorEastAsia" w:hAnsiTheme="minorEastAsia" w:eastAsiaTheme="minorEastAsia" w:cstheme="minorEastAsia"/>
          <w:color w:val="000000"/>
          <w:sz w:val="28"/>
          <w:szCs w:val="28"/>
          <w:u w:val="single"/>
          <w:lang w:val="en-US" w:eastAsia="zh-CN"/>
        </w:rPr>
        <w:t xml:space="preserve"> </w:t>
      </w:r>
      <w:r>
        <w:rPr>
          <w:rFonts w:hint="eastAsia" w:asciiTheme="minorEastAsia" w:hAnsiTheme="minorEastAsia" w:eastAsiaTheme="minorEastAsia" w:cstheme="minorEastAsia"/>
          <w:color w:val="000000"/>
          <w:sz w:val="28"/>
          <w:szCs w:val="28"/>
          <w:u w:val="none"/>
          <w:lang w:val="en-US" w:eastAsia="zh-CN"/>
        </w:rPr>
        <w:t>年。</w:t>
      </w:r>
      <w:r>
        <w:rPr>
          <w:rFonts w:hint="eastAsia" w:asciiTheme="minorEastAsia" w:hAnsiTheme="minorEastAsia" w:eastAsiaTheme="minorEastAsia" w:cstheme="minorEastAsia"/>
          <w:color w:val="000000"/>
          <w:kern w:val="0"/>
          <w:sz w:val="28"/>
          <w:szCs w:val="28"/>
        </w:rPr>
        <w:t>自</w:t>
      </w:r>
      <w:r>
        <w:rPr>
          <w:rFonts w:hint="eastAsia" w:asciiTheme="minorEastAsia" w:hAnsiTheme="minorEastAsia" w:eastAsiaTheme="minorEastAsia" w:cstheme="minorEastAsia"/>
          <w:color w:val="000000"/>
          <w:kern w:val="0"/>
          <w:sz w:val="28"/>
          <w:szCs w:val="28"/>
          <w:u w:val="single"/>
          <w:lang w:val="en-US" w:eastAsia="zh-CN"/>
        </w:rPr>
        <w:t xml:space="preserve">  </w:t>
      </w:r>
      <w:r>
        <w:rPr>
          <w:rFonts w:hint="eastAsia" w:asciiTheme="minorEastAsia" w:hAnsiTheme="minorEastAsia" w:eastAsiaTheme="minorEastAsia" w:cstheme="minorEastAsia"/>
          <w:color w:val="000000"/>
          <w:kern w:val="0"/>
          <w:sz w:val="28"/>
          <w:szCs w:val="28"/>
        </w:rPr>
        <w:t>年</w:t>
      </w:r>
      <w:r>
        <w:rPr>
          <w:rFonts w:hint="eastAsia" w:asciiTheme="minorEastAsia" w:hAnsiTheme="minorEastAsia" w:eastAsiaTheme="minorEastAsia" w:cstheme="minorEastAsia"/>
          <w:color w:val="000000"/>
          <w:kern w:val="0"/>
          <w:sz w:val="28"/>
          <w:szCs w:val="28"/>
          <w:u w:val="single"/>
          <w:lang w:val="en-US" w:eastAsia="zh-CN"/>
        </w:rPr>
        <w:t xml:space="preserve">  </w:t>
      </w:r>
      <w:r>
        <w:rPr>
          <w:rFonts w:hint="eastAsia" w:asciiTheme="minorEastAsia" w:hAnsiTheme="minorEastAsia" w:eastAsiaTheme="minorEastAsia" w:cstheme="minorEastAsia"/>
          <w:color w:val="000000"/>
          <w:kern w:val="0"/>
          <w:sz w:val="28"/>
          <w:szCs w:val="28"/>
        </w:rPr>
        <w:t>月</w:t>
      </w:r>
      <w:r>
        <w:rPr>
          <w:rFonts w:hint="eastAsia" w:asciiTheme="minorEastAsia" w:hAnsiTheme="minorEastAsia" w:eastAsiaTheme="minorEastAsia" w:cstheme="minorEastAsia"/>
          <w:color w:val="000000"/>
          <w:kern w:val="0"/>
          <w:sz w:val="28"/>
          <w:szCs w:val="28"/>
          <w:u w:val="single"/>
          <w:lang w:val="en-US" w:eastAsia="zh-CN"/>
        </w:rPr>
        <w:t xml:space="preserve">   </w:t>
      </w:r>
      <w:r>
        <w:rPr>
          <w:rFonts w:hint="eastAsia" w:asciiTheme="minorEastAsia" w:hAnsiTheme="minorEastAsia" w:eastAsiaTheme="minorEastAsia" w:cstheme="minorEastAsia"/>
          <w:color w:val="000000"/>
          <w:kern w:val="0"/>
          <w:sz w:val="28"/>
          <w:szCs w:val="28"/>
        </w:rPr>
        <w:t>日起至</w:t>
      </w:r>
      <w:r>
        <w:rPr>
          <w:rFonts w:hint="eastAsia" w:asciiTheme="minorEastAsia" w:hAnsiTheme="minorEastAsia" w:eastAsiaTheme="minorEastAsia" w:cstheme="minorEastAsia"/>
          <w:color w:val="000000"/>
          <w:kern w:val="0"/>
          <w:sz w:val="28"/>
          <w:szCs w:val="28"/>
          <w:u w:val="single"/>
          <w:lang w:val="en-US" w:eastAsia="zh-CN"/>
        </w:rPr>
        <w:t xml:space="preserve">  </w:t>
      </w:r>
      <w:r>
        <w:rPr>
          <w:rFonts w:hint="eastAsia" w:asciiTheme="minorEastAsia" w:hAnsiTheme="minorEastAsia" w:eastAsiaTheme="minorEastAsia" w:cstheme="minorEastAsia"/>
          <w:color w:val="000000"/>
          <w:kern w:val="0"/>
          <w:sz w:val="28"/>
          <w:szCs w:val="28"/>
        </w:rPr>
        <w:t>年</w:t>
      </w:r>
      <w:r>
        <w:rPr>
          <w:rFonts w:hint="eastAsia" w:asciiTheme="minorEastAsia" w:hAnsiTheme="minorEastAsia" w:eastAsiaTheme="minorEastAsia" w:cstheme="minorEastAsia"/>
          <w:color w:val="000000"/>
          <w:kern w:val="0"/>
          <w:sz w:val="28"/>
          <w:szCs w:val="28"/>
          <w:u w:val="single"/>
          <w:lang w:val="en-US" w:eastAsia="zh-CN"/>
        </w:rPr>
        <w:t xml:space="preserve">  </w:t>
      </w:r>
      <w:r>
        <w:rPr>
          <w:rFonts w:hint="eastAsia" w:asciiTheme="minorEastAsia" w:hAnsiTheme="minorEastAsia" w:eastAsiaTheme="minorEastAsia" w:cstheme="minorEastAsia"/>
          <w:color w:val="000000"/>
          <w:kern w:val="0"/>
          <w:sz w:val="28"/>
          <w:szCs w:val="28"/>
        </w:rPr>
        <w:t>月</w:t>
      </w:r>
      <w:r>
        <w:rPr>
          <w:rFonts w:hint="eastAsia" w:asciiTheme="minorEastAsia" w:hAnsiTheme="minorEastAsia" w:eastAsiaTheme="minorEastAsia" w:cstheme="minorEastAsia"/>
          <w:color w:val="000000"/>
          <w:kern w:val="0"/>
          <w:sz w:val="28"/>
          <w:szCs w:val="28"/>
          <w:u w:val="single"/>
          <w:lang w:val="en-US" w:eastAsia="zh-CN"/>
        </w:rPr>
        <w:t xml:space="preserve">  </w:t>
      </w:r>
      <w:r>
        <w:rPr>
          <w:rFonts w:hint="eastAsia" w:asciiTheme="minorEastAsia" w:hAnsiTheme="minorEastAsia" w:eastAsiaTheme="minorEastAsia" w:cstheme="minorEastAsia"/>
          <w:color w:val="000000"/>
          <w:kern w:val="0"/>
          <w:sz w:val="28"/>
          <w:szCs w:val="28"/>
        </w:rPr>
        <w:t>日止。</w:t>
      </w:r>
    </w:p>
    <w:p w14:paraId="366F68DD">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firstLine="560" w:firstLineChars="200"/>
        <w:jc w:val="both"/>
        <w:textAlignment w:val="auto"/>
        <w:rPr>
          <w:rFonts w:hint="eastAsia" w:asciiTheme="minorEastAsia" w:hAnsiTheme="minorEastAsia" w:eastAsiaTheme="minorEastAsia" w:cstheme="minorEastAsia"/>
          <w:color w:val="000000"/>
          <w:kern w:val="0"/>
          <w:sz w:val="28"/>
          <w:szCs w:val="28"/>
          <w:lang w:val="en-US" w:eastAsia="zh-CN"/>
        </w:rPr>
      </w:pPr>
      <w:r>
        <w:rPr>
          <w:rFonts w:hint="eastAsia" w:asciiTheme="minorEastAsia" w:hAnsiTheme="minorEastAsia" w:eastAsiaTheme="minorEastAsia" w:cstheme="minorEastAsia"/>
          <w:color w:val="000000"/>
          <w:kern w:val="0"/>
          <w:sz w:val="28"/>
          <w:szCs w:val="28"/>
          <w:lang w:val="en-US" w:eastAsia="zh-CN"/>
        </w:rPr>
        <w:t>如若合同期满后甲方仍需乙方继续为该项目提供服务，甲乙双方需在合同到期前30天协商，双方协商达成一致意见后续签。</w:t>
      </w:r>
    </w:p>
    <w:p w14:paraId="4ABD18D1">
      <w:pPr>
        <w:keepNext w:val="0"/>
        <w:keepLines w:val="0"/>
        <w:pageBreakBefore w:val="0"/>
        <w:widowControl w:val="0"/>
        <w:kinsoku/>
        <w:wordWrap/>
        <w:overflowPunct/>
        <w:topLinePunct w:val="0"/>
        <w:autoSpaceDE/>
        <w:autoSpaceDN/>
        <w:bidi w:val="0"/>
        <w:adjustRightInd/>
        <w:snapToGrid/>
        <w:spacing w:line="620" w:lineRule="exact"/>
        <w:jc w:val="both"/>
        <w:textAlignment w:val="auto"/>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color w:val="000000" w:themeColor="text1"/>
          <w:kern w:val="0"/>
          <w:sz w:val="28"/>
          <w:szCs w:val="28"/>
          <w:lang w:val="en-US" w:eastAsia="zh-CN"/>
          <w14:textFill>
            <w14:solidFill>
              <w14:schemeClr w14:val="tx1"/>
            </w14:solidFill>
          </w14:textFill>
        </w:rPr>
        <w:t xml:space="preserve">第三条 </w:t>
      </w:r>
      <w:r>
        <w:rPr>
          <w:rFonts w:hint="eastAsia" w:asciiTheme="minorEastAsia" w:hAnsiTheme="minorEastAsia" w:eastAsiaTheme="minorEastAsia" w:cstheme="minorEastAsia"/>
          <w:color w:val="000000"/>
          <w:kern w:val="0"/>
          <w:sz w:val="28"/>
          <w:szCs w:val="28"/>
          <w:lang w:val="en-US" w:eastAsia="zh-CN"/>
        </w:rPr>
        <w:t>服务费用、结算</w:t>
      </w:r>
      <w:r>
        <w:rPr>
          <w:rFonts w:hint="eastAsia" w:asciiTheme="minorEastAsia" w:hAnsiTheme="minorEastAsia" w:eastAsiaTheme="minorEastAsia" w:cstheme="minorEastAsia"/>
          <w:sz w:val="28"/>
          <w:szCs w:val="28"/>
          <w:lang w:val="en-US" w:eastAsia="zh-CN"/>
        </w:rPr>
        <w:t>方式及增值税特别约定：</w:t>
      </w:r>
    </w:p>
    <w:p w14:paraId="7927215E">
      <w:pPr>
        <w:keepNext w:val="0"/>
        <w:keepLines w:val="0"/>
        <w:pageBreakBefore w:val="0"/>
        <w:widowControl w:val="0"/>
        <w:kinsoku/>
        <w:wordWrap/>
        <w:overflowPunct/>
        <w:topLinePunct w:val="0"/>
        <w:autoSpaceDE/>
        <w:autoSpaceDN/>
        <w:bidi w:val="0"/>
        <w:adjustRightInd/>
        <w:snapToGrid/>
        <w:spacing w:line="620" w:lineRule="exact"/>
        <w:ind w:firstLine="560" w:firstLineChars="200"/>
        <w:jc w:val="both"/>
        <w:textAlignment w:val="auto"/>
        <w:outlineLvl w:val="9"/>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一、服务费用：</w:t>
      </w:r>
    </w:p>
    <w:p w14:paraId="3D0FCE19">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firstLine="560" w:firstLineChars="200"/>
        <w:jc w:val="both"/>
        <w:textAlignment w:val="auto"/>
        <w:rPr>
          <w:rFonts w:hint="eastAsia" w:asciiTheme="minorEastAsia" w:hAnsiTheme="minorEastAsia" w:eastAsiaTheme="minorEastAsia" w:cstheme="minorEastAsia"/>
          <w:color w:val="000000"/>
          <w:kern w:val="0"/>
          <w:sz w:val="28"/>
          <w:szCs w:val="28"/>
          <w:lang w:val="en-US" w:eastAsia="zh-CN"/>
        </w:rPr>
      </w:pPr>
      <w:r>
        <w:rPr>
          <w:rFonts w:hint="eastAsia" w:asciiTheme="minorEastAsia" w:hAnsiTheme="minorEastAsia" w:eastAsiaTheme="minorEastAsia" w:cstheme="minorEastAsia"/>
          <w:color w:val="000000"/>
          <w:kern w:val="0"/>
          <w:sz w:val="28"/>
          <w:szCs w:val="28"/>
          <w:lang w:val="en-US" w:eastAsia="zh-CN"/>
        </w:rPr>
        <w:t>服务费暂定为为人民币</w:t>
      </w:r>
      <w:r>
        <w:rPr>
          <w:rFonts w:hint="eastAsia" w:asciiTheme="minorEastAsia" w:hAnsiTheme="minorEastAsia" w:eastAsiaTheme="minorEastAsia" w:cstheme="minorEastAsia"/>
          <w:color w:val="000000"/>
          <w:kern w:val="0"/>
          <w:sz w:val="28"/>
          <w:szCs w:val="28"/>
          <w:u w:val="single"/>
          <w:lang w:val="en-US" w:eastAsia="zh-CN"/>
        </w:rPr>
        <w:t xml:space="preserve"> </w:t>
      </w:r>
      <w:r>
        <w:rPr>
          <w:rFonts w:hint="eastAsia" w:asciiTheme="minorEastAsia" w:hAnsiTheme="minorEastAsia" w:eastAsiaTheme="minorEastAsia" w:cstheme="minorEastAsia"/>
          <w:color w:val="000000"/>
          <w:kern w:val="0"/>
          <w:sz w:val="28"/>
          <w:szCs w:val="28"/>
          <w:lang w:val="en-US" w:eastAsia="zh-CN"/>
        </w:rPr>
        <w:t>元/月，（大写：</w:t>
      </w:r>
      <w:r>
        <w:rPr>
          <w:rFonts w:hint="eastAsia" w:asciiTheme="minorEastAsia" w:hAnsiTheme="minorEastAsia" w:eastAsiaTheme="minorEastAsia" w:cstheme="minorEastAsia"/>
          <w:color w:val="000000"/>
          <w:kern w:val="0"/>
          <w:sz w:val="28"/>
          <w:szCs w:val="28"/>
          <w:u w:val="single"/>
          <w:lang w:val="en-US" w:eastAsia="zh-CN"/>
        </w:rPr>
        <w:t xml:space="preserve"> </w:t>
      </w:r>
      <w:r>
        <w:rPr>
          <w:rFonts w:hint="eastAsia" w:asciiTheme="minorEastAsia" w:hAnsiTheme="minorEastAsia" w:eastAsiaTheme="minorEastAsia" w:cstheme="minorEastAsia"/>
          <w:color w:val="000000"/>
          <w:kern w:val="0"/>
          <w:sz w:val="28"/>
          <w:szCs w:val="28"/>
          <w:lang w:val="en-US" w:eastAsia="zh-CN"/>
        </w:rPr>
        <w:t>）（含税），全年服务费为人民币</w:t>
      </w:r>
      <w:r>
        <w:rPr>
          <w:rFonts w:hint="eastAsia" w:asciiTheme="minorEastAsia" w:hAnsiTheme="minorEastAsia" w:eastAsiaTheme="minorEastAsia" w:cstheme="minorEastAsia"/>
          <w:color w:val="000000"/>
          <w:kern w:val="0"/>
          <w:sz w:val="28"/>
          <w:szCs w:val="28"/>
          <w:u w:val="single"/>
          <w:lang w:val="en-US" w:eastAsia="zh-CN"/>
        </w:rPr>
        <w:t xml:space="preserve"> </w:t>
      </w:r>
      <w:r>
        <w:rPr>
          <w:rFonts w:hint="eastAsia" w:asciiTheme="minorEastAsia" w:hAnsiTheme="minorEastAsia" w:eastAsiaTheme="minorEastAsia" w:cstheme="minorEastAsia"/>
          <w:color w:val="000000"/>
          <w:kern w:val="0"/>
          <w:sz w:val="28"/>
          <w:szCs w:val="28"/>
          <w:lang w:val="en-US" w:eastAsia="zh-CN"/>
        </w:rPr>
        <w:t>元，（大写：</w:t>
      </w:r>
      <w:r>
        <w:rPr>
          <w:rFonts w:hint="eastAsia" w:asciiTheme="minorEastAsia" w:hAnsiTheme="minorEastAsia" w:eastAsiaTheme="minorEastAsia" w:cstheme="minorEastAsia"/>
          <w:color w:val="000000"/>
          <w:kern w:val="0"/>
          <w:sz w:val="28"/>
          <w:szCs w:val="28"/>
          <w:u w:val="single"/>
          <w:lang w:val="en-US" w:eastAsia="zh-CN"/>
        </w:rPr>
        <w:t xml:space="preserve">  </w:t>
      </w:r>
      <w:r>
        <w:rPr>
          <w:rFonts w:hint="eastAsia" w:asciiTheme="minorEastAsia" w:hAnsiTheme="minorEastAsia" w:eastAsiaTheme="minorEastAsia" w:cstheme="minorEastAsia"/>
          <w:color w:val="000000"/>
          <w:kern w:val="0"/>
          <w:sz w:val="28"/>
          <w:szCs w:val="28"/>
          <w:lang w:val="en-US" w:eastAsia="zh-CN"/>
        </w:rPr>
        <w:t>）（含税）。此价格为含税价，具体不含税金额及税额根据乙方实际开具发票时所适用的国家法定税率计算确定。</w:t>
      </w:r>
    </w:p>
    <w:p w14:paraId="2369C88F">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firstLine="560" w:firstLineChars="200"/>
        <w:jc w:val="both"/>
        <w:textAlignment w:val="auto"/>
        <w:rPr>
          <w:rFonts w:hint="eastAsia" w:asciiTheme="minorEastAsia" w:hAnsiTheme="minorEastAsia" w:eastAsiaTheme="minorEastAsia" w:cstheme="minorEastAsia"/>
          <w:color w:val="000000"/>
          <w:kern w:val="0"/>
          <w:sz w:val="28"/>
          <w:szCs w:val="28"/>
          <w:lang w:val="en-US" w:eastAsia="zh-CN"/>
        </w:rPr>
      </w:pPr>
      <w:r>
        <w:rPr>
          <w:rFonts w:hint="eastAsia" w:asciiTheme="minorEastAsia" w:hAnsiTheme="minorEastAsia" w:eastAsiaTheme="minorEastAsia" w:cstheme="minorEastAsia"/>
          <w:color w:val="000000"/>
          <w:kern w:val="0"/>
          <w:sz w:val="28"/>
          <w:szCs w:val="28"/>
          <w:lang w:val="en-US" w:eastAsia="zh-CN"/>
        </w:rPr>
        <w:t>上述服务费为暂定金额，服务费根据乙方每月提供服务人员人次及第六条考核情况等据实结算，即每月实际发生费用按月考勤人数及考核结果计算；若有人员变动以甲方通知书为准。</w:t>
      </w:r>
    </w:p>
    <w:p w14:paraId="216D6EF4">
      <w:pPr>
        <w:keepNext w:val="0"/>
        <w:keepLines w:val="0"/>
        <w:pageBreakBefore w:val="0"/>
        <w:widowControl w:val="0"/>
        <w:kinsoku/>
        <w:wordWrap/>
        <w:overflowPunct/>
        <w:topLinePunct w:val="0"/>
        <w:autoSpaceDE/>
        <w:autoSpaceDN/>
        <w:bidi w:val="0"/>
        <w:adjustRightInd/>
        <w:snapToGrid/>
        <w:spacing w:line="620" w:lineRule="exact"/>
        <w:ind w:firstLine="560" w:firstLineChars="200"/>
        <w:jc w:val="both"/>
        <w:textAlignment w:val="auto"/>
        <w:rPr>
          <w:rFonts w:hint="eastAsia" w:asciiTheme="minorEastAsia" w:hAnsiTheme="minorEastAsia" w:eastAsiaTheme="minorEastAsia" w:cstheme="minorEastAsia"/>
          <w:sz w:val="28"/>
          <w:szCs w:val="28"/>
          <w:u w:val="none"/>
          <w:lang w:val="zh-CN" w:eastAsia="zh-CN"/>
        </w:rPr>
      </w:pPr>
      <w:r>
        <w:rPr>
          <w:rFonts w:hint="eastAsia" w:asciiTheme="minorEastAsia" w:hAnsiTheme="minorEastAsia" w:eastAsiaTheme="minorEastAsia" w:cstheme="minorEastAsia"/>
          <w:sz w:val="28"/>
          <w:szCs w:val="28"/>
          <w:u w:val="none"/>
          <w:lang w:val="zh-CN" w:eastAsia="zh-CN"/>
        </w:rPr>
        <w:t>上述费用已经包含了乙方完成本合同项目工作所需的工资、保险、税金、利润等全部费用，甲方无须再向乙方支付任何费用（工服由甲方提供）。</w:t>
      </w:r>
    </w:p>
    <w:p w14:paraId="09CCBECC">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inorEastAsia" w:hAnsiTheme="minorEastAsia" w:eastAsiaTheme="minorEastAsia" w:cstheme="minorEastAsia"/>
          <w:sz w:val="28"/>
          <w:szCs w:val="28"/>
          <w:lang w:val="zh-CN"/>
        </w:rPr>
      </w:pPr>
      <w:r>
        <w:rPr>
          <w:rFonts w:hint="eastAsia" w:asciiTheme="minorEastAsia" w:hAnsiTheme="minorEastAsia" w:eastAsiaTheme="minorEastAsia" w:cstheme="minorEastAsia"/>
          <w:sz w:val="28"/>
          <w:szCs w:val="28"/>
          <w:lang w:val="zh-CN"/>
        </w:rPr>
        <w:t>二、付款方式：转账</w:t>
      </w:r>
      <w:r>
        <w:rPr>
          <w:rFonts w:hint="eastAsia" w:asciiTheme="minorEastAsia" w:hAnsiTheme="minorEastAsia" w:eastAsia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lang w:val="zh-CN"/>
        </w:rPr>
        <w:t xml:space="preserve">            </w:t>
      </w:r>
    </w:p>
    <w:p w14:paraId="4BF4FD40">
      <w:pPr>
        <w:pStyle w:val="13"/>
        <w:keepNext w:val="0"/>
        <w:keepLines w:val="0"/>
        <w:pageBreakBefore w:val="0"/>
        <w:widowControl w:val="0"/>
        <w:numPr>
          <w:ilvl w:val="0"/>
          <w:numId w:val="0"/>
        </w:numPr>
        <w:kinsoku/>
        <w:wordWrap/>
        <w:overflowPunct/>
        <w:topLinePunct w:val="0"/>
        <w:autoSpaceDE/>
        <w:autoSpaceDN/>
        <w:bidi w:val="0"/>
        <w:snapToGrid/>
        <w:spacing w:after="0" w:line="580" w:lineRule="exact"/>
        <w:ind w:firstLine="560" w:firstLineChars="200"/>
        <w:rPr>
          <w:rFonts w:hint="eastAsia" w:asciiTheme="minorEastAsia" w:hAnsiTheme="minorEastAsia" w:eastAsiaTheme="minorEastAsia" w:cstheme="minorEastAsia"/>
          <w:sz w:val="28"/>
          <w:szCs w:val="28"/>
          <w:highlight w:val="yellow"/>
          <w:lang w:val="en-US" w:eastAsia="zh-CN"/>
        </w:rPr>
      </w:pPr>
      <w:r>
        <w:rPr>
          <w:rFonts w:hint="eastAsia" w:asciiTheme="minorEastAsia" w:hAnsiTheme="minorEastAsia" w:eastAsiaTheme="minorEastAsia" w:cstheme="minorEastAsia"/>
          <w:sz w:val="28"/>
          <w:szCs w:val="28"/>
          <w:lang w:val="en-US" w:eastAsia="zh-CN"/>
        </w:rPr>
        <w:t>三、结算方式</w:t>
      </w:r>
      <w:r>
        <w:rPr>
          <w:rFonts w:hint="eastAsia" w:asciiTheme="minorEastAsia" w:hAnsiTheme="minorEastAsia" w:eastAsiaTheme="minorEastAsia" w:cstheme="minorEastAsia"/>
          <w:sz w:val="28"/>
          <w:szCs w:val="28"/>
          <w:highlight w:val="none"/>
          <w:lang w:val="en-US" w:eastAsia="zh-CN"/>
        </w:rPr>
        <w:t>：</w:t>
      </w:r>
      <w:r>
        <w:rPr>
          <w:rFonts w:hint="eastAsia" w:asciiTheme="minorEastAsia" w:hAnsiTheme="minorEastAsia" w:eastAsiaTheme="minorEastAsia" w:cstheme="minorEastAsia"/>
          <w:color w:val="auto"/>
          <w:sz w:val="28"/>
          <w:szCs w:val="28"/>
          <w:highlight w:val="none"/>
        </w:rPr>
        <w:t>甲方</w:t>
      </w:r>
      <w:r>
        <w:rPr>
          <w:rFonts w:hint="eastAsia" w:asciiTheme="minorEastAsia" w:hAnsiTheme="minorEastAsia" w:eastAsiaTheme="minorEastAsia" w:cstheme="minorEastAsia"/>
          <w:color w:val="auto"/>
          <w:sz w:val="28"/>
          <w:szCs w:val="28"/>
          <w:highlight w:val="none"/>
          <w:lang w:val="en-US" w:eastAsia="zh-CN"/>
        </w:rPr>
        <w:t>按</w:t>
      </w:r>
      <w:r>
        <w:rPr>
          <w:rFonts w:hint="eastAsia" w:asciiTheme="minorEastAsia" w:hAnsiTheme="minorEastAsia" w:eastAsiaTheme="minorEastAsia" w:cstheme="minorEastAsia"/>
          <w:color w:val="auto"/>
          <w:sz w:val="28"/>
          <w:szCs w:val="28"/>
          <w:highlight w:val="none"/>
          <w:lang w:eastAsia="zh-CN"/>
        </w:rPr>
        <w:t>（</w:t>
      </w:r>
      <w:r>
        <w:rPr>
          <w:rFonts w:hint="eastAsia" w:asciiTheme="minorEastAsia" w:hAnsiTheme="minorEastAsia" w:eastAsiaTheme="minorEastAsia" w:cstheme="minorEastAsia"/>
          <w:color w:val="auto"/>
          <w:sz w:val="28"/>
          <w:szCs w:val="28"/>
          <w:highlight w:val="none"/>
          <w:lang w:eastAsia="zh-CN"/>
        </w:rPr>
        <w:sym w:font="Wingdings 2" w:char="0052"/>
      </w:r>
      <w:r>
        <w:rPr>
          <w:rFonts w:hint="eastAsia" w:asciiTheme="minorEastAsia" w:hAnsiTheme="minorEastAsia" w:eastAsiaTheme="minorEastAsia" w:cstheme="minorEastAsia"/>
          <w:color w:val="auto"/>
          <w:sz w:val="28"/>
          <w:szCs w:val="28"/>
          <w:highlight w:val="none"/>
          <w:lang w:val="en-US" w:eastAsia="zh-CN"/>
        </w:rPr>
        <w:t>月</w:t>
      </w:r>
      <w:r>
        <w:rPr>
          <w:rFonts w:hint="eastAsia" w:asciiTheme="minorEastAsia" w:hAnsiTheme="minorEastAsia" w:eastAsiaTheme="minorEastAsia" w:cstheme="minorEastAsia"/>
          <w:color w:val="auto"/>
          <w:sz w:val="28"/>
          <w:szCs w:val="28"/>
          <w:highlight w:val="none"/>
          <w:lang w:eastAsia="zh-CN"/>
        </w:rPr>
        <w:sym w:font="Wingdings 2" w:char="00A3"/>
      </w:r>
      <w:r>
        <w:rPr>
          <w:rFonts w:hint="eastAsia" w:asciiTheme="minorEastAsia" w:hAnsiTheme="minorEastAsia" w:eastAsiaTheme="minorEastAsia" w:cstheme="minorEastAsia"/>
          <w:color w:val="auto"/>
          <w:sz w:val="28"/>
          <w:szCs w:val="28"/>
          <w:highlight w:val="none"/>
          <w:lang w:val="en-US" w:eastAsia="zh-CN"/>
        </w:rPr>
        <w:t>季度</w:t>
      </w:r>
      <w:r>
        <w:rPr>
          <w:rFonts w:hint="eastAsia" w:asciiTheme="minorEastAsia" w:hAnsiTheme="minorEastAsia" w:eastAsiaTheme="minorEastAsia" w:cstheme="minorEastAsia"/>
          <w:color w:val="auto"/>
          <w:sz w:val="28"/>
          <w:szCs w:val="28"/>
          <w:highlight w:val="none"/>
        </w:rPr>
        <w:sym w:font="Wingdings 2" w:char="00A3"/>
      </w:r>
      <w:r>
        <w:rPr>
          <w:rFonts w:hint="eastAsia" w:asciiTheme="minorEastAsia" w:hAnsiTheme="minorEastAsia" w:eastAsiaTheme="minorEastAsia" w:cstheme="minorEastAsia"/>
          <w:color w:val="auto"/>
          <w:sz w:val="28"/>
          <w:szCs w:val="28"/>
          <w:highlight w:val="none"/>
          <w:lang w:val="en-US" w:eastAsia="zh-CN"/>
        </w:rPr>
        <w:t>年</w:t>
      </w:r>
      <w:r>
        <w:rPr>
          <w:rFonts w:hint="eastAsia" w:asciiTheme="minorEastAsia" w:hAnsiTheme="minorEastAsia" w:eastAsiaTheme="minorEastAsia" w:cstheme="minorEastAsia"/>
          <w:color w:val="auto"/>
          <w:sz w:val="28"/>
          <w:szCs w:val="28"/>
          <w:highlight w:val="none"/>
          <w:lang w:eastAsia="zh-CN"/>
        </w:rPr>
        <w:t>）</w:t>
      </w:r>
      <w:r>
        <w:rPr>
          <w:rFonts w:hint="eastAsia" w:asciiTheme="minorEastAsia" w:hAnsiTheme="minorEastAsia" w:eastAsiaTheme="minorEastAsia" w:cstheme="minorEastAsia"/>
          <w:color w:val="auto"/>
          <w:sz w:val="28"/>
          <w:szCs w:val="28"/>
          <w:highlight w:val="none"/>
        </w:rPr>
        <w:t>向乙方指定账户支付</w:t>
      </w:r>
      <w:r>
        <w:rPr>
          <w:rFonts w:hint="eastAsia" w:asciiTheme="minorEastAsia" w:hAnsiTheme="minorEastAsia" w:eastAsiaTheme="minorEastAsia" w:cstheme="minorEastAsia"/>
          <w:color w:val="auto"/>
          <w:sz w:val="28"/>
          <w:szCs w:val="28"/>
          <w:highlight w:val="none"/>
          <w:lang w:val="en-US" w:eastAsia="zh-CN"/>
        </w:rPr>
        <w:t>服务费用</w:t>
      </w:r>
      <w:r>
        <w:rPr>
          <w:rFonts w:hint="eastAsia" w:asciiTheme="minorEastAsia" w:hAnsiTheme="minorEastAsia" w:eastAsiaTheme="minorEastAsia" w:cstheme="minorEastAsia"/>
          <w:color w:val="auto"/>
          <w:sz w:val="28"/>
          <w:szCs w:val="28"/>
          <w:highlight w:val="none"/>
          <w:lang w:eastAsia="zh-CN"/>
        </w:rPr>
        <w:t>。</w:t>
      </w:r>
    </w:p>
    <w:p w14:paraId="7002F41E">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inorEastAsia" w:hAnsiTheme="minorEastAsia" w:eastAsiaTheme="minorEastAsia" w:cstheme="minorEastAsia"/>
          <w:color w:val="auto"/>
          <w:sz w:val="28"/>
          <w:szCs w:val="28"/>
          <w:highlight w:val="none"/>
          <w:lang w:eastAsia="zh-CN"/>
        </w:rPr>
      </w:pPr>
      <w:r>
        <w:rPr>
          <w:rFonts w:hint="eastAsia" w:asciiTheme="minorEastAsia" w:hAnsiTheme="minorEastAsia" w:eastAsiaTheme="minorEastAsia" w:cstheme="minorEastAsia"/>
          <w:sz w:val="28"/>
          <w:szCs w:val="28"/>
          <w:lang w:val="en-US" w:eastAsia="zh-CN"/>
        </w:rPr>
        <w:t>乙方应向甲方提供符合国家规定的增值税普通发票。乙方在接到甲方开票要求后7日内开具增值税普通发票并送达甲方，甲方签收发票日期为发票送达日期。</w:t>
      </w:r>
    </w:p>
    <w:p w14:paraId="7F97B4D1">
      <w:pPr>
        <w:keepNext w:val="0"/>
        <w:keepLines w:val="0"/>
        <w:pageBreakBefore w:val="0"/>
        <w:widowControl w:val="0"/>
        <w:kinsoku/>
        <w:wordWrap/>
        <w:overflowPunct/>
        <w:topLinePunct w:val="0"/>
        <w:autoSpaceDE/>
        <w:autoSpaceDN/>
        <w:bidi w:val="0"/>
        <w:adjustRightInd/>
        <w:snapToGrid/>
        <w:spacing w:line="620" w:lineRule="exact"/>
        <w:jc w:val="both"/>
        <w:textAlignment w:val="auto"/>
        <w:rPr>
          <w:rFonts w:hint="eastAsia" w:asciiTheme="minorEastAsia" w:hAnsiTheme="minorEastAsia" w:eastAsiaTheme="minorEastAsia" w:cstheme="minorEastAsia"/>
          <w:color w:val="000000" w:themeColor="text1"/>
          <w:kern w:val="0"/>
          <w:sz w:val="28"/>
          <w:szCs w:val="2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kern w:val="0"/>
          <w:sz w:val="28"/>
          <w:szCs w:val="28"/>
          <w:lang w:val="en-US" w:eastAsia="zh-CN"/>
          <w14:textFill>
            <w14:solidFill>
              <w14:schemeClr w14:val="tx1"/>
            </w14:solidFill>
          </w14:textFill>
        </w:rPr>
        <w:t>第四条 服务内容及要求</w:t>
      </w:r>
    </w:p>
    <w:p w14:paraId="2C4D3641">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firstLine="560" w:firstLineChars="200"/>
        <w:jc w:val="both"/>
        <w:textAlignment w:val="auto"/>
        <w:rPr>
          <w:rFonts w:hint="eastAsia" w:asciiTheme="minorEastAsia" w:hAnsiTheme="minorEastAsia" w:eastAsiaTheme="minorEastAsia" w:cstheme="minorEastAsia"/>
          <w:color w:val="auto"/>
          <w:sz w:val="28"/>
          <w:szCs w:val="28"/>
          <w:highlight w:val="none"/>
          <w:u w:val="none"/>
          <w:lang w:val="en-US" w:eastAsia="zh-CN"/>
        </w:rPr>
      </w:pPr>
      <w:r>
        <w:rPr>
          <w:rFonts w:hint="eastAsia" w:asciiTheme="minorEastAsia" w:hAnsiTheme="minorEastAsia" w:eastAsiaTheme="minorEastAsia" w:cstheme="minorEastAsia"/>
          <w:color w:val="auto"/>
          <w:sz w:val="28"/>
          <w:szCs w:val="28"/>
          <w:highlight w:val="none"/>
          <w:u w:val="none"/>
          <w:lang w:val="en-US" w:eastAsia="zh-CN"/>
        </w:rPr>
        <w:t>详情见附件1</w:t>
      </w:r>
    </w:p>
    <w:p w14:paraId="48173226">
      <w:pPr>
        <w:keepNext w:val="0"/>
        <w:keepLines w:val="0"/>
        <w:pageBreakBefore w:val="0"/>
        <w:widowControl w:val="0"/>
        <w:kinsoku/>
        <w:wordWrap/>
        <w:overflowPunct/>
        <w:topLinePunct w:val="0"/>
        <w:autoSpaceDE/>
        <w:autoSpaceDN/>
        <w:bidi w:val="0"/>
        <w:adjustRightInd/>
        <w:snapToGrid/>
        <w:spacing w:line="620" w:lineRule="exact"/>
        <w:textAlignment w:val="auto"/>
        <w:rPr>
          <w:rFonts w:hint="eastAsia" w:asciiTheme="minorEastAsia" w:hAnsiTheme="minorEastAsia" w:eastAsiaTheme="minorEastAsia" w:cstheme="minorEastAsia"/>
          <w:sz w:val="28"/>
          <w:szCs w:val="28"/>
        </w:rPr>
      </w:pPr>
      <w:bookmarkStart w:id="36" w:name="_Toc18481_WPSOffice_Level1"/>
      <w:r>
        <w:rPr>
          <w:rFonts w:hint="eastAsia" w:asciiTheme="minorEastAsia" w:hAnsiTheme="minorEastAsia" w:eastAsiaTheme="minorEastAsia" w:cstheme="minorEastAsia"/>
          <w:color w:val="000000" w:themeColor="text1"/>
          <w:kern w:val="0"/>
          <w:sz w:val="28"/>
          <w:szCs w:val="28"/>
          <w:lang w:val="en-US" w:eastAsia="zh-CN"/>
          <w14:textFill>
            <w14:solidFill>
              <w14:schemeClr w14:val="tx1"/>
            </w14:solidFill>
          </w14:textFill>
        </w:rPr>
        <w:t xml:space="preserve">第五条  </w:t>
      </w:r>
      <w:r>
        <w:rPr>
          <w:rFonts w:hint="eastAsia" w:asciiTheme="minorEastAsia" w:hAnsiTheme="minorEastAsia" w:eastAsiaTheme="minorEastAsia" w:cstheme="minorEastAsia"/>
          <w:color w:val="000000" w:themeColor="text1"/>
          <w:kern w:val="0"/>
          <w:sz w:val="28"/>
          <w:szCs w:val="28"/>
          <w:lang w:val="zh-CN" w:eastAsia="zh-CN"/>
          <w14:textFill>
            <w14:solidFill>
              <w14:schemeClr w14:val="tx1"/>
            </w14:solidFill>
          </w14:textFill>
        </w:rPr>
        <w:t>双方的权利与义务</w:t>
      </w:r>
      <w:bookmarkEnd w:id="36"/>
    </w:p>
    <w:p w14:paraId="3C3DD933">
      <w:pPr>
        <w:keepNext w:val="0"/>
        <w:keepLines w:val="0"/>
        <w:pageBreakBefore w:val="0"/>
        <w:widowControl w:val="0"/>
        <w:kinsoku/>
        <w:wordWrap/>
        <w:overflowPunct/>
        <w:topLinePunct w:val="0"/>
        <w:autoSpaceDE/>
        <w:autoSpaceDN/>
        <w:bidi w:val="0"/>
        <w:adjustRightInd/>
        <w:snapToGrid/>
        <w:spacing w:line="620" w:lineRule="exact"/>
        <w:ind w:firstLine="560" w:firstLineChars="200"/>
        <w:textAlignment w:val="auto"/>
        <w:outlineLvl w:val="9"/>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一、甲方权利和义务</w:t>
      </w:r>
    </w:p>
    <w:p w14:paraId="2AAB9299">
      <w:pPr>
        <w:keepNext w:val="0"/>
        <w:keepLines w:val="0"/>
        <w:pageBreakBefore w:val="0"/>
        <w:widowControl w:val="0"/>
        <w:kinsoku/>
        <w:wordWrap/>
        <w:overflowPunct/>
        <w:topLinePunct w:val="0"/>
        <w:autoSpaceDE/>
        <w:autoSpaceDN/>
        <w:bidi w:val="0"/>
        <w:adjustRightInd/>
        <w:snapToGrid/>
        <w:spacing w:line="620" w:lineRule="exact"/>
        <w:ind w:firstLine="560" w:firstLineChars="200"/>
        <w:textAlignment w:val="auto"/>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1、</w:t>
      </w:r>
      <w:r>
        <w:rPr>
          <w:rFonts w:hint="eastAsia" w:asciiTheme="minorEastAsia" w:hAnsiTheme="minorEastAsia" w:eastAsiaTheme="minorEastAsia" w:cstheme="minorEastAsia"/>
          <w:sz w:val="28"/>
          <w:szCs w:val="28"/>
          <w:highlight w:val="none"/>
          <w:lang w:val="en-US" w:eastAsia="zh-CN"/>
        </w:rPr>
        <w:t>如无特殊情况，甲方应按合同约定及时向乙方支付服务费。</w:t>
      </w:r>
    </w:p>
    <w:p w14:paraId="0E6EF143">
      <w:pPr>
        <w:keepNext w:val="0"/>
        <w:keepLines w:val="0"/>
        <w:pageBreakBefore w:val="0"/>
        <w:widowControl w:val="0"/>
        <w:kinsoku/>
        <w:wordWrap/>
        <w:overflowPunct/>
        <w:topLinePunct w:val="0"/>
        <w:autoSpaceDE/>
        <w:autoSpaceDN/>
        <w:bidi w:val="0"/>
        <w:adjustRightInd/>
        <w:snapToGrid/>
        <w:spacing w:line="620" w:lineRule="exact"/>
        <w:ind w:firstLine="560" w:firstLineChars="200"/>
        <w:textAlignment w:val="auto"/>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lang w:val="en-US" w:eastAsia="zh-CN"/>
        </w:rPr>
        <w:t>2</w:t>
      </w:r>
      <w:r>
        <w:rPr>
          <w:rFonts w:hint="eastAsia" w:asciiTheme="minorEastAsia" w:hAnsiTheme="minorEastAsia" w:eastAsiaTheme="minorEastAsia" w:cstheme="minorEastAsia"/>
          <w:sz w:val="28"/>
          <w:szCs w:val="28"/>
          <w:highlight w:val="none"/>
        </w:rPr>
        <w:t>、</w:t>
      </w:r>
      <w:r>
        <w:rPr>
          <w:rFonts w:hint="eastAsia" w:asciiTheme="minorEastAsia" w:hAnsiTheme="minorEastAsia" w:eastAsiaTheme="minorEastAsia" w:cstheme="minorEastAsia"/>
          <w:sz w:val="28"/>
          <w:szCs w:val="28"/>
          <w:highlight w:val="none"/>
          <w:lang w:val="en-US" w:eastAsia="zh-CN"/>
        </w:rPr>
        <w:t>甲方根据实际运营情况制定岗位设置及运行方式，有权要求乙方对岗位进行调整，有权要求乙方更换不称职服务人员，乙方应在3个工作日内完成人员调换。乙方主管以上（含主管）管理人员配备必须经甲方认可，甲方有权提出意见要求乙方调换不满意的乙方人员。</w:t>
      </w:r>
    </w:p>
    <w:p w14:paraId="20119278">
      <w:pPr>
        <w:keepNext w:val="0"/>
        <w:keepLines w:val="0"/>
        <w:pageBreakBefore w:val="0"/>
        <w:widowControl w:val="0"/>
        <w:kinsoku/>
        <w:wordWrap/>
        <w:overflowPunct/>
        <w:topLinePunct w:val="0"/>
        <w:autoSpaceDE/>
        <w:autoSpaceDN/>
        <w:bidi w:val="0"/>
        <w:adjustRightInd/>
        <w:snapToGrid/>
        <w:spacing w:line="620" w:lineRule="exact"/>
        <w:ind w:firstLine="560" w:firstLineChars="200"/>
        <w:textAlignment w:val="auto"/>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lang w:val="en-US" w:eastAsia="zh-CN"/>
        </w:rPr>
        <w:t>3</w:t>
      </w:r>
      <w:r>
        <w:rPr>
          <w:rFonts w:hint="eastAsia" w:asciiTheme="minorEastAsia" w:hAnsiTheme="minorEastAsia" w:eastAsiaTheme="minorEastAsia" w:cstheme="minorEastAsia"/>
          <w:sz w:val="28"/>
          <w:szCs w:val="28"/>
          <w:highlight w:val="none"/>
        </w:rPr>
        <w:t>、</w:t>
      </w:r>
      <w:r>
        <w:rPr>
          <w:rFonts w:hint="eastAsia" w:asciiTheme="minorEastAsia" w:hAnsiTheme="minorEastAsia" w:eastAsiaTheme="minorEastAsia" w:cstheme="minorEastAsia"/>
          <w:sz w:val="28"/>
          <w:szCs w:val="28"/>
          <w:highlight w:val="none"/>
          <w:lang w:val="en-US" w:eastAsia="zh-CN"/>
        </w:rPr>
        <w:t>甲方就本合同约定项目范围内对乙方日常服务工作、人员管理享有监督权、建议权、检查权、考核权，甲方对乙方工作进行不定期品质检查，发现问题乙方需及时改正。</w:t>
      </w:r>
    </w:p>
    <w:p w14:paraId="524388D6">
      <w:pPr>
        <w:keepNext w:val="0"/>
        <w:keepLines w:val="0"/>
        <w:pageBreakBefore w:val="0"/>
        <w:widowControl w:val="0"/>
        <w:kinsoku/>
        <w:wordWrap/>
        <w:overflowPunct/>
        <w:topLinePunct w:val="0"/>
        <w:autoSpaceDE/>
        <w:autoSpaceDN/>
        <w:bidi w:val="0"/>
        <w:adjustRightInd/>
        <w:snapToGrid/>
        <w:spacing w:line="620" w:lineRule="exact"/>
        <w:ind w:firstLine="560" w:firstLineChars="200"/>
        <w:textAlignment w:val="auto"/>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lang w:val="en-US" w:eastAsia="zh-CN"/>
        </w:rPr>
        <w:t>4</w:t>
      </w:r>
      <w:r>
        <w:rPr>
          <w:rFonts w:hint="eastAsia" w:asciiTheme="minorEastAsia" w:hAnsiTheme="minorEastAsia" w:eastAsiaTheme="minorEastAsia" w:cstheme="minorEastAsia"/>
          <w:sz w:val="28"/>
          <w:szCs w:val="28"/>
          <w:highlight w:val="none"/>
        </w:rPr>
        <w:t>、甲方应尊重乙方服务人员的人格，对有过错人员可提出批评或处罚，或向其主管领导提出反映，不得采取呵斥、辱骂等职业歧视行为。</w:t>
      </w:r>
    </w:p>
    <w:p w14:paraId="1B8C28F3">
      <w:pPr>
        <w:keepNext w:val="0"/>
        <w:keepLines w:val="0"/>
        <w:pageBreakBefore w:val="0"/>
        <w:widowControl w:val="0"/>
        <w:kinsoku/>
        <w:wordWrap/>
        <w:overflowPunct/>
        <w:topLinePunct w:val="0"/>
        <w:autoSpaceDE/>
        <w:autoSpaceDN/>
        <w:bidi w:val="0"/>
        <w:adjustRightInd/>
        <w:snapToGrid/>
        <w:spacing w:line="620" w:lineRule="exact"/>
        <w:ind w:firstLine="560" w:firstLineChars="200"/>
        <w:textAlignment w:val="auto"/>
        <w:rPr>
          <w:rFonts w:hint="eastAsia" w:asciiTheme="minorEastAsia" w:hAnsiTheme="minorEastAsia" w:eastAsiaTheme="minorEastAsia" w:cstheme="minorEastAsia"/>
          <w:sz w:val="28"/>
          <w:szCs w:val="28"/>
          <w:highlight w:val="none"/>
          <w:lang w:val="en-US" w:eastAsia="zh-CN"/>
        </w:rPr>
      </w:pPr>
      <w:r>
        <w:rPr>
          <w:rFonts w:hint="eastAsia" w:asciiTheme="minorEastAsia" w:hAnsiTheme="minorEastAsia" w:eastAsiaTheme="minorEastAsia" w:cstheme="minorEastAsia"/>
          <w:sz w:val="28"/>
          <w:szCs w:val="28"/>
          <w:highlight w:val="none"/>
          <w:lang w:val="en-US" w:eastAsia="zh-CN"/>
        </w:rPr>
        <w:t>5、甲方投资购置的资产，其所有权、处置权归属甲方。乙方购置的资产，其所有权、处置权归属乙方。</w:t>
      </w:r>
    </w:p>
    <w:p w14:paraId="33A72272">
      <w:pPr>
        <w:keepNext w:val="0"/>
        <w:keepLines w:val="0"/>
        <w:pageBreakBefore w:val="0"/>
        <w:widowControl w:val="0"/>
        <w:kinsoku/>
        <w:wordWrap/>
        <w:overflowPunct/>
        <w:topLinePunct w:val="0"/>
        <w:autoSpaceDE/>
        <w:autoSpaceDN/>
        <w:bidi w:val="0"/>
        <w:adjustRightInd/>
        <w:snapToGrid/>
        <w:spacing w:line="620" w:lineRule="exact"/>
        <w:ind w:firstLine="560" w:firstLineChars="200"/>
        <w:textAlignment w:val="auto"/>
        <w:rPr>
          <w:rFonts w:hint="eastAsia" w:asciiTheme="minorEastAsia" w:hAnsiTheme="minorEastAsia" w:eastAsiaTheme="minorEastAsia" w:cstheme="minorEastAsia"/>
          <w:sz w:val="28"/>
          <w:szCs w:val="28"/>
          <w:highlight w:val="none"/>
          <w:lang w:val="en-US" w:eastAsia="zh-CN"/>
        </w:rPr>
      </w:pPr>
      <w:r>
        <w:rPr>
          <w:rFonts w:hint="eastAsia" w:asciiTheme="minorEastAsia" w:hAnsiTheme="minorEastAsia" w:eastAsiaTheme="minorEastAsia" w:cstheme="minorEastAsia"/>
          <w:sz w:val="28"/>
          <w:szCs w:val="28"/>
          <w:highlight w:val="none"/>
          <w:lang w:val="zh-CN"/>
        </w:rPr>
        <w:t>6、甲方若发现乙方工作人员偷窃服务场所财产、勾结外人合伙盗窃,将采取相关法律程序进行处理,乙方应赔偿由此给甲方造成的相应损失,甲方可自行在乙方的服务费用中直接扣除。</w:t>
      </w:r>
    </w:p>
    <w:p w14:paraId="3FF4318D">
      <w:pPr>
        <w:keepNext w:val="0"/>
        <w:keepLines w:val="0"/>
        <w:pageBreakBefore w:val="0"/>
        <w:widowControl w:val="0"/>
        <w:kinsoku/>
        <w:wordWrap/>
        <w:overflowPunct/>
        <w:topLinePunct w:val="0"/>
        <w:autoSpaceDE/>
        <w:autoSpaceDN/>
        <w:bidi w:val="0"/>
        <w:adjustRightInd/>
        <w:snapToGrid/>
        <w:spacing w:line="620" w:lineRule="exact"/>
        <w:ind w:firstLine="560" w:firstLineChars="200"/>
        <w:textAlignment w:val="auto"/>
        <w:outlineLvl w:val="9"/>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lang w:val="en-US" w:eastAsia="zh-CN"/>
        </w:rPr>
        <w:t>二、</w:t>
      </w:r>
      <w:r>
        <w:rPr>
          <w:rFonts w:hint="eastAsia" w:asciiTheme="minorEastAsia" w:hAnsiTheme="minorEastAsia" w:eastAsiaTheme="minorEastAsia" w:cstheme="minorEastAsia"/>
          <w:sz w:val="28"/>
          <w:szCs w:val="28"/>
          <w:highlight w:val="none"/>
        </w:rPr>
        <w:t>乙方权利和义务</w:t>
      </w:r>
    </w:p>
    <w:p w14:paraId="54EBCC9D">
      <w:pPr>
        <w:keepNext w:val="0"/>
        <w:keepLines w:val="0"/>
        <w:pageBreakBefore w:val="0"/>
        <w:widowControl w:val="0"/>
        <w:kinsoku/>
        <w:wordWrap/>
        <w:overflowPunct/>
        <w:topLinePunct w:val="0"/>
        <w:autoSpaceDE/>
        <w:autoSpaceDN/>
        <w:bidi w:val="0"/>
        <w:adjustRightInd/>
        <w:snapToGrid/>
        <w:spacing w:line="620" w:lineRule="exact"/>
        <w:ind w:firstLine="560" w:firstLineChars="200"/>
        <w:textAlignment w:val="auto"/>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lang w:val="en-US" w:eastAsia="zh-CN"/>
        </w:rPr>
        <w:t>1、</w:t>
      </w:r>
      <w:r>
        <w:rPr>
          <w:rFonts w:hint="eastAsia" w:asciiTheme="minorEastAsia" w:hAnsiTheme="minorEastAsia" w:eastAsiaTheme="minorEastAsia" w:cstheme="minorEastAsia"/>
          <w:sz w:val="28"/>
          <w:szCs w:val="28"/>
          <w:highlight w:val="none"/>
        </w:rPr>
        <w:t>根据有关法律、法规政策及本合同规定，制订相应的管理办法、规章制度、实施细则。</w:t>
      </w:r>
    </w:p>
    <w:p w14:paraId="51593630">
      <w:pPr>
        <w:keepNext w:val="0"/>
        <w:keepLines w:val="0"/>
        <w:pageBreakBefore w:val="0"/>
        <w:widowControl w:val="0"/>
        <w:kinsoku/>
        <w:wordWrap/>
        <w:overflowPunct/>
        <w:topLinePunct w:val="0"/>
        <w:autoSpaceDE/>
        <w:autoSpaceDN/>
        <w:bidi w:val="0"/>
        <w:adjustRightInd/>
        <w:snapToGrid/>
        <w:spacing w:line="620" w:lineRule="exact"/>
        <w:ind w:firstLine="560" w:firstLineChars="200"/>
        <w:textAlignment w:val="auto"/>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lang w:val="en-US" w:eastAsia="zh-CN"/>
        </w:rPr>
        <w:t>2、</w:t>
      </w:r>
      <w:r>
        <w:rPr>
          <w:rFonts w:hint="eastAsia" w:asciiTheme="minorEastAsia" w:hAnsiTheme="minorEastAsia" w:eastAsiaTheme="minorEastAsia" w:cstheme="minorEastAsia"/>
          <w:sz w:val="28"/>
          <w:szCs w:val="28"/>
          <w:highlight w:val="none"/>
        </w:rPr>
        <w:t>乙方必须遵守</w:t>
      </w:r>
      <w:r>
        <w:rPr>
          <w:rFonts w:hint="eastAsia" w:asciiTheme="minorEastAsia" w:hAnsiTheme="minorEastAsia" w:eastAsiaTheme="minorEastAsia" w:cstheme="minorEastAsia"/>
          <w:sz w:val="28"/>
          <w:szCs w:val="28"/>
          <w:highlight w:val="none"/>
          <w:lang w:eastAsia="zh-CN"/>
        </w:rPr>
        <w:t>项目</w:t>
      </w:r>
      <w:r>
        <w:rPr>
          <w:rFonts w:hint="eastAsia" w:asciiTheme="minorEastAsia" w:hAnsiTheme="minorEastAsia" w:eastAsiaTheme="minorEastAsia" w:cstheme="minorEastAsia"/>
          <w:sz w:val="28"/>
          <w:szCs w:val="28"/>
          <w:highlight w:val="none"/>
        </w:rPr>
        <w:t>有关管理规定</w:t>
      </w:r>
      <w:r>
        <w:rPr>
          <w:rFonts w:hint="eastAsia" w:asciiTheme="minorEastAsia" w:hAnsiTheme="minorEastAsia" w:eastAsiaTheme="minorEastAsia" w:cstheme="minorEastAsia"/>
          <w:sz w:val="28"/>
          <w:szCs w:val="28"/>
          <w:highlight w:val="none"/>
          <w:lang w:eastAsia="zh-CN"/>
        </w:rPr>
        <w:t>，</w:t>
      </w:r>
      <w:r>
        <w:rPr>
          <w:rFonts w:hint="eastAsia" w:asciiTheme="minorEastAsia" w:hAnsiTheme="minorEastAsia" w:eastAsiaTheme="minorEastAsia" w:cstheme="minorEastAsia"/>
          <w:sz w:val="28"/>
          <w:szCs w:val="28"/>
          <w:highlight w:val="none"/>
        </w:rPr>
        <w:t>接受</w:t>
      </w:r>
      <w:r>
        <w:rPr>
          <w:rFonts w:hint="eastAsia" w:asciiTheme="minorEastAsia" w:hAnsiTheme="minorEastAsia" w:eastAsiaTheme="minorEastAsia" w:cstheme="minorEastAsia"/>
          <w:sz w:val="28"/>
          <w:szCs w:val="28"/>
          <w:highlight w:val="none"/>
          <w:lang w:eastAsia="zh-CN"/>
        </w:rPr>
        <w:t>相关</w:t>
      </w:r>
      <w:r>
        <w:rPr>
          <w:rFonts w:hint="eastAsia" w:asciiTheme="minorEastAsia" w:hAnsiTheme="minorEastAsia" w:eastAsiaTheme="minorEastAsia" w:cstheme="minorEastAsia"/>
          <w:sz w:val="28"/>
          <w:szCs w:val="28"/>
          <w:highlight w:val="none"/>
        </w:rPr>
        <w:t>管理主管部门及有关政府部门的监督、指导，并接受甲方的监督，做好客户满意度回访等工作，协助甲方调查、</w:t>
      </w:r>
      <w:r>
        <w:rPr>
          <w:rFonts w:hint="eastAsia" w:asciiTheme="minorEastAsia" w:hAnsiTheme="minorEastAsia" w:eastAsiaTheme="minorEastAsia" w:cstheme="minorEastAsia"/>
          <w:sz w:val="28"/>
          <w:szCs w:val="28"/>
          <w:highlight w:val="none"/>
          <w:lang w:eastAsia="zh-CN"/>
        </w:rPr>
        <w:t>取证</w:t>
      </w:r>
      <w:r>
        <w:rPr>
          <w:rFonts w:hint="eastAsia" w:asciiTheme="minorEastAsia" w:hAnsiTheme="minorEastAsia" w:eastAsiaTheme="minorEastAsia" w:cstheme="minorEastAsia"/>
          <w:sz w:val="28"/>
          <w:szCs w:val="28"/>
          <w:highlight w:val="none"/>
        </w:rPr>
        <w:t>有关投诉，并根据甲方要求及时处理。</w:t>
      </w:r>
      <w:r>
        <w:rPr>
          <w:rFonts w:hint="eastAsia" w:asciiTheme="minorEastAsia" w:hAnsiTheme="minorEastAsia" w:eastAsiaTheme="minorEastAsia" w:cstheme="minorEastAsia"/>
          <w:color w:val="000000" w:themeColor="text1"/>
          <w:kern w:val="0"/>
          <w:sz w:val="28"/>
          <w:szCs w:val="28"/>
          <w:highlight w:val="none"/>
          <w14:textFill>
            <w14:solidFill>
              <w14:schemeClr w14:val="tx1"/>
            </w14:solidFill>
          </w14:textFill>
        </w:rPr>
        <w:t>接受甲方按照本合同第</w:t>
      </w:r>
      <w:r>
        <w:rPr>
          <w:rFonts w:hint="eastAsia" w:asciiTheme="minorEastAsia" w:hAnsiTheme="minorEastAsia" w:eastAsiaTheme="minorEastAsia" w:cstheme="minorEastAsia"/>
          <w:color w:val="000000" w:themeColor="text1"/>
          <w:kern w:val="0"/>
          <w:sz w:val="28"/>
          <w:szCs w:val="28"/>
          <w:highlight w:val="none"/>
          <w:lang w:eastAsia="zh-CN"/>
          <w14:textFill>
            <w14:solidFill>
              <w14:schemeClr w14:val="tx1"/>
            </w14:solidFill>
          </w14:textFill>
        </w:rPr>
        <w:t>六</w:t>
      </w:r>
      <w:r>
        <w:rPr>
          <w:rFonts w:hint="eastAsia" w:asciiTheme="minorEastAsia" w:hAnsiTheme="minorEastAsia" w:eastAsiaTheme="minorEastAsia" w:cstheme="minorEastAsia"/>
          <w:color w:val="000000" w:themeColor="text1"/>
          <w:kern w:val="0"/>
          <w:sz w:val="28"/>
          <w:szCs w:val="28"/>
          <w:highlight w:val="none"/>
          <w14:textFill>
            <w14:solidFill>
              <w14:schemeClr w14:val="tx1"/>
            </w14:solidFill>
          </w14:textFill>
        </w:rPr>
        <w:t>条</w:t>
      </w:r>
      <w:r>
        <w:rPr>
          <w:rFonts w:hint="eastAsia" w:asciiTheme="minorEastAsia" w:hAnsiTheme="minorEastAsia" w:eastAsiaTheme="minorEastAsia" w:cstheme="minorEastAsia"/>
          <w:color w:val="000000" w:themeColor="text1"/>
          <w:kern w:val="0"/>
          <w:sz w:val="28"/>
          <w:szCs w:val="28"/>
          <w:highlight w:val="none"/>
          <w:lang w:eastAsia="zh-CN"/>
          <w14:textFill>
            <w14:solidFill>
              <w14:schemeClr w14:val="tx1"/>
            </w14:solidFill>
          </w14:textFill>
        </w:rPr>
        <w:t>服务</w:t>
      </w:r>
      <w:r>
        <w:rPr>
          <w:rFonts w:hint="eastAsia" w:asciiTheme="minorEastAsia" w:hAnsiTheme="minorEastAsia" w:eastAsiaTheme="minorEastAsia" w:cstheme="minorEastAsia"/>
          <w:color w:val="000000" w:themeColor="text1"/>
          <w:kern w:val="0"/>
          <w:sz w:val="28"/>
          <w:szCs w:val="28"/>
          <w:highlight w:val="none"/>
          <w14:textFill>
            <w14:solidFill>
              <w14:schemeClr w14:val="tx1"/>
            </w14:solidFill>
          </w14:textFill>
        </w:rPr>
        <w:t>考核评定</w:t>
      </w:r>
      <w:r>
        <w:rPr>
          <w:rFonts w:hint="eastAsia" w:asciiTheme="minorEastAsia" w:hAnsiTheme="minorEastAsia" w:eastAsiaTheme="minorEastAsia" w:cstheme="minorEastAsia"/>
          <w:color w:val="000000" w:themeColor="text1"/>
          <w:kern w:val="0"/>
          <w:sz w:val="28"/>
          <w:szCs w:val="28"/>
          <w:highlight w:val="none"/>
          <w:lang w:eastAsia="zh-CN"/>
          <w14:textFill>
            <w14:solidFill>
              <w14:schemeClr w14:val="tx1"/>
            </w14:solidFill>
          </w14:textFill>
        </w:rPr>
        <w:t>。</w:t>
      </w:r>
    </w:p>
    <w:p w14:paraId="4F68230C">
      <w:pPr>
        <w:keepNext w:val="0"/>
        <w:keepLines w:val="0"/>
        <w:pageBreakBefore w:val="0"/>
        <w:widowControl w:val="0"/>
        <w:kinsoku/>
        <w:wordWrap/>
        <w:overflowPunct/>
        <w:topLinePunct w:val="0"/>
        <w:autoSpaceDE/>
        <w:autoSpaceDN/>
        <w:bidi w:val="0"/>
        <w:adjustRightInd/>
        <w:snapToGrid/>
        <w:spacing w:line="620" w:lineRule="exact"/>
        <w:ind w:firstLine="560" w:firstLineChars="200"/>
        <w:textAlignment w:val="auto"/>
        <w:rPr>
          <w:rFonts w:hint="eastAsia" w:asciiTheme="minorEastAsia" w:hAnsiTheme="minorEastAsia" w:eastAsiaTheme="minorEastAsia" w:cstheme="minorEastAsia"/>
          <w:sz w:val="28"/>
          <w:szCs w:val="28"/>
          <w:highlight w:val="none"/>
          <w:lang w:val="zh-CN"/>
        </w:rPr>
      </w:pPr>
      <w:r>
        <w:rPr>
          <w:rFonts w:hint="eastAsia" w:asciiTheme="minorEastAsia" w:hAnsiTheme="minorEastAsia" w:eastAsiaTheme="minorEastAsia" w:cstheme="minorEastAsia"/>
          <w:sz w:val="28"/>
          <w:szCs w:val="28"/>
          <w:highlight w:val="none"/>
          <w:lang w:val="en-US" w:eastAsia="zh-CN"/>
        </w:rPr>
        <w:t>3、</w:t>
      </w:r>
      <w:r>
        <w:rPr>
          <w:rFonts w:hint="eastAsia" w:asciiTheme="minorEastAsia" w:hAnsiTheme="minorEastAsia" w:eastAsiaTheme="minorEastAsia" w:cstheme="minorEastAsia"/>
          <w:sz w:val="28"/>
          <w:szCs w:val="28"/>
          <w:highlight w:val="none"/>
          <w:lang w:val="zh-CN"/>
        </w:rPr>
        <w:t>乙方必须取得合法经营执照及</w:t>
      </w:r>
      <w:r>
        <w:rPr>
          <w:rFonts w:hint="eastAsia" w:asciiTheme="minorEastAsia" w:hAnsiTheme="minorEastAsia" w:eastAsiaTheme="minorEastAsia" w:cstheme="minorEastAsia"/>
          <w:sz w:val="28"/>
          <w:szCs w:val="28"/>
          <w:highlight w:val="none"/>
        </w:rPr>
        <w:t>相应的资质</w:t>
      </w:r>
      <w:r>
        <w:rPr>
          <w:rFonts w:hint="eastAsia" w:asciiTheme="minorEastAsia" w:hAnsiTheme="minorEastAsia" w:eastAsiaTheme="minorEastAsia" w:cstheme="minorEastAsia"/>
          <w:sz w:val="28"/>
          <w:szCs w:val="28"/>
          <w:highlight w:val="none"/>
          <w:lang w:eastAsia="zh-CN"/>
        </w:rPr>
        <w:t>，</w:t>
      </w:r>
      <w:r>
        <w:rPr>
          <w:rFonts w:hint="eastAsia" w:asciiTheme="minorEastAsia" w:hAnsiTheme="minorEastAsia" w:eastAsiaTheme="minorEastAsia" w:cstheme="minorEastAsia"/>
          <w:sz w:val="28"/>
          <w:szCs w:val="28"/>
          <w:highlight w:val="none"/>
        </w:rPr>
        <w:t>工作人员必须持有有效的资格证书及岗位证书上岗</w:t>
      </w:r>
      <w:r>
        <w:rPr>
          <w:rFonts w:hint="eastAsia" w:asciiTheme="minorEastAsia" w:hAnsiTheme="minorEastAsia" w:eastAsiaTheme="minorEastAsia" w:cstheme="minorEastAsia"/>
          <w:sz w:val="28"/>
          <w:szCs w:val="28"/>
          <w:highlight w:val="none"/>
          <w:lang w:eastAsia="zh-CN"/>
        </w:rPr>
        <w:t>，</w:t>
      </w:r>
      <w:r>
        <w:rPr>
          <w:rFonts w:hint="eastAsia" w:asciiTheme="minorEastAsia" w:hAnsiTheme="minorEastAsia" w:eastAsiaTheme="minorEastAsia" w:cstheme="minorEastAsia"/>
          <w:sz w:val="28"/>
          <w:szCs w:val="28"/>
          <w:highlight w:val="none"/>
          <w:lang w:val="zh-CN" w:eastAsia="zh-CN"/>
        </w:rPr>
        <w:t>以便配合各级领导检查，如因违反相关部门要求所发生的罚款、其他费用、责任均由乙方承担。</w:t>
      </w:r>
    </w:p>
    <w:p w14:paraId="2650F166">
      <w:pPr>
        <w:keepNext w:val="0"/>
        <w:keepLines w:val="0"/>
        <w:pageBreakBefore w:val="0"/>
        <w:widowControl w:val="0"/>
        <w:kinsoku/>
        <w:wordWrap/>
        <w:overflowPunct/>
        <w:topLinePunct w:val="0"/>
        <w:autoSpaceDE/>
        <w:autoSpaceDN/>
        <w:bidi w:val="0"/>
        <w:adjustRightInd/>
        <w:snapToGrid/>
        <w:spacing w:line="620" w:lineRule="exact"/>
        <w:ind w:firstLine="560" w:firstLineChars="200"/>
        <w:textAlignment w:val="auto"/>
        <w:rPr>
          <w:rFonts w:hint="eastAsia" w:asciiTheme="minorEastAsia" w:hAnsiTheme="minorEastAsia" w:eastAsiaTheme="minorEastAsia" w:cstheme="minorEastAsia"/>
          <w:sz w:val="28"/>
          <w:szCs w:val="28"/>
          <w:highlight w:val="none"/>
          <w:lang w:val="en-US" w:eastAsia="zh-CN"/>
        </w:rPr>
      </w:pPr>
      <w:r>
        <w:rPr>
          <w:rFonts w:hint="eastAsia" w:asciiTheme="minorEastAsia" w:hAnsiTheme="minorEastAsia" w:eastAsiaTheme="minorEastAsia" w:cstheme="minorEastAsia"/>
          <w:sz w:val="28"/>
          <w:szCs w:val="28"/>
          <w:highlight w:val="none"/>
          <w:lang w:val="en-US" w:eastAsia="zh-CN"/>
        </w:rPr>
        <w:t>4、</w:t>
      </w:r>
      <w:r>
        <w:rPr>
          <w:rFonts w:hint="eastAsia" w:asciiTheme="minorEastAsia" w:hAnsiTheme="minorEastAsia" w:eastAsiaTheme="minorEastAsia" w:cstheme="minorEastAsia"/>
          <w:sz w:val="28"/>
          <w:szCs w:val="28"/>
          <w:highlight w:val="none"/>
        </w:rPr>
        <w:t>乙方应保证派往甲方提供服务的人员身体健康，</w:t>
      </w:r>
      <w:r>
        <w:rPr>
          <w:rFonts w:hint="eastAsia" w:asciiTheme="minorEastAsia" w:hAnsiTheme="minorEastAsia" w:eastAsiaTheme="minorEastAsia" w:cstheme="minorEastAsia"/>
          <w:sz w:val="28"/>
          <w:szCs w:val="28"/>
          <w:highlight w:val="none"/>
          <w:lang w:val="en-US" w:eastAsia="zh-CN"/>
        </w:rPr>
        <w:t>并</w:t>
      </w:r>
      <w:r>
        <w:rPr>
          <w:rFonts w:hint="eastAsia" w:asciiTheme="minorEastAsia" w:hAnsiTheme="minorEastAsia" w:eastAsiaTheme="minorEastAsia" w:cstheme="minorEastAsia"/>
          <w:sz w:val="28"/>
          <w:szCs w:val="28"/>
          <w:highlight w:val="none"/>
        </w:rPr>
        <w:t>取得卫生防疫部门健康证。</w:t>
      </w:r>
      <w:r>
        <w:rPr>
          <w:rFonts w:hint="eastAsia" w:asciiTheme="minorEastAsia" w:hAnsiTheme="minorEastAsia" w:eastAsiaTheme="minorEastAsia" w:cstheme="minorEastAsia"/>
          <w:sz w:val="28"/>
          <w:szCs w:val="28"/>
          <w:highlight w:val="none"/>
          <w:lang w:eastAsia="zh-CN"/>
        </w:rPr>
        <w:t>服务人员</w:t>
      </w:r>
      <w:r>
        <w:rPr>
          <w:rFonts w:hint="eastAsia" w:asciiTheme="minorEastAsia" w:hAnsiTheme="minorEastAsia" w:eastAsiaTheme="minorEastAsia" w:cstheme="minorEastAsia"/>
          <w:sz w:val="28"/>
          <w:szCs w:val="28"/>
          <w:highlight w:val="none"/>
        </w:rPr>
        <w:t>工作时要着统一样式</w:t>
      </w:r>
      <w:r>
        <w:rPr>
          <w:rFonts w:hint="eastAsia" w:asciiTheme="minorEastAsia" w:hAnsiTheme="minorEastAsia" w:eastAsiaTheme="minorEastAsia" w:cstheme="minorEastAsia"/>
          <w:sz w:val="28"/>
          <w:szCs w:val="28"/>
          <w:highlight w:val="none"/>
          <w:lang w:eastAsia="zh-CN"/>
        </w:rPr>
        <w:t>、</w:t>
      </w:r>
      <w:r>
        <w:rPr>
          <w:rFonts w:hint="eastAsia" w:asciiTheme="minorEastAsia" w:hAnsiTheme="minorEastAsia" w:eastAsiaTheme="minorEastAsia" w:cstheme="minorEastAsia"/>
          <w:sz w:val="28"/>
          <w:szCs w:val="28"/>
          <w:highlight w:val="none"/>
        </w:rPr>
        <w:t>标识的工作装</w:t>
      </w:r>
      <w:r>
        <w:rPr>
          <w:rFonts w:hint="eastAsia" w:asciiTheme="minorEastAsia" w:hAnsiTheme="minorEastAsia" w:eastAsiaTheme="minorEastAsia" w:cstheme="minorEastAsia"/>
          <w:sz w:val="28"/>
          <w:szCs w:val="28"/>
          <w:highlight w:val="none"/>
          <w:lang w:eastAsia="zh-CN"/>
        </w:rPr>
        <w:t>，</w:t>
      </w:r>
      <w:r>
        <w:rPr>
          <w:rFonts w:hint="eastAsia" w:asciiTheme="minorEastAsia" w:hAnsiTheme="minorEastAsia" w:eastAsiaTheme="minorEastAsia" w:cstheme="minorEastAsia"/>
          <w:sz w:val="28"/>
          <w:szCs w:val="28"/>
          <w:highlight w:val="none"/>
        </w:rPr>
        <w:t>业务素质高，职业道德好，无不适应服务工作的传染性疾病。</w:t>
      </w:r>
    </w:p>
    <w:p w14:paraId="3555CDC8">
      <w:pPr>
        <w:keepNext w:val="0"/>
        <w:keepLines w:val="0"/>
        <w:pageBreakBefore w:val="0"/>
        <w:widowControl w:val="0"/>
        <w:kinsoku/>
        <w:wordWrap/>
        <w:overflowPunct/>
        <w:topLinePunct w:val="0"/>
        <w:autoSpaceDE/>
        <w:autoSpaceDN/>
        <w:bidi w:val="0"/>
        <w:adjustRightInd/>
        <w:snapToGrid/>
        <w:spacing w:line="620" w:lineRule="exact"/>
        <w:ind w:firstLine="560" w:firstLineChars="200"/>
        <w:textAlignment w:val="auto"/>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lang w:val="en-US" w:eastAsia="zh-CN"/>
        </w:rPr>
        <w:t>5、</w:t>
      </w:r>
      <w:r>
        <w:rPr>
          <w:rFonts w:hint="eastAsia" w:asciiTheme="minorEastAsia" w:hAnsiTheme="minorEastAsia" w:eastAsiaTheme="minorEastAsia" w:cstheme="minorEastAsia"/>
          <w:sz w:val="28"/>
          <w:szCs w:val="28"/>
          <w:highlight w:val="none"/>
        </w:rPr>
        <w:t>乙方应加强对服务人员的教育和管理，定期或不定期进行检查督导</w:t>
      </w:r>
      <w:r>
        <w:rPr>
          <w:rFonts w:hint="eastAsia" w:asciiTheme="minorEastAsia" w:hAnsiTheme="minorEastAsia" w:eastAsiaTheme="minorEastAsia" w:cstheme="minorEastAsia"/>
          <w:sz w:val="28"/>
          <w:szCs w:val="28"/>
          <w:highlight w:val="none"/>
          <w:lang w:eastAsia="zh-CN"/>
        </w:rPr>
        <w:t>，</w:t>
      </w:r>
      <w:r>
        <w:rPr>
          <w:rFonts w:hint="eastAsia" w:asciiTheme="minorEastAsia" w:hAnsiTheme="minorEastAsia" w:eastAsiaTheme="minorEastAsia" w:cstheme="minorEastAsia"/>
          <w:sz w:val="28"/>
          <w:szCs w:val="28"/>
          <w:highlight w:val="none"/>
          <w:lang w:val="en-US" w:eastAsia="zh-CN"/>
        </w:rPr>
        <w:t>保证</w:t>
      </w:r>
      <w:r>
        <w:rPr>
          <w:rFonts w:hint="eastAsia" w:asciiTheme="minorEastAsia" w:hAnsiTheme="minorEastAsia" w:eastAsiaTheme="minorEastAsia" w:cstheme="minorEastAsia"/>
          <w:color w:val="000000" w:themeColor="text1"/>
          <w:kern w:val="0"/>
          <w:sz w:val="28"/>
          <w:szCs w:val="28"/>
          <w:highlight w:val="none"/>
          <w:lang w:eastAsia="zh-CN"/>
          <w14:textFill>
            <w14:solidFill>
              <w14:schemeClr w14:val="tx1"/>
            </w14:solidFill>
          </w14:textFill>
        </w:rPr>
        <w:t>每月不少于1次派出</w:t>
      </w:r>
      <w:r>
        <w:rPr>
          <w:rFonts w:hint="eastAsia" w:asciiTheme="minorEastAsia" w:hAnsiTheme="minorEastAsia" w:eastAsiaTheme="minorEastAsia" w:cstheme="minorEastAsia"/>
          <w:color w:val="000000"/>
          <w:kern w:val="0"/>
          <w:sz w:val="28"/>
          <w:szCs w:val="28"/>
          <w:highlight w:val="none"/>
          <w:lang w:eastAsia="zh-CN"/>
        </w:rPr>
        <w:t>公司高级管理人员同甲方项目负责人沟通工作，</w:t>
      </w:r>
      <w:r>
        <w:rPr>
          <w:rFonts w:hint="eastAsia" w:asciiTheme="minorEastAsia" w:hAnsiTheme="minorEastAsia" w:eastAsiaTheme="minorEastAsia" w:cstheme="minorEastAsia"/>
          <w:sz w:val="28"/>
          <w:szCs w:val="28"/>
          <w:highlight w:val="none"/>
          <w:lang w:val="en-US" w:eastAsia="zh-CN"/>
        </w:rPr>
        <w:t>征求甲方</w:t>
      </w:r>
      <w:r>
        <w:rPr>
          <w:rFonts w:hint="eastAsia" w:asciiTheme="minorEastAsia" w:hAnsiTheme="minorEastAsia" w:eastAsiaTheme="minorEastAsia" w:cstheme="minorEastAsia"/>
          <w:sz w:val="28"/>
          <w:szCs w:val="28"/>
          <w:highlight w:val="none"/>
        </w:rPr>
        <w:t>意见和建议，及时处理存在的问题，</w:t>
      </w:r>
      <w:r>
        <w:rPr>
          <w:rFonts w:hint="eastAsia" w:asciiTheme="minorEastAsia" w:hAnsiTheme="minorEastAsia" w:eastAsiaTheme="minorEastAsia" w:cstheme="minorEastAsia"/>
          <w:sz w:val="28"/>
          <w:szCs w:val="28"/>
          <w:highlight w:val="none"/>
          <w:lang w:val="zh-CN"/>
        </w:rPr>
        <w:t>接受甲方业务指导，</w:t>
      </w:r>
      <w:r>
        <w:rPr>
          <w:rFonts w:hint="eastAsia" w:asciiTheme="minorEastAsia" w:hAnsiTheme="minorEastAsia" w:eastAsiaTheme="minorEastAsia" w:cstheme="minorEastAsia"/>
          <w:sz w:val="28"/>
          <w:szCs w:val="28"/>
          <w:highlight w:val="none"/>
        </w:rPr>
        <w:t>确保服务符合</w:t>
      </w:r>
      <w:r>
        <w:rPr>
          <w:rFonts w:hint="eastAsia" w:asciiTheme="minorEastAsia" w:hAnsiTheme="minorEastAsia" w:eastAsiaTheme="minorEastAsia" w:cstheme="minorEastAsia"/>
          <w:sz w:val="28"/>
          <w:szCs w:val="28"/>
          <w:highlight w:val="none"/>
          <w:lang w:val="en-US" w:eastAsia="zh-CN"/>
        </w:rPr>
        <w:t>服务</w:t>
      </w:r>
      <w:r>
        <w:rPr>
          <w:rFonts w:hint="eastAsia" w:asciiTheme="minorEastAsia" w:hAnsiTheme="minorEastAsia" w:eastAsiaTheme="minorEastAsia" w:cstheme="minorEastAsia"/>
          <w:sz w:val="28"/>
          <w:szCs w:val="28"/>
          <w:highlight w:val="none"/>
        </w:rPr>
        <w:t>标准。</w:t>
      </w:r>
      <w:r>
        <w:rPr>
          <w:rFonts w:hint="eastAsia" w:asciiTheme="minorEastAsia" w:hAnsiTheme="minorEastAsia" w:eastAsiaTheme="minorEastAsia" w:cstheme="minorEastAsia"/>
          <w:color w:val="000000"/>
          <w:kern w:val="0"/>
          <w:sz w:val="28"/>
          <w:szCs w:val="28"/>
          <w:highlight w:val="none"/>
        </w:rPr>
        <w:t>乙方提供服务的人员必须保持相对稳定，主管（含主管）以上管理人员更换须经甲方同意。</w:t>
      </w:r>
    </w:p>
    <w:p w14:paraId="74A8C043">
      <w:pPr>
        <w:keepNext w:val="0"/>
        <w:keepLines w:val="0"/>
        <w:pageBreakBefore w:val="0"/>
        <w:widowControl w:val="0"/>
        <w:kinsoku/>
        <w:wordWrap/>
        <w:overflowPunct/>
        <w:topLinePunct w:val="0"/>
        <w:autoSpaceDE/>
        <w:autoSpaceDN/>
        <w:bidi w:val="0"/>
        <w:adjustRightInd/>
        <w:snapToGrid/>
        <w:spacing w:line="620" w:lineRule="exact"/>
        <w:ind w:firstLine="560" w:firstLineChars="200"/>
        <w:textAlignment w:val="auto"/>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lang w:val="en-US" w:eastAsia="zh-CN"/>
        </w:rPr>
        <w:t>6、</w:t>
      </w:r>
      <w:r>
        <w:rPr>
          <w:rFonts w:hint="eastAsia" w:asciiTheme="minorEastAsia" w:hAnsiTheme="minorEastAsia" w:eastAsiaTheme="minorEastAsia" w:cstheme="minorEastAsia"/>
          <w:sz w:val="28"/>
          <w:szCs w:val="28"/>
          <w:highlight w:val="none"/>
        </w:rPr>
        <w:t>乙方要做好员工岗前培训、在职培训及安全普及等工作，培训工作每月至少一次，并做好相关记录</w:t>
      </w:r>
      <w:r>
        <w:rPr>
          <w:rFonts w:hint="eastAsia" w:asciiTheme="minorEastAsia" w:hAnsiTheme="minorEastAsia" w:eastAsiaTheme="minorEastAsia" w:cstheme="minorEastAsia"/>
          <w:sz w:val="28"/>
          <w:szCs w:val="28"/>
          <w:highlight w:val="none"/>
          <w:lang w:eastAsia="zh-CN"/>
        </w:rPr>
        <w:t>，</w:t>
      </w:r>
      <w:r>
        <w:rPr>
          <w:rFonts w:hint="eastAsia" w:asciiTheme="minorEastAsia" w:hAnsiTheme="minorEastAsia" w:eastAsiaTheme="minorEastAsia" w:cstheme="minorEastAsia"/>
          <w:sz w:val="28"/>
          <w:szCs w:val="28"/>
          <w:highlight w:val="none"/>
        </w:rPr>
        <w:t>乙方相关人员除参加本部门的岗位培训外，须参加</w:t>
      </w:r>
      <w:r>
        <w:rPr>
          <w:rFonts w:hint="eastAsia" w:asciiTheme="minorEastAsia" w:hAnsiTheme="minorEastAsia" w:eastAsiaTheme="minorEastAsia" w:cstheme="minorEastAsia"/>
          <w:sz w:val="28"/>
          <w:szCs w:val="28"/>
          <w:highlight w:val="none"/>
          <w:lang w:eastAsia="zh-CN"/>
        </w:rPr>
        <w:t>项目</w:t>
      </w:r>
      <w:r>
        <w:rPr>
          <w:rFonts w:hint="eastAsia" w:asciiTheme="minorEastAsia" w:hAnsiTheme="minorEastAsia" w:eastAsiaTheme="minorEastAsia" w:cstheme="minorEastAsia"/>
          <w:sz w:val="28"/>
          <w:szCs w:val="28"/>
          <w:highlight w:val="none"/>
        </w:rPr>
        <w:t>组织的</w:t>
      </w:r>
      <w:r>
        <w:rPr>
          <w:rFonts w:hint="eastAsia" w:asciiTheme="minorEastAsia" w:hAnsiTheme="minorEastAsia" w:eastAsiaTheme="minorEastAsia" w:cstheme="minorEastAsia"/>
          <w:sz w:val="28"/>
          <w:szCs w:val="28"/>
          <w:highlight w:val="none"/>
          <w:lang w:eastAsia="zh-CN"/>
        </w:rPr>
        <w:t>各项</w:t>
      </w:r>
      <w:r>
        <w:rPr>
          <w:rFonts w:hint="eastAsia" w:asciiTheme="minorEastAsia" w:hAnsiTheme="minorEastAsia" w:eastAsiaTheme="minorEastAsia" w:cstheme="minorEastAsia"/>
          <w:sz w:val="28"/>
          <w:szCs w:val="28"/>
          <w:highlight w:val="none"/>
        </w:rPr>
        <w:t>培训。乙方员工应自觉保持自身良好形象，提高服务意识。</w:t>
      </w:r>
    </w:p>
    <w:p w14:paraId="2071C5FB">
      <w:pPr>
        <w:keepNext w:val="0"/>
        <w:keepLines w:val="0"/>
        <w:pageBreakBefore w:val="0"/>
        <w:widowControl w:val="0"/>
        <w:kinsoku/>
        <w:wordWrap/>
        <w:overflowPunct/>
        <w:topLinePunct w:val="0"/>
        <w:autoSpaceDE/>
        <w:autoSpaceDN/>
        <w:bidi w:val="0"/>
        <w:adjustRightInd/>
        <w:snapToGrid/>
        <w:spacing w:line="620" w:lineRule="exact"/>
        <w:ind w:firstLine="560" w:firstLineChars="200"/>
        <w:textAlignment w:val="auto"/>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lang w:val="en-US" w:eastAsia="zh-CN"/>
        </w:rPr>
        <w:t>7、</w:t>
      </w:r>
      <w:r>
        <w:rPr>
          <w:rFonts w:hint="eastAsia" w:asciiTheme="minorEastAsia" w:hAnsiTheme="minorEastAsia" w:eastAsiaTheme="minorEastAsia" w:cstheme="minorEastAsia"/>
          <w:sz w:val="28"/>
          <w:szCs w:val="28"/>
          <w:highlight w:val="none"/>
        </w:rPr>
        <w:t>完成</w:t>
      </w:r>
      <w:r>
        <w:rPr>
          <w:rFonts w:hint="eastAsia" w:asciiTheme="minorEastAsia" w:hAnsiTheme="minorEastAsia" w:eastAsiaTheme="minorEastAsia" w:cstheme="minorEastAsia"/>
          <w:sz w:val="28"/>
          <w:szCs w:val="28"/>
          <w:highlight w:val="none"/>
          <w:lang w:eastAsia="zh-CN"/>
        </w:rPr>
        <w:t>甲方</w:t>
      </w:r>
      <w:r>
        <w:rPr>
          <w:rFonts w:hint="eastAsia" w:asciiTheme="minorEastAsia" w:hAnsiTheme="minorEastAsia" w:eastAsiaTheme="minorEastAsia" w:cstheme="minorEastAsia"/>
          <w:sz w:val="28"/>
          <w:szCs w:val="28"/>
          <w:highlight w:val="none"/>
        </w:rPr>
        <w:t>交办的临时性任务，不得无故拖延。配合</w:t>
      </w:r>
      <w:r>
        <w:rPr>
          <w:rFonts w:hint="eastAsia" w:asciiTheme="minorEastAsia" w:hAnsiTheme="minorEastAsia" w:eastAsiaTheme="minorEastAsia" w:cstheme="minorEastAsia"/>
          <w:sz w:val="28"/>
          <w:szCs w:val="28"/>
          <w:highlight w:val="none"/>
          <w:lang w:eastAsia="zh-CN"/>
        </w:rPr>
        <w:t>甲方</w:t>
      </w:r>
      <w:r>
        <w:rPr>
          <w:rFonts w:hint="eastAsia" w:asciiTheme="minorEastAsia" w:hAnsiTheme="minorEastAsia" w:eastAsiaTheme="minorEastAsia" w:cstheme="minorEastAsia"/>
          <w:sz w:val="28"/>
          <w:szCs w:val="28"/>
          <w:highlight w:val="none"/>
        </w:rPr>
        <w:t>接受相关部门的监督和检查， 在服务期内发生各类检查（如上级部门来院检查、迎接评审等），乙方须无条件配合</w:t>
      </w:r>
      <w:r>
        <w:rPr>
          <w:rFonts w:hint="eastAsia" w:asciiTheme="minorEastAsia" w:hAnsiTheme="minorEastAsia" w:eastAsiaTheme="minorEastAsia" w:cstheme="minorEastAsia"/>
          <w:sz w:val="28"/>
          <w:szCs w:val="28"/>
          <w:highlight w:val="none"/>
          <w:lang w:eastAsia="zh-CN"/>
        </w:rPr>
        <w:t>甲方</w:t>
      </w:r>
      <w:r>
        <w:rPr>
          <w:rFonts w:hint="eastAsia" w:asciiTheme="minorEastAsia" w:hAnsiTheme="minorEastAsia" w:eastAsiaTheme="minorEastAsia" w:cstheme="minorEastAsia"/>
          <w:sz w:val="28"/>
          <w:szCs w:val="28"/>
          <w:highlight w:val="none"/>
        </w:rPr>
        <w:t>做好迎检工作，甲方不再向乙方另外支付加班费。</w:t>
      </w:r>
    </w:p>
    <w:p w14:paraId="70FB482D">
      <w:pPr>
        <w:keepNext w:val="0"/>
        <w:keepLines w:val="0"/>
        <w:pageBreakBefore w:val="0"/>
        <w:widowControl w:val="0"/>
        <w:kinsoku/>
        <w:wordWrap/>
        <w:overflowPunct/>
        <w:topLinePunct w:val="0"/>
        <w:autoSpaceDE/>
        <w:autoSpaceDN/>
        <w:bidi w:val="0"/>
        <w:adjustRightInd/>
        <w:snapToGrid/>
        <w:spacing w:line="620" w:lineRule="exact"/>
        <w:ind w:firstLine="560" w:firstLineChars="200"/>
        <w:textAlignment w:val="auto"/>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lang w:val="en-US" w:eastAsia="zh-CN"/>
        </w:rPr>
        <w:t>8、</w:t>
      </w:r>
      <w:r>
        <w:rPr>
          <w:rFonts w:hint="eastAsia" w:asciiTheme="minorEastAsia" w:hAnsiTheme="minorEastAsia" w:eastAsiaTheme="minorEastAsia" w:cstheme="minorEastAsia"/>
          <w:sz w:val="28"/>
          <w:szCs w:val="28"/>
          <w:highlight w:val="none"/>
        </w:rPr>
        <w:t>未经甲方同意，乙方不得以任何形式转租、转让、抵押承包区域及承包合同内容，在承包区域内只从事甲方认可的承包工作；否则甲方有权单方面终止合同，并保留进一步追究乙方责任的权利。在承包期间，乙方任何重大变动或法律事宜均应及时通知甲方。</w:t>
      </w:r>
    </w:p>
    <w:p w14:paraId="77F01495">
      <w:pPr>
        <w:keepNext w:val="0"/>
        <w:keepLines w:val="0"/>
        <w:pageBreakBefore w:val="0"/>
        <w:widowControl w:val="0"/>
        <w:kinsoku/>
        <w:wordWrap/>
        <w:overflowPunct/>
        <w:topLinePunct w:val="0"/>
        <w:autoSpaceDE/>
        <w:autoSpaceDN/>
        <w:bidi w:val="0"/>
        <w:adjustRightInd/>
        <w:snapToGrid/>
        <w:spacing w:line="620" w:lineRule="exact"/>
        <w:ind w:firstLine="560" w:firstLineChars="200"/>
        <w:textAlignment w:val="auto"/>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lang w:val="en-US" w:eastAsia="zh-CN"/>
        </w:rPr>
        <w:t>9、</w:t>
      </w:r>
      <w:r>
        <w:rPr>
          <w:rFonts w:hint="eastAsia" w:asciiTheme="minorEastAsia" w:hAnsiTheme="minorEastAsia" w:eastAsiaTheme="minorEastAsia" w:cstheme="minorEastAsia"/>
          <w:sz w:val="28"/>
          <w:szCs w:val="28"/>
          <w:highlight w:val="none"/>
        </w:rPr>
        <w:t>乙方须建立本项目管理档案并负责及时记录有关变更情况，在合同期满时，乙方必须向甲方移交原委托管理的全部管理档案资料、财产等</w:t>
      </w:r>
      <w:r>
        <w:rPr>
          <w:rFonts w:hint="eastAsia" w:asciiTheme="minorEastAsia" w:hAnsiTheme="minorEastAsia" w:eastAsiaTheme="minorEastAsia" w:cstheme="minorEastAsia"/>
          <w:sz w:val="28"/>
          <w:szCs w:val="28"/>
          <w:highlight w:val="none"/>
          <w:lang w:eastAsia="zh-CN"/>
        </w:rPr>
        <w:t>。</w:t>
      </w:r>
    </w:p>
    <w:p w14:paraId="3312A5E3">
      <w:pPr>
        <w:keepNext w:val="0"/>
        <w:keepLines w:val="0"/>
        <w:pageBreakBefore w:val="0"/>
        <w:widowControl w:val="0"/>
        <w:kinsoku/>
        <w:wordWrap/>
        <w:overflowPunct/>
        <w:topLinePunct w:val="0"/>
        <w:autoSpaceDE/>
        <w:autoSpaceDN/>
        <w:bidi w:val="0"/>
        <w:adjustRightInd/>
        <w:snapToGrid/>
        <w:spacing w:line="620" w:lineRule="exact"/>
        <w:ind w:firstLine="560" w:firstLineChars="200"/>
        <w:textAlignment w:val="auto"/>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lang w:val="en-US" w:eastAsia="zh-CN"/>
        </w:rPr>
        <w:t>10、</w:t>
      </w:r>
      <w:r>
        <w:rPr>
          <w:rFonts w:hint="eastAsia" w:asciiTheme="minorEastAsia" w:hAnsiTheme="minorEastAsia" w:eastAsiaTheme="minorEastAsia" w:cstheme="minorEastAsia"/>
          <w:sz w:val="28"/>
          <w:szCs w:val="28"/>
          <w:highlight w:val="none"/>
        </w:rPr>
        <w:t>乙方要教育服务人员具有高度责任心，文明操作</w:t>
      </w:r>
      <w:r>
        <w:rPr>
          <w:rFonts w:hint="eastAsia" w:asciiTheme="minorEastAsia" w:hAnsiTheme="minorEastAsia" w:eastAsiaTheme="minorEastAsia" w:cstheme="minorEastAsia"/>
          <w:sz w:val="28"/>
          <w:szCs w:val="28"/>
          <w:highlight w:val="none"/>
          <w:lang w:eastAsia="zh-CN"/>
        </w:rPr>
        <w:t>，</w:t>
      </w:r>
      <w:r>
        <w:rPr>
          <w:rFonts w:hint="eastAsia" w:asciiTheme="minorEastAsia" w:hAnsiTheme="minorEastAsia" w:eastAsiaTheme="minorEastAsia" w:cstheme="minorEastAsia"/>
          <w:sz w:val="28"/>
          <w:szCs w:val="28"/>
          <w:highlight w:val="none"/>
        </w:rPr>
        <w:t>爱护甲方设施和物品，如因人为损坏，乙方应予以赔偿。</w:t>
      </w:r>
    </w:p>
    <w:p w14:paraId="2F297BBD">
      <w:pPr>
        <w:keepNext w:val="0"/>
        <w:keepLines w:val="0"/>
        <w:pageBreakBefore w:val="0"/>
        <w:widowControl w:val="0"/>
        <w:kinsoku/>
        <w:wordWrap/>
        <w:overflowPunct/>
        <w:topLinePunct w:val="0"/>
        <w:autoSpaceDE/>
        <w:autoSpaceDN/>
        <w:bidi w:val="0"/>
        <w:adjustRightInd/>
        <w:snapToGrid/>
        <w:spacing w:line="620" w:lineRule="exact"/>
        <w:ind w:firstLine="560" w:firstLineChars="200"/>
        <w:textAlignment w:val="auto"/>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lang w:val="en-US" w:eastAsia="zh-CN"/>
        </w:rPr>
        <w:t>11、在合同服务期限内</w:t>
      </w:r>
      <w:r>
        <w:rPr>
          <w:rFonts w:hint="eastAsia" w:asciiTheme="minorEastAsia" w:hAnsiTheme="minorEastAsia" w:eastAsiaTheme="minorEastAsia" w:cstheme="minorEastAsia"/>
          <w:sz w:val="28"/>
          <w:szCs w:val="28"/>
          <w:highlight w:val="none"/>
        </w:rPr>
        <w:t>,乙方派遣的人员因执行本合同约定的事务与任何第三方发生纠纷,或造成他人伤亡的,均由乙方负责解决,所产生的赔偿费用,由乙方承担。</w:t>
      </w:r>
    </w:p>
    <w:p w14:paraId="102D9D5C">
      <w:pPr>
        <w:keepNext w:val="0"/>
        <w:keepLines w:val="0"/>
        <w:pageBreakBefore w:val="0"/>
        <w:widowControl w:val="0"/>
        <w:kinsoku/>
        <w:wordWrap/>
        <w:overflowPunct/>
        <w:topLinePunct w:val="0"/>
        <w:autoSpaceDE/>
        <w:autoSpaceDN/>
        <w:bidi w:val="0"/>
        <w:adjustRightInd/>
        <w:snapToGrid/>
        <w:spacing w:line="620" w:lineRule="exact"/>
        <w:ind w:firstLine="560" w:firstLineChars="200"/>
        <w:textAlignment w:val="auto"/>
        <w:rPr>
          <w:rFonts w:hint="eastAsia" w:asciiTheme="minorEastAsia" w:hAnsiTheme="minorEastAsia" w:eastAsiaTheme="minorEastAsia" w:cstheme="minorEastAsia"/>
          <w:sz w:val="28"/>
          <w:szCs w:val="28"/>
          <w:highlight w:val="none"/>
          <w:lang w:val="en-US" w:eastAsia="zh-CN"/>
        </w:rPr>
      </w:pPr>
      <w:r>
        <w:rPr>
          <w:rFonts w:hint="eastAsia" w:asciiTheme="minorEastAsia" w:hAnsiTheme="minorEastAsia" w:eastAsiaTheme="minorEastAsia" w:cstheme="minorEastAsia"/>
          <w:sz w:val="28"/>
          <w:szCs w:val="28"/>
          <w:highlight w:val="none"/>
          <w:lang w:val="en-US" w:eastAsia="zh-CN"/>
        </w:rPr>
        <w:t>12、在合同服务期限内乙方全部服务人员发生的工伤、意外伤害、伤亡或财产损失等一切安全事故以及所有纠纷的全部责任与相关费用，都由乙方承担和处理，与甲方无关。在安全事故、劳动纠纷发生的当月甲方有权停止支付乙方服务费，直至事故、纠纷处理或损失赔偿完毕后，恢复正常支付程序。</w:t>
      </w:r>
    </w:p>
    <w:p w14:paraId="7B45BCA4">
      <w:pPr>
        <w:keepNext w:val="0"/>
        <w:keepLines w:val="0"/>
        <w:pageBreakBefore w:val="0"/>
        <w:widowControl w:val="0"/>
        <w:kinsoku/>
        <w:wordWrap/>
        <w:overflowPunct/>
        <w:topLinePunct w:val="0"/>
        <w:autoSpaceDE/>
        <w:autoSpaceDN/>
        <w:bidi w:val="0"/>
        <w:adjustRightInd/>
        <w:snapToGrid/>
        <w:spacing w:line="620" w:lineRule="exact"/>
        <w:ind w:firstLine="560" w:firstLineChars="200"/>
        <w:textAlignment w:val="auto"/>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lang w:val="en-US" w:eastAsia="zh-CN"/>
        </w:rPr>
        <w:t>13</w:t>
      </w:r>
      <w:r>
        <w:rPr>
          <w:rFonts w:hint="eastAsia" w:asciiTheme="minorEastAsia" w:hAnsiTheme="minorEastAsia" w:eastAsiaTheme="minorEastAsia" w:cstheme="minorEastAsia"/>
          <w:sz w:val="28"/>
          <w:szCs w:val="28"/>
          <w:highlight w:val="none"/>
        </w:rPr>
        <w:t>、乙方与其服务人员</w:t>
      </w:r>
      <w:r>
        <w:rPr>
          <w:rFonts w:hint="eastAsia" w:asciiTheme="minorEastAsia" w:hAnsiTheme="minorEastAsia" w:eastAsiaTheme="minorEastAsia" w:cstheme="minorEastAsia"/>
          <w:sz w:val="28"/>
          <w:szCs w:val="28"/>
          <w:highlight w:val="none"/>
          <w:lang w:eastAsia="zh-CN"/>
        </w:rPr>
        <w:t>应签订劳动合同，</w:t>
      </w:r>
      <w:r>
        <w:rPr>
          <w:rFonts w:hint="eastAsia" w:asciiTheme="minorEastAsia" w:hAnsiTheme="minorEastAsia" w:eastAsiaTheme="minorEastAsia" w:cstheme="minorEastAsia"/>
          <w:sz w:val="28"/>
          <w:szCs w:val="28"/>
          <w:highlight w:val="none"/>
          <w:lang w:val="en-US" w:eastAsia="zh-CN"/>
        </w:rPr>
        <w:t>应</w:t>
      </w:r>
      <w:r>
        <w:rPr>
          <w:rFonts w:hint="eastAsia" w:asciiTheme="minorEastAsia" w:hAnsiTheme="minorEastAsia" w:eastAsiaTheme="minorEastAsia" w:cstheme="minorEastAsia"/>
          <w:sz w:val="28"/>
          <w:szCs w:val="28"/>
          <w:highlight w:val="none"/>
          <w:lang w:eastAsia="zh-CN"/>
        </w:rPr>
        <w:t>按时足额支付工作人员的工资、保险和基本的福利费用和其他待遇。乙方与其服务人员产生的各种争议、纠纷、</w:t>
      </w:r>
      <w:r>
        <w:rPr>
          <w:rFonts w:hint="eastAsia" w:asciiTheme="minorEastAsia" w:hAnsiTheme="minorEastAsia" w:eastAsiaTheme="minorEastAsia" w:cstheme="minorEastAsia"/>
          <w:sz w:val="28"/>
          <w:szCs w:val="28"/>
          <w:highlight w:val="none"/>
        </w:rPr>
        <w:t>索赔</w:t>
      </w:r>
      <w:r>
        <w:rPr>
          <w:rFonts w:hint="eastAsia" w:asciiTheme="minorEastAsia" w:hAnsiTheme="minorEastAsia" w:eastAsiaTheme="minorEastAsia" w:cstheme="minorEastAsia"/>
          <w:sz w:val="28"/>
          <w:szCs w:val="28"/>
          <w:highlight w:val="none"/>
          <w:lang w:eastAsia="zh-CN"/>
        </w:rPr>
        <w:t>、</w:t>
      </w:r>
      <w:r>
        <w:rPr>
          <w:rFonts w:hint="eastAsia" w:asciiTheme="minorEastAsia" w:hAnsiTheme="minorEastAsia" w:eastAsiaTheme="minorEastAsia" w:cstheme="minorEastAsia"/>
          <w:sz w:val="28"/>
          <w:szCs w:val="28"/>
          <w:highlight w:val="none"/>
        </w:rPr>
        <w:t>诉求</w:t>
      </w:r>
      <w:r>
        <w:rPr>
          <w:rFonts w:hint="eastAsia" w:asciiTheme="minorEastAsia" w:hAnsiTheme="minorEastAsia" w:eastAsiaTheme="minorEastAsia" w:cstheme="minorEastAsia"/>
          <w:sz w:val="28"/>
          <w:szCs w:val="28"/>
          <w:highlight w:val="none"/>
          <w:lang w:eastAsia="zh-CN"/>
        </w:rPr>
        <w:t>（</w:t>
      </w:r>
      <w:r>
        <w:rPr>
          <w:rFonts w:hint="eastAsia" w:asciiTheme="minorEastAsia" w:hAnsiTheme="minorEastAsia" w:eastAsiaTheme="minorEastAsia" w:cstheme="minorEastAsia"/>
          <w:sz w:val="28"/>
          <w:szCs w:val="28"/>
          <w:highlight w:val="none"/>
          <w:lang w:val="en-US" w:eastAsia="zh-CN"/>
        </w:rPr>
        <w:t>包括但不限于劳动纠纷</w:t>
      </w:r>
      <w:r>
        <w:rPr>
          <w:rFonts w:hint="eastAsia" w:asciiTheme="minorEastAsia" w:hAnsiTheme="minorEastAsia" w:eastAsiaTheme="minorEastAsia" w:cstheme="minorEastAsia"/>
          <w:sz w:val="28"/>
          <w:szCs w:val="28"/>
          <w:highlight w:val="none"/>
          <w:lang w:eastAsia="zh-CN"/>
        </w:rPr>
        <w:t>）</w:t>
      </w:r>
      <w:r>
        <w:rPr>
          <w:rFonts w:hint="eastAsia" w:asciiTheme="minorEastAsia" w:hAnsiTheme="minorEastAsia" w:eastAsiaTheme="minorEastAsia" w:cstheme="minorEastAsia"/>
          <w:sz w:val="28"/>
          <w:szCs w:val="28"/>
          <w:highlight w:val="none"/>
          <w:lang w:val="en-US" w:eastAsia="zh-CN"/>
        </w:rPr>
        <w:t>，</w:t>
      </w:r>
      <w:r>
        <w:rPr>
          <w:rFonts w:hint="eastAsia" w:asciiTheme="minorEastAsia" w:hAnsiTheme="minorEastAsia" w:eastAsiaTheme="minorEastAsia" w:cstheme="minorEastAsia"/>
          <w:sz w:val="28"/>
          <w:szCs w:val="28"/>
          <w:highlight w:val="none"/>
        </w:rPr>
        <w:t>或受到行政部门的管制或处罚，均由乙方负责解决并全额赔偿。</w:t>
      </w:r>
    </w:p>
    <w:p w14:paraId="6026EF9D">
      <w:pPr>
        <w:keepNext w:val="0"/>
        <w:keepLines w:val="0"/>
        <w:pageBreakBefore w:val="0"/>
        <w:widowControl w:val="0"/>
        <w:kinsoku/>
        <w:wordWrap/>
        <w:overflowPunct/>
        <w:topLinePunct w:val="0"/>
        <w:autoSpaceDE/>
        <w:autoSpaceDN/>
        <w:bidi w:val="0"/>
        <w:adjustRightInd/>
        <w:snapToGrid/>
        <w:spacing w:line="620" w:lineRule="exact"/>
        <w:ind w:firstLine="560" w:firstLineChars="200"/>
        <w:textAlignment w:val="auto"/>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lang w:val="en-US" w:eastAsia="zh-CN"/>
        </w:rPr>
        <w:t>14、</w:t>
      </w:r>
      <w:r>
        <w:rPr>
          <w:rFonts w:hint="eastAsia" w:asciiTheme="minorEastAsia" w:hAnsiTheme="minorEastAsia" w:eastAsiaTheme="minorEastAsia" w:cstheme="minorEastAsia"/>
          <w:sz w:val="28"/>
          <w:szCs w:val="28"/>
          <w:highlight w:val="none"/>
        </w:rPr>
        <w:t>工作期间由于乙方工作人员处理不当引起纠纷,乙方公司出面协调处理,甲方不负责处理纠纷,如果当事人对乙方公司的处理意见不满意,导致媒体、电视台等新闻</w:t>
      </w:r>
      <w:r>
        <w:rPr>
          <w:rFonts w:hint="eastAsia" w:asciiTheme="minorEastAsia" w:hAnsiTheme="minorEastAsia" w:eastAsiaTheme="minorEastAsia" w:cstheme="minorEastAsia"/>
          <w:sz w:val="28"/>
          <w:szCs w:val="28"/>
          <w:highlight w:val="none"/>
          <w:lang w:eastAsia="zh-CN"/>
        </w:rPr>
        <w:t>平台</w:t>
      </w:r>
      <w:r>
        <w:rPr>
          <w:rFonts w:hint="eastAsia" w:asciiTheme="minorEastAsia" w:hAnsiTheme="minorEastAsia" w:eastAsiaTheme="minorEastAsia" w:cstheme="minorEastAsia"/>
          <w:sz w:val="28"/>
          <w:szCs w:val="28"/>
          <w:highlight w:val="none"/>
        </w:rPr>
        <w:t>的曝光,甲方有权追究由此对甲方带来的损失及影响。</w:t>
      </w:r>
    </w:p>
    <w:p w14:paraId="6D38E140">
      <w:pPr>
        <w:keepNext w:val="0"/>
        <w:keepLines w:val="0"/>
        <w:pageBreakBefore w:val="0"/>
        <w:widowControl w:val="0"/>
        <w:kinsoku/>
        <w:wordWrap/>
        <w:overflowPunct/>
        <w:topLinePunct w:val="0"/>
        <w:autoSpaceDE/>
        <w:autoSpaceDN/>
        <w:bidi w:val="0"/>
        <w:adjustRightInd/>
        <w:snapToGrid/>
        <w:spacing w:line="620" w:lineRule="exact"/>
        <w:ind w:firstLine="560" w:firstLineChars="200"/>
        <w:textAlignment w:val="auto"/>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lang w:val="en-US" w:eastAsia="zh-CN"/>
        </w:rPr>
        <w:t>15、</w:t>
      </w:r>
      <w:r>
        <w:rPr>
          <w:rFonts w:hint="eastAsia" w:asciiTheme="minorEastAsia" w:hAnsiTheme="minorEastAsia" w:eastAsiaTheme="minorEastAsia" w:cstheme="minorEastAsia"/>
          <w:sz w:val="28"/>
          <w:szCs w:val="28"/>
          <w:highlight w:val="none"/>
          <w:lang w:eastAsia="zh-CN"/>
        </w:rPr>
        <w:t>在乙方执行业务过程中,如发现任何有可能危害项目服务地的事件,即使不属乙方业务范围之内,乙方也有责任采取规定限度内的合法行为以避免或及时终止该危害事件的发生或继续,同时立即</w:t>
      </w:r>
      <w:r>
        <w:rPr>
          <w:rFonts w:hint="eastAsia" w:asciiTheme="minorEastAsia" w:hAnsiTheme="minorEastAsia" w:eastAsiaTheme="minorEastAsia" w:cstheme="minorEastAsia"/>
          <w:sz w:val="28"/>
          <w:szCs w:val="28"/>
          <w:highlight w:val="none"/>
          <w:lang w:eastAsia="zh-CN"/>
        </w:rPr>
        <w:fldChar w:fldCharType="begin"/>
      </w:r>
      <w:r>
        <w:rPr>
          <w:rFonts w:hint="eastAsia" w:asciiTheme="minorEastAsia" w:hAnsiTheme="minorEastAsia" w:eastAsiaTheme="minorEastAsia" w:cstheme="minorEastAsia"/>
          <w:sz w:val="28"/>
          <w:szCs w:val="28"/>
          <w:highlight w:val="none"/>
          <w:lang w:eastAsia="zh-CN"/>
        </w:rPr>
        <w:instrText xml:space="preserve"> HYPERLINK "http://www.fdcew.com/gw/List_202.html" \t "_blank" </w:instrText>
      </w:r>
      <w:r>
        <w:rPr>
          <w:rFonts w:hint="eastAsia" w:asciiTheme="minorEastAsia" w:hAnsiTheme="minorEastAsia" w:eastAsiaTheme="minorEastAsia" w:cstheme="minorEastAsia"/>
          <w:sz w:val="28"/>
          <w:szCs w:val="28"/>
          <w:highlight w:val="none"/>
          <w:lang w:eastAsia="zh-CN"/>
        </w:rPr>
        <w:fldChar w:fldCharType="separate"/>
      </w:r>
      <w:r>
        <w:rPr>
          <w:rFonts w:hint="eastAsia" w:asciiTheme="minorEastAsia" w:hAnsiTheme="minorEastAsia" w:eastAsiaTheme="minorEastAsia" w:cstheme="minorEastAsia"/>
          <w:sz w:val="28"/>
          <w:szCs w:val="28"/>
          <w:highlight w:val="none"/>
          <w:lang w:eastAsia="zh-CN"/>
        </w:rPr>
        <w:t>报告</w:t>
      </w:r>
      <w:r>
        <w:rPr>
          <w:rFonts w:hint="eastAsia" w:asciiTheme="minorEastAsia" w:hAnsiTheme="minorEastAsia" w:eastAsiaTheme="minorEastAsia" w:cstheme="minorEastAsia"/>
          <w:sz w:val="28"/>
          <w:szCs w:val="28"/>
          <w:highlight w:val="none"/>
          <w:lang w:eastAsia="zh-CN"/>
        </w:rPr>
        <w:fldChar w:fldCharType="end"/>
      </w:r>
      <w:r>
        <w:rPr>
          <w:rFonts w:hint="eastAsia" w:asciiTheme="minorEastAsia" w:hAnsiTheme="minorEastAsia" w:eastAsiaTheme="minorEastAsia" w:cstheme="minorEastAsia"/>
          <w:sz w:val="28"/>
          <w:szCs w:val="28"/>
          <w:highlight w:val="none"/>
          <w:lang w:eastAsia="zh-CN"/>
        </w:rPr>
        <w:t>甲方有关人员。</w:t>
      </w:r>
    </w:p>
    <w:p w14:paraId="5AE1FC78">
      <w:pPr>
        <w:keepNext w:val="0"/>
        <w:keepLines w:val="0"/>
        <w:pageBreakBefore w:val="0"/>
        <w:widowControl w:val="0"/>
        <w:kinsoku/>
        <w:wordWrap/>
        <w:overflowPunct/>
        <w:topLinePunct w:val="0"/>
        <w:autoSpaceDE/>
        <w:autoSpaceDN/>
        <w:bidi w:val="0"/>
        <w:adjustRightInd/>
        <w:snapToGrid/>
        <w:spacing w:line="620" w:lineRule="exact"/>
        <w:ind w:firstLine="560" w:firstLineChars="200"/>
        <w:textAlignment w:val="auto"/>
        <w:rPr>
          <w:rFonts w:hint="eastAsia" w:asciiTheme="minorEastAsia" w:hAnsiTheme="minorEastAsia" w:eastAsiaTheme="minorEastAsia" w:cstheme="minorEastAsia"/>
          <w:sz w:val="28"/>
          <w:szCs w:val="28"/>
          <w:highlight w:val="none"/>
          <w:lang w:val="en-US" w:eastAsia="zh-CN"/>
        </w:rPr>
      </w:pPr>
      <w:r>
        <w:rPr>
          <w:rFonts w:hint="eastAsia" w:asciiTheme="minorEastAsia" w:hAnsiTheme="minorEastAsia" w:eastAsiaTheme="minorEastAsia" w:cstheme="minorEastAsia"/>
          <w:sz w:val="28"/>
          <w:szCs w:val="28"/>
          <w:highlight w:val="none"/>
          <w:lang w:val="en-US" w:eastAsia="zh-CN"/>
        </w:rPr>
        <w:t>16、</w:t>
      </w:r>
      <w:r>
        <w:rPr>
          <w:rFonts w:hint="eastAsia" w:asciiTheme="minorEastAsia" w:hAnsiTheme="minorEastAsia" w:eastAsiaTheme="minorEastAsia" w:cstheme="minorEastAsia"/>
          <w:sz w:val="28"/>
          <w:szCs w:val="28"/>
          <w:highlight w:val="none"/>
        </w:rPr>
        <w:t>乙方应教育</w:t>
      </w:r>
      <w:r>
        <w:rPr>
          <w:rFonts w:hint="eastAsia" w:asciiTheme="minorEastAsia" w:hAnsiTheme="minorEastAsia" w:eastAsiaTheme="minorEastAsia" w:cstheme="minorEastAsia"/>
          <w:sz w:val="28"/>
          <w:szCs w:val="28"/>
          <w:highlight w:val="none"/>
          <w:lang w:eastAsia="zh-CN"/>
        </w:rPr>
        <w:t>所有服务</w:t>
      </w:r>
      <w:r>
        <w:rPr>
          <w:rFonts w:hint="eastAsia" w:asciiTheme="minorEastAsia" w:hAnsiTheme="minorEastAsia" w:eastAsiaTheme="minorEastAsia" w:cstheme="minorEastAsia"/>
          <w:sz w:val="28"/>
          <w:szCs w:val="28"/>
          <w:highlight w:val="none"/>
        </w:rPr>
        <w:t>人员遵守</w:t>
      </w:r>
      <w:r>
        <w:rPr>
          <w:rFonts w:hint="eastAsia" w:asciiTheme="minorEastAsia" w:hAnsiTheme="minorEastAsia" w:eastAsiaTheme="minorEastAsia" w:cstheme="minorEastAsia"/>
          <w:sz w:val="28"/>
          <w:szCs w:val="28"/>
          <w:highlight w:val="none"/>
          <w:lang w:eastAsia="zh-CN"/>
        </w:rPr>
        <w:t>项目</w:t>
      </w:r>
      <w:r>
        <w:rPr>
          <w:rFonts w:hint="eastAsia" w:asciiTheme="minorEastAsia" w:hAnsiTheme="minorEastAsia" w:eastAsiaTheme="minorEastAsia" w:cstheme="minorEastAsia"/>
          <w:sz w:val="28"/>
          <w:szCs w:val="28"/>
          <w:highlight w:val="none"/>
        </w:rPr>
        <w:t>有关制度和管理要求，</w:t>
      </w:r>
      <w:r>
        <w:rPr>
          <w:rFonts w:hint="eastAsia" w:asciiTheme="minorEastAsia" w:hAnsiTheme="minorEastAsia" w:eastAsiaTheme="minorEastAsia" w:cstheme="minorEastAsia"/>
          <w:sz w:val="28"/>
          <w:szCs w:val="28"/>
          <w:highlight w:val="none"/>
          <w:lang w:eastAsia="zh-CN"/>
        </w:rPr>
        <w:t>操作当中不影响项目的正</w:t>
      </w:r>
      <w:r>
        <w:rPr>
          <w:rFonts w:hint="eastAsia" w:asciiTheme="minorEastAsia" w:hAnsiTheme="minorEastAsia" w:eastAsiaTheme="minorEastAsia" w:cstheme="minorEastAsia"/>
          <w:sz w:val="28"/>
          <w:szCs w:val="28"/>
          <w:highlight w:val="none"/>
        </w:rPr>
        <w:t>常工作</w:t>
      </w:r>
      <w:r>
        <w:rPr>
          <w:rFonts w:hint="eastAsia" w:asciiTheme="minorEastAsia" w:hAnsiTheme="minorEastAsia" w:eastAsiaTheme="minorEastAsia" w:cstheme="minorEastAsia"/>
          <w:sz w:val="28"/>
          <w:szCs w:val="28"/>
          <w:highlight w:val="none"/>
          <w:lang w:eastAsia="zh-CN"/>
        </w:rPr>
        <w:t>，</w:t>
      </w:r>
      <w:r>
        <w:rPr>
          <w:rFonts w:hint="eastAsia" w:asciiTheme="minorEastAsia" w:hAnsiTheme="minorEastAsia" w:eastAsiaTheme="minorEastAsia" w:cstheme="minorEastAsia"/>
          <w:sz w:val="28"/>
          <w:szCs w:val="28"/>
          <w:highlight w:val="none"/>
        </w:rPr>
        <w:t>自觉保守甲方</w:t>
      </w:r>
      <w:r>
        <w:rPr>
          <w:rFonts w:hint="eastAsia" w:asciiTheme="minorEastAsia" w:hAnsiTheme="minorEastAsia" w:eastAsiaTheme="minorEastAsia" w:cstheme="minorEastAsia"/>
          <w:sz w:val="28"/>
          <w:szCs w:val="28"/>
          <w:highlight w:val="none"/>
          <w:lang w:eastAsia="zh-CN"/>
        </w:rPr>
        <w:t>及项目</w:t>
      </w:r>
      <w:r>
        <w:rPr>
          <w:rFonts w:hint="eastAsia" w:asciiTheme="minorEastAsia" w:hAnsiTheme="minorEastAsia" w:eastAsiaTheme="minorEastAsia" w:cstheme="minorEastAsia"/>
          <w:sz w:val="28"/>
          <w:szCs w:val="28"/>
          <w:highlight w:val="none"/>
        </w:rPr>
        <w:t>秘密，</w:t>
      </w:r>
      <w:r>
        <w:rPr>
          <w:rFonts w:hint="eastAsia" w:asciiTheme="minorEastAsia" w:hAnsiTheme="minorEastAsia" w:eastAsiaTheme="minorEastAsia" w:cstheme="minorEastAsia"/>
          <w:sz w:val="28"/>
          <w:szCs w:val="28"/>
          <w:highlight w:val="none"/>
          <w:lang w:eastAsia="zh-CN"/>
        </w:rPr>
        <w:t>不向外传播项目内情况，本条款在本合同有效期内及终止后一直有效</w:t>
      </w:r>
      <w:r>
        <w:rPr>
          <w:rFonts w:hint="eastAsia" w:asciiTheme="minorEastAsia" w:hAnsiTheme="minorEastAsia" w:eastAsiaTheme="minorEastAsia" w:cstheme="minorEastAsia"/>
          <w:sz w:val="28"/>
          <w:szCs w:val="28"/>
          <w:highlight w:val="none"/>
        </w:rPr>
        <w:t>。</w:t>
      </w:r>
    </w:p>
    <w:p w14:paraId="6B1F2EAE">
      <w:pPr>
        <w:keepNext w:val="0"/>
        <w:keepLines w:val="0"/>
        <w:pageBreakBefore w:val="0"/>
        <w:widowControl w:val="0"/>
        <w:kinsoku/>
        <w:wordWrap/>
        <w:overflowPunct/>
        <w:topLinePunct w:val="0"/>
        <w:autoSpaceDE/>
        <w:autoSpaceDN/>
        <w:bidi w:val="0"/>
        <w:adjustRightInd/>
        <w:snapToGrid/>
        <w:spacing w:line="620" w:lineRule="exact"/>
        <w:ind w:firstLine="560" w:firstLineChars="200"/>
        <w:textAlignment w:val="auto"/>
        <w:rPr>
          <w:rFonts w:hint="eastAsia" w:asciiTheme="minorEastAsia" w:hAnsiTheme="minorEastAsia" w:eastAsiaTheme="minorEastAsia" w:cstheme="minorEastAsia"/>
          <w:sz w:val="28"/>
          <w:szCs w:val="28"/>
          <w:highlight w:val="none"/>
          <w:lang w:val="en-US" w:eastAsia="zh-CN"/>
        </w:rPr>
      </w:pPr>
      <w:r>
        <w:rPr>
          <w:rFonts w:hint="eastAsia" w:asciiTheme="minorEastAsia" w:hAnsiTheme="minorEastAsia" w:eastAsiaTheme="minorEastAsia" w:cstheme="minorEastAsia"/>
          <w:sz w:val="28"/>
          <w:szCs w:val="28"/>
          <w:highlight w:val="none"/>
          <w:lang w:val="en-US" w:eastAsia="zh-CN"/>
        </w:rPr>
        <w:t>17、</w:t>
      </w:r>
      <w:r>
        <w:rPr>
          <w:rFonts w:hint="eastAsia" w:asciiTheme="minorEastAsia" w:hAnsiTheme="minorEastAsia" w:eastAsiaTheme="minorEastAsia" w:cstheme="minorEastAsia"/>
          <w:sz w:val="28"/>
          <w:szCs w:val="28"/>
          <w:highlight w:val="none"/>
        </w:rPr>
        <w:t>乙方在日常经营活动中出现的与甲方无关的、违反国家相关政策和规定的一切行为，均与甲方无关，甲方不承担任何相关的责任和义务。</w:t>
      </w:r>
    </w:p>
    <w:p w14:paraId="3C091A89">
      <w:pPr>
        <w:keepNext w:val="0"/>
        <w:keepLines w:val="0"/>
        <w:pageBreakBefore w:val="0"/>
        <w:widowControl w:val="0"/>
        <w:kinsoku/>
        <w:wordWrap/>
        <w:overflowPunct/>
        <w:topLinePunct w:val="0"/>
        <w:autoSpaceDE/>
        <w:autoSpaceDN/>
        <w:bidi w:val="0"/>
        <w:adjustRightInd/>
        <w:snapToGrid/>
        <w:spacing w:line="620" w:lineRule="exact"/>
        <w:ind w:firstLine="560" w:firstLineChars="200"/>
        <w:jc w:val="both"/>
        <w:textAlignment w:val="auto"/>
        <w:rPr>
          <w:rFonts w:hint="eastAsia" w:asciiTheme="minorEastAsia" w:hAnsiTheme="minorEastAsia" w:eastAsiaTheme="minorEastAsia" w:cstheme="minorEastAsia"/>
          <w:sz w:val="28"/>
          <w:szCs w:val="28"/>
          <w:highlight w:val="none"/>
          <w:lang w:val="en-US" w:eastAsia="zh-CN"/>
        </w:rPr>
      </w:pPr>
      <w:r>
        <w:rPr>
          <w:rFonts w:hint="eastAsia" w:asciiTheme="minorEastAsia" w:hAnsiTheme="minorEastAsia" w:eastAsiaTheme="minorEastAsia" w:cstheme="minorEastAsia"/>
          <w:color w:val="000000" w:themeColor="text1"/>
          <w:kern w:val="0"/>
          <w:sz w:val="28"/>
          <w:szCs w:val="28"/>
          <w:highlight w:val="none"/>
          <w:lang w:val="en-US" w:eastAsia="zh-CN"/>
          <w14:textFill>
            <w14:solidFill>
              <w14:schemeClr w14:val="tx1"/>
            </w14:solidFill>
          </w14:textFill>
        </w:rPr>
        <w:t>18、</w:t>
      </w:r>
      <w:r>
        <w:rPr>
          <w:rFonts w:hint="eastAsia" w:asciiTheme="minorEastAsia" w:hAnsiTheme="minorEastAsia" w:eastAsiaTheme="minorEastAsia" w:cstheme="minorEastAsia"/>
          <w:color w:val="000000" w:themeColor="text1"/>
          <w:kern w:val="0"/>
          <w:sz w:val="28"/>
          <w:szCs w:val="28"/>
          <w:highlight w:val="none"/>
          <w14:textFill>
            <w14:solidFill>
              <w14:schemeClr w14:val="tx1"/>
            </w14:solidFill>
          </w14:textFill>
        </w:rPr>
        <w:t>乙方在</w:t>
      </w:r>
      <w:r>
        <w:rPr>
          <w:rFonts w:hint="eastAsia" w:asciiTheme="minorEastAsia" w:hAnsiTheme="minorEastAsia" w:eastAsiaTheme="minorEastAsia" w:cstheme="minorEastAsia"/>
          <w:color w:val="000000" w:themeColor="text1"/>
          <w:kern w:val="0"/>
          <w:sz w:val="28"/>
          <w:szCs w:val="28"/>
          <w:highlight w:val="none"/>
          <w:lang w:val="en-US" w:eastAsia="zh-CN"/>
          <w14:textFill>
            <w14:solidFill>
              <w14:schemeClr w14:val="tx1"/>
            </w14:solidFill>
          </w14:textFill>
        </w:rPr>
        <w:t>项目</w:t>
      </w:r>
      <w:r>
        <w:rPr>
          <w:rFonts w:hint="eastAsia" w:asciiTheme="minorEastAsia" w:hAnsiTheme="minorEastAsia" w:eastAsiaTheme="minorEastAsia" w:cstheme="minorEastAsia"/>
          <w:color w:val="000000" w:themeColor="text1"/>
          <w:kern w:val="0"/>
          <w:sz w:val="28"/>
          <w:szCs w:val="28"/>
          <w:highlight w:val="none"/>
          <w14:textFill>
            <w14:solidFill>
              <w14:schemeClr w14:val="tx1"/>
            </w14:solidFill>
          </w14:textFill>
        </w:rPr>
        <w:t>的服务流程、作息时间调整、人员岗位变动、增减人员等与甲方服务合同相关的业务，应及时</w:t>
      </w:r>
      <w:r>
        <w:rPr>
          <w:rFonts w:hint="eastAsia" w:asciiTheme="minorEastAsia" w:hAnsiTheme="minorEastAsia" w:eastAsiaTheme="minorEastAsia" w:cstheme="minorEastAsia"/>
          <w:color w:val="000000" w:themeColor="text1"/>
          <w:kern w:val="0"/>
          <w:sz w:val="28"/>
          <w:szCs w:val="28"/>
          <w:highlight w:val="none"/>
          <w:lang w:val="en-US" w:eastAsia="zh-CN"/>
          <w14:textFill>
            <w14:solidFill>
              <w14:schemeClr w14:val="tx1"/>
            </w14:solidFill>
          </w14:textFill>
        </w:rPr>
        <w:t>告知</w:t>
      </w:r>
      <w:r>
        <w:rPr>
          <w:rFonts w:hint="eastAsia" w:asciiTheme="minorEastAsia" w:hAnsiTheme="minorEastAsia" w:eastAsiaTheme="minorEastAsia" w:cstheme="minorEastAsia"/>
          <w:color w:val="000000" w:themeColor="text1"/>
          <w:kern w:val="0"/>
          <w:sz w:val="28"/>
          <w:szCs w:val="28"/>
          <w:highlight w:val="none"/>
          <w14:textFill>
            <w14:solidFill>
              <w14:schemeClr w14:val="tx1"/>
            </w14:solidFill>
          </w14:textFill>
        </w:rPr>
        <w:t>甲方，经甲方同意后再作调整</w:t>
      </w:r>
      <w:r>
        <w:rPr>
          <w:rFonts w:hint="eastAsia" w:asciiTheme="minorEastAsia" w:hAnsiTheme="minorEastAsia" w:eastAsiaTheme="minorEastAsia" w:cstheme="minorEastAsia"/>
          <w:color w:val="000000" w:themeColor="text1"/>
          <w:kern w:val="0"/>
          <w:sz w:val="28"/>
          <w:szCs w:val="28"/>
          <w:highlight w:val="none"/>
          <w:lang w:eastAsia="zh-CN"/>
          <w14:textFill>
            <w14:solidFill>
              <w14:schemeClr w14:val="tx1"/>
            </w14:solidFill>
          </w14:textFill>
        </w:rPr>
        <w:t>，</w:t>
      </w:r>
      <w:r>
        <w:rPr>
          <w:rFonts w:hint="eastAsia" w:asciiTheme="minorEastAsia" w:hAnsiTheme="minorEastAsia" w:eastAsiaTheme="minorEastAsia" w:cstheme="minorEastAsia"/>
          <w:color w:val="000000" w:themeColor="text1"/>
          <w:kern w:val="0"/>
          <w:sz w:val="28"/>
          <w:szCs w:val="28"/>
          <w:highlight w:val="none"/>
          <w14:textFill>
            <w14:solidFill>
              <w14:schemeClr w14:val="tx1"/>
            </w14:solidFill>
          </w14:textFill>
        </w:rPr>
        <w:t>否则，根据情节轻重，接受甲方处罚</w:t>
      </w:r>
      <w:r>
        <w:rPr>
          <w:rFonts w:hint="eastAsia" w:asciiTheme="minorEastAsia" w:hAnsiTheme="minorEastAsia" w:eastAsiaTheme="minorEastAsia" w:cstheme="minorEastAsia"/>
          <w:color w:val="000000" w:themeColor="text1"/>
          <w:kern w:val="0"/>
          <w:sz w:val="28"/>
          <w:szCs w:val="28"/>
          <w:highlight w:val="none"/>
          <w:lang w:eastAsia="zh-CN"/>
          <w14:textFill>
            <w14:solidFill>
              <w14:schemeClr w14:val="tx1"/>
            </w14:solidFill>
          </w14:textFill>
        </w:rPr>
        <w:t>。</w:t>
      </w:r>
    </w:p>
    <w:p w14:paraId="4362EC8A">
      <w:pPr>
        <w:keepNext w:val="0"/>
        <w:keepLines w:val="0"/>
        <w:pageBreakBefore w:val="0"/>
        <w:widowControl w:val="0"/>
        <w:kinsoku/>
        <w:wordWrap/>
        <w:overflowPunct/>
        <w:topLinePunct w:val="0"/>
        <w:autoSpaceDE/>
        <w:autoSpaceDN/>
        <w:bidi w:val="0"/>
        <w:adjustRightInd/>
        <w:snapToGrid/>
        <w:spacing w:line="620" w:lineRule="exact"/>
        <w:ind w:firstLine="560" w:firstLineChars="200"/>
        <w:textAlignment w:val="auto"/>
        <w:rPr>
          <w:rFonts w:hint="eastAsia" w:asciiTheme="minorEastAsia" w:hAnsiTheme="minorEastAsia" w:eastAsiaTheme="minorEastAsia" w:cstheme="minorEastAsia"/>
          <w:sz w:val="28"/>
          <w:szCs w:val="28"/>
          <w:highlight w:val="none"/>
          <w:lang w:val="zh-CN"/>
        </w:rPr>
      </w:pPr>
      <w:r>
        <w:rPr>
          <w:rFonts w:hint="eastAsia" w:asciiTheme="minorEastAsia" w:hAnsiTheme="minorEastAsia" w:eastAsiaTheme="minorEastAsia" w:cstheme="minorEastAsia"/>
          <w:sz w:val="28"/>
          <w:szCs w:val="28"/>
          <w:highlight w:val="none"/>
          <w:lang w:val="en-US" w:eastAsia="zh-CN"/>
        </w:rPr>
        <w:t>19、本合同终止后，新服务企业接管本项目之前，乙方有义务继续为甲方提供该服务项目，甲方应继续给付相应的服务费用，延期一般不超过90天。</w:t>
      </w:r>
    </w:p>
    <w:p w14:paraId="788BA391">
      <w:pPr>
        <w:keepNext w:val="0"/>
        <w:keepLines w:val="0"/>
        <w:pageBreakBefore w:val="0"/>
        <w:widowControl w:val="0"/>
        <w:numPr>
          <w:ilvl w:val="0"/>
          <w:numId w:val="0"/>
        </w:numPr>
        <w:kinsoku/>
        <w:wordWrap/>
        <w:overflowPunct/>
        <w:topLinePunct w:val="0"/>
        <w:autoSpaceDE/>
        <w:autoSpaceDN/>
        <w:bidi w:val="0"/>
        <w:adjustRightInd/>
        <w:snapToGrid/>
        <w:spacing w:line="620" w:lineRule="exact"/>
        <w:jc w:val="both"/>
        <w:textAlignment w:val="auto"/>
        <w:rPr>
          <w:rFonts w:hint="eastAsia" w:asciiTheme="minorEastAsia" w:hAnsiTheme="minorEastAsia" w:eastAsiaTheme="minorEastAsia" w:cstheme="minorEastAsia"/>
          <w:color w:val="000000"/>
          <w:kern w:val="0"/>
          <w:sz w:val="28"/>
          <w:szCs w:val="28"/>
          <w:lang w:val="en-US" w:eastAsia="zh-CN"/>
        </w:rPr>
      </w:pPr>
      <w:r>
        <w:rPr>
          <w:rFonts w:hint="eastAsia" w:asciiTheme="minorEastAsia" w:hAnsiTheme="minorEastAsia" w:eastAsiaTheme="minorEastAsia" w:cstheme="minorEastAsia"/>
          <w:color w:val="000000"/>
          <w:kern w:val="0"/>
          <w:sz w:val="28"/>
          <w:szCs w:val="28"/>
          <w:lang w:val="en-US" w:eastAsia="zh-CN"/>
        </w:rPr>
        <w:t>第六条 服务考核办法</w:t>
      </w:r>
    </w:p>
    <w:p w14:paraId="00869E17">
      <w:pPr>
        <w:spacing w:line="580" w:lineRule="exact"/>
        <w:ind w:firstLine="560" w:firstLineChars="200"/>
        <w:jc w:val="left"/>
        <w:rPr>
          <w:rFonts w:hint="eastAsia" w:asciiTheme="minorEastAsia" w:hAnsiTheme="minorEastAsia" w:eastAsiaTheme="minorEastAsia" w:cstheme="minorEastAsia"/>
          <w:b/>
          <w:bCs/>
          <w:color w:val="000000"/>
          <w:kern w:val="0"/>
          <w:sz w:val="28"/>
          <w:szCs w:val="28"/>
          <w:highlight w:val="none"/>
          <w:lang w:eastAsia="zh-CN"/>
        </w:rPr>
      </w:pPr>
      <w:r>
        <w:rPr>
          <w:rFonts w:hint="eastAsia" w:asciiTheme="minorEastAsia" w:hAnsiTheme="minorEastAsia" w:eastAsiaTheme="minorEastAsia" w:cstheme="minorEastAsia"/>
          <w:color w:val="000000"/>
          <w:kern w:val="0"/>
          <w:sz w:val="28"/>
          <w:szCs w:val="28"/>
          <w:lang w:eastAsia="zh-CN"/>
        </w:rPr>
        <w:t>一、乙方须按约定，实现目标管理，并接受甲方考核，甲方根据考核情况支付乙方服务费用。</w:t>
      </w:r>
      <w:r>
        <w:rPr>
          <w:rFonts w:hint="eastAsia" w:asciiTheme="minorEastAsia" w:hAnsiTheme="minorEastAsia" w:eastAsiaTheme="minorEastAsia" w:cstheme="minorEastAsia"/>
          <w:b/>
          <w:bCs/>
          <w:color w:val="000000"/>
          <w:kern w:val="0"/>
          <w:sz w:val="28"/>
          <w:szCs w:val="28"/>
          <w:lang w:eastAsia="zh-CN"/>
        </w:rPr>
        <w:t>甲方根据附件中《绩效评价及标准》进行考核，每月为一个考核周期，按</w:t>
      </w:r>
      <w:r>
        <w:rPr>
          <w:rFonts w:hint="eastAsia" w:asciiTheme="minorEastAsia" w:hAnsiTheme="minorEastAsia" w:eastAsiaTheme="minorEastAsia" w:cstheme="minorEastAsia"/>
          <w:b/>
          <w:bCs/>
          <w:color w:val="000000"/>
          <w:kern w:val="0"/>
          <w:sz w:val="28"/>
          <w:szCs w:val="28"/>
          <w:lang w:val="en-US" w:eastAsia="zh-CN"/>
        </w:rPr>
        <w:t>月</w:t>
      </w:r>
      <w:r>
        <w:rPr>
          <w:rFonts w:hint="eastAsia" w:asciiTheme="minorEastAsia" w:hAnsiTheme="minorEastAsia" w:eastAsiaTheme="minorEastAsia" w:cstheme="minorEastAsia"/>
          <w:b/>
          <w:bCs/>
          <w:color w:val="000000"/>
          <w:kern w:val="0"/>
          <w:sz w:val="28"/>
          <w:szCs w:val="28"/>
          <w:lang w:eastAsia="zh-CN"/>
        </w:rPr>
        <w:t>结算</w:t>
      </w:r>
      <w:r>
        <w:rPr>
          <w:rFonts w:hint="eastAsia" w:asciiTheme="minorEastAsia" w:hAnsiTheme="minorEastAsia" w:eastAsiaTheme="minorEastAsia" w:cstheme="minorEastAsia"/>
          <w:b/>
          <w:bCs/>
          <w:color w:val="000000"/>
          <w:kern w:val="0"/>
          <w:sz w:val="28"/>
          <w:szCs w:val="28"/>
          <w:highlight w:val="none"/>
          <w:lang w:eastAsia="zh-CN"/>
        </w:rPr>
        <w:t>。</w:t>
      </w:r>
      <w:r>
        <w:rPr>
          <w:rFonts w:hint="eastAsia" w:asciiTheme="minorEastAsia" w:hAnsiTheme="minorEastAsia" w:eastAsiaTheme="minorEastAsia" w:cstheme="minorEastAsia"/>
          <w:b/>
          <w:bCs/>
          <w:color w:val="000000"/>
          <w:kern w:val="0"/>
          <w:sz w:val="30"/>
          <w:szCs w:val="30"/>
          <w:highlight w:val="none"/>
        </w:rPr>
        <w:t>且实际支付服务费的数额与服务方月度考核得分相结合。</w:t>
      </w:r>
    </w:p>
    <w:tbl>
      <w:tblPr>
        <w:tblStyle w:val="15"/>
        <w:tblW w:w="5597"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3322"/>
        <w:gridCol w:w="6717"/>
      </w:tblGrid>
      <w:tr w14:paraId="193373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1654" w:type="pct"/>
            <w:shd w:val="clear" w:color="auto" w:fill="93CDDD"/>
            <w:vAlign w:val="center"/>
          </w:tcPr>
          <w:p w14:paraId="49B8C340">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jc w:val="center"/>
              <w:textAlignment w:val="auto"/>
              <w:rPr>
                <w:rFonts w:hint="eastAsia" w:asciiTheme="minorEastAsia" w:hAnsiTheme="minorEastAsia" w:eastAsiaTheme="minorEastAsia" w:cstheme="minorEastAsia"/>
                <w:color w:val="000000"/>
                <w:kern w:val="0"/>
                <w:sz w:val="24"/>
                <w:szCs w:val="24"/>
                <w:lang w:eastAsia="zh-CN"/>
              </w:rPr>
            </w:pPr>
            <w:r>
              <w:rPr>
                <w:rFonts w:hint="eastAsia" w:asciiTheme="minorEastAsia" w:hAnsiTheme="minorEastAsia" w:eastAsiaTheme="minorEastAsia" w:cstheme="minorEastAsia"/>
                <w:color w:val="000000"/>
                <w:kern w:val="0"/>
                <w:sz w:val="24"/>
                <w:szCs w:val="24"/>
                <w:lang w:eastAsia="zh-CN"/>
              </w:rPr>
              <w:t>每</w:t>
            </w:r>
            <w:r>
              <w:rPr>
                <w:rFonts w:hint="eastAsia" w:asciiTheme="minorEastAsia" w:hAnsiTheme="minorEastAsia" w:eastAsiaTheme="minorEastAsia" w:cstheme="minorEastAsia"/>
                <w:color w:val="000000"/>
                <w:kern w:val="0"/>
                <w:sz w:val="24"/>
                <w:szCs w:val="24"/>
                <w:lang w:val="en-US" w:eastAsia="zh-CN"/>
              </w:rPr>
              <w:t>月</w:t>
            </w:r>
            <w:r>
              <w:rPr>
                <w:rFonts w:hint="eastAsia" w:asciiTheme="minorEastAsia" w:hAnsiTheme="minorEastAsia" w:eastAsiaTheme="minorEastAsia" w:cstheme="minorEastAsia"/>
                <w:color w:val="000000"/>
                <w:kern w:val="0"/>
                <w:sz w:val="24"/>
                <w:szCs w:val="24"/>
                <w:lang w:eastAsia="zh-CN"/>
              </w:rPr>
              <w:t>综合考核评分</w:t>
            </w:r>
          </w:p>
        </w:tc>
        <w:tc>
          <w:tcPr>
            <w:tcW w:w="3345" w:type="pct"/>
            <w:shd w:val="clear" w:color="auto" w:fill="93CDDD"/>
            <w:vAlign w:val="center"/>
          </w:tcPr>
          <w:p w14:paraId="55BED255">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jc w:val="center"/>
              <w:textAlignment w:val="auto"/>
              <w:rPr>
                <w:rFonts w:hint="eastAsia" w:asciiTheme="minorEastAsia" w:hAnsiTheme="minorEastAsia" w:eastAsiaTheme="minorEastAsia" w:cstheme="minorEastAsia"/>
                <w:color w:val="000000"/>
                <w:kern w:val="0"/>
                <w:sz w:val="24"/>
                <w:szCs w:val="24"/>
                <w:lang w:eastAsia="zh-CN"/>
              </w:rPr>
            </w:pPr>
            <w:r>
              <w:rPr>
                <w:rFonts w:hint="eastAsia" w:asciiTheme="minorEastAsia" w:hAnsiTheme="minorEastAsia" w:eastAsiaTheme="minorEastAsia" w:cstheme="minorEastAsia"/>
                <w:color w:val="000000"/>
                <w:kern w:val="0"/>
                <w:sz w:val="24"/>
                <w:szCs w:val="24"/>
                <w:lang w:eastAsia="zh-CN"/>
              </w:rPr>
              <w:t>支付服务费比例</w:t>
            </w:r>
          </w:p>
        </w:tc>
      </w:tr>
      <w:tr w14:paraId="7CBB90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7" w:hRule="atLeast"/>
        </w:trPr>
        <w:tc>
          <w:tcPr>
            <w:tcW w:w="1654" w:type="pct"/>
            <w:vAlign w:val="center"/>
          </w:tcPr>
          <w:p w14:paraId="68A7AF22">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jc w:val="center"/>
              <w:textAlignment w:val="auto"/>
              <w:rPr>
                <w:rFonts w:hint="eastAsia" w:asciiTheme="minorEastAsia" w:hAnsiTheme="minorEastAsia" w:eastAsiaTheme="minorEastAsia" w:cstheme="minorEastAsia"/>
                <w:color w:val="000000"/>
                <w:kern w:val="0"/>
                <w:sz w:val="24"/>
                <w:szCs w:val="24"/>
                <w:lang w:eastAsia="zh-CN"/>
              </w:rPr>
            </w:pPr>
            <w:r>
              <w:rPr>
                <w:rFonts w:hint="eastAsia" w:asciiTheme="minorEastAsia" w:hAnsiTheme="minorEastAsia" w:eastAsiaTheme="minorEastAsia" w:cstheme="minorEastAsia"/>
                <w:color w:val="000000"/>
                <w:kern w:val="0"/>
                <w:sz w:val="24"/>
                <w:szCs w:val="24"/>
                <w:lang w:eastAsia="zh-CN"/>
              </w:rPr>
              <w:t>大于等于90分</w:t>
            </w:r>
          </w:p>
        </w:tc>
        <w:tc>
          <w:tcPr>
            <w:tcW w:w="3345" w:type="pct"/>
            <w:vAlign w:val="center"/>
          </w:tcPr>
          <w:p w14:paraId="7C66181A">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jc w:val="center"/>
              <w:textAlignment w:val="auto"/>
              <w:rPr>
                <w:rFonts w:hint="eastAsia" w:asciiTheme="minorEastAsia" w:hAnsiTheme="minorEastAsia" w:eastAsiaTheme="minorEastAsia" w:cstheme="minorEastAsia"/>
                <w:color w:val="000000"/>
                <w:kern w:val="0"/>
                <w:sz w:val="24"/>
                <w:szCs w:val="24"/>
                <w:highlight w:val="none"/>
                <w:lang w:eastAsia="zh-CN"/>
              </w:rPr>
            </w:pPr>
            <w:r>
              <w:rPr>
                <w:rFonts w:hint="eastAsia" w:asciiTheme="minorEastAsia" w:hAnsiTheme="minorEastAsia" w:eastAsiaTheme="minorEastAsia" w:cstheme="minorEastAsia"/>
                <w:b w:val="0"/>
                <w:bCs w:val="0"/>
                <w:sz w:val="24"/>
                <w:szCs w:val="24"/>
                <w:highlight w:val="none"/>
              </w:rPr>
              <w:t>全额支付</w:t>
            </w:r>
            <w:r>
              <w:rPr>
                <w:rFonts w:hint="eastAsia" w:asciiTheme="minorEastAsia" w:hAnsiTheme="minorEastAsia" w:eastAsiaTheme="minorEastAsia" w:cstheme="minorEastAsia"/>
                <w:b w:val="0"/>
                <w:bCs w:val="0"/>
                <w:sz w:val="24"/>
                <w:szCs w:val="24"/>
                <w:highlight w:val="none"/>
                <w:lang w:val="en-US" w:eastAsia="zh-CN"/>
              </w:rPr>
              <w:t>月</w:t>
            </w:r>
            <w:r>
              <w:rPr>
                <w:rFonts w:hint="eastAsia" w:asciiTheme="minorEastAsia" w:hAnsiTheme="minorEastAsia" w:eastAsiaTheme="minorEastAsia" w:cstheme="minorEastAsia"/>
                <w:b w:val="0"/>
                <w:bCs w:val="0"/>
                <w:sz w:val="24"/>
                <w:szCs w:val="24"/>
                <w:highlight w:val="none"/>
              </w:rPr>
              <w:t>度服务费</w:t>
            </w:r>
          </w:p>
        </w:tc>
      </w:tr>
      <w:tr w14:paraId="482F7A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1" w:hRule="atLeast"/>
        </w:trPr>
        <w:tc>
          <w:tcPr>
            <w:tcW w:w="1654" w:type="pct"/>
            <w:vAlign w:val="center"/>
          </w:tcPr>
          <w:p w14:paraId="32A00A2B">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jc w:val="center"/>
              <w:textAlignment w:val="auto"/>
              <w:rPr>
                <w:rFonts w:hint="eastAsia" w:asciiTheme="minorEastAsia" w:hAnsiTheme="minorEastAsia" w:eastAsiaTheme="minorEastAsia" w:cstheme="minorEastAsia"/>
                <w:color w:val="000000"/>
                <w:kern w:val="0"/>
                <w:sz w:val="24"/>
                <w:szCs w:val="24"/>
                <w:lang w:eastAsia="zh-CN"/>
              </w:rPr>
            </w:pPr>
            <w:r>
              <w:rPr>
                <w:rFonts w:hint="eastAsia" w:asciiTheme="minorEastAsia" w:hAnsiTheme="minorEastAsia" w:eastAsiaTheme="minorEastAsia" w:cstheme="minorEastAsia"/>
                <w:color w:val="000000"/>
                <w:kern w:val="0"/>
                <w:sz w:val="24"/>
                <w:szCs w:val="24"/>
                <w:lang w:eastAsia="zh-CN"/>
              </w:rPr>
              <w:t>小于90分，大于等于</w:t>
            </w:r>
            <w:r>
              <w:rPr>
                <w:rFonts w:hint="eastAsia" w:asciiTheme="minorEastAsia" w:hAnsiTheme="minorEastAsia" w:eastAsiaTheme="minorEastAsia" w:cstheme="minorEastAsia"/>
                <w:color w:val="000000"/>
                <w:kern w:val="0"/>
                <w:sz w:val="24"/>
                <w:szCs w:val="24"/>
                <w:lang w:val="en-US" w:eastAsia="zh-CN"/>
              </w:rPr>
              <w:t>80</w:t>
            </w:r>
            <w:r>
              <w:rPr>
                <w:rFonts w:hint="eastAsia" w:asciiTheme="minorEastAsia" w:hAnsiTheme="minorEastAsia" w:eastAsiaTheme="minorEastAsia" w:cstheme="minorEastAsia"/>
                <w:color w:val="000000"/>
                <w:kern w:val="0"/>
                <w:sz w:val="24"/>
                <w:szCs w:val="24"/>
                <w:lang w:eastAsia="zh-CN"/>
              </w:rPr>
              <w:t>分</w:t>
            </w:r>
          </w:p>
        </w:tc>
        <w:tc>
          <w:tcPr>
            <w:tcW w:w="3345" w:type="pct"/>
            <w:vAlign w:val="center"/>
          </w:tcPr>
          <w:p w14:paraId="29150016">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jc w:val="center"/>
              <w:textAlignment w:val="auto"/>
              <w:rPr>
                <w:rFonts w:hint="eastAsia" w:asciiTheme="minorEastAsia" w:hAnsiTheme="minorEastAsia" w:eastAsiaTheme="minorEastAsia" w:cstheme="minorEastAsia"/>
                <w:color w:val="000000"/>
                <w:kern w:val="0"/>
                <w:sz w:val="24"/>
                <w:szCs w:val="24"/>
                <w:highlight w:val="none"/>
                <w:lang w:eastAsia="zh-CN"/>
              </w:rPr>
            </w:pPr>
            <w:r>
              <w:rPr>
                <w:rFonts w:hint="eastAsia" w:asciiTheme="minorEastAsia" w:hAnsiTheme="minorEastAsia" w:eastAsiaTheme="minorEastAsia" w:cstheme="minorEastAsia"/>
                <w:b w:val="0"/>
                <w:bCs w:val="0"/>
                <w:sz w:val="24"/>
                <w:szCs w:val="24"/>
                <w:highlight w:val="none"/>
              </w:rPr>
              <w:t>扣</w:t>
            </w:r>
            <w:r>
              <w:rPr>
                <w:rFonts w:hint="eastAsia" w:asciiTheme="minorEastAsia" w:hAnsiTheme="minorEastAsia" w:eastAsiaTheme="minorEastAsia" w:cstheme="minorEastAsia"/>
                <w:b w:val="0"/>
                <w:bCs w:val="0"/>
                <w:sz w:val="24"/>
                <w:szCs w:val="24"/>
                <w:highlight w:val="none"/>
                <w:lang w:val="en-US" w:eastAsia="zh-CN"/>
              </w:rPr>
              <w:t>月</w:t>
            </w:r>
            <w:r>
              <w:rPr>
                <w:rFonts w:hint="eastAsia" w:asciiTheme="minorEastAsia" w:hAnsiTheme="minorEastAsia" w:eastAsiaTheme="minorEastAsia" w:cstheme="minorEastAsia"/>
                <w:b w:val="0"/>
                <w:bCs w:val="0"/>
                <w:sz w:val="24"/>
                <w:szCs w:val="24"/>
                <w:highlight w:val="none"/>
              </w:rPr>
              <w:t>度应付服务费的5%</w:t>
            </w:r>
          </w:p>
        </w:tc>
      </w:tr>
      <w:tr w14:paraId="6B5E76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8" w:hRule="atLeast"/>
        </w:trPr>
        <w:tc>
          <w:tcPr>
            <w:tcW w:w="1654" w:type="pct"/>
            <w:vAlign w:val="center"/>
          </w:tcPr>
          <w:p w14:paraId="2293B3F7">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jc w:val="center"/>
              <w:textAlignment w:val="auto"/>
              <w:rPr>
                <w:rFonts w:hint="eastAsia" w:asciiTheme="minorEastAsia" w:hAnsiTheme="minorEastAsia" w:eastAsiaTheme="minorEastAsia" w:cstheme="minorEastAsia"/>
                <w:color w:val="000000"/>
                <w:kern w:val="0"/>
                <w:sz w:val="24"/>
                <w:szCs w:val="24"/>
                <w:lang w:eastAsia="zh-CN"/>
              </w:rPr>
            </w:pPr>
            <w:r>
              <w:rPr>
                <w:rFonts w:hint="eastAsia" w:asciiTheme="minorEastAsia" w:hAnsiTheme="minorEastAsia" w:eastAsiaTheme="minorEastAsia" w:cstheme="minorEastAsia"/>
                <w:color w:val="000000"/>
                <w:kern w:val="0"/>
                <w:sz w:val="24"/>
                <w:szCs w:val="24"/>
                <w:lang w:eastAsia="zh-CN"/>
              </w:rPr>
              <w:t>小于</w:t>
            </w:r>
            <w:r>
              <w:rPr>
                <w:rFonts w:hint="eastAsia" w:asciiTheme="minorEastAsia" w:hAnsiTheme="minorEastAsia" w:eastAsiaTheme="minorEastAsia" w:cstheme="minorEastAsia"/>
                <w:color w:val="000000"/>
                <w:kern w:val="0"/>
                <w:sz w:val="24"/>
                <w:szCs w:val="24"/>
                <w:lang w:val="en-US" w:eastAsia="zh-CN"/>
              </w:rPr>
              <w:t>8</w:t>
            </w:r>
            <w:r>
              <w:rPr>
                <w:rFonts w:hint="eastAsia" w:asciiTheme="minorEastAsia" w:hAnsiTheme="minorEastAsia" w:eastAsiaTheme="minorEastAsia" w:cstheme="minorEastAsia"/>
                <w:color w:val="000000"/>
                <w:kern w:val="0"/>
                <w:sz w:val="24"/>
                <w:szCs w:val="24"/>
                <w:lang w:eastAsia="zh-CN"/>
              </w:rPr>
              <w:t>0分，大于等于</w:t>
            </w:r>
            <w:r>
              <w:rPr>
                <w:rFonts w:hint="eastAsia" w:asciiTheme="minorEastAsia" w:hAnsiTheme="minorEastAsia" w:eastAsiaTheme="minorEastAsia" w:cstheme="minorEastAsia"/>
                <w:color w:val="000000"/>
                <w:kern w:val="0"/>
                <w:sz w:val="24"/>
                <w:szCs w:val="24"/>
                <w:lang w:val="en-US" w:eastAsia="zh-CN"/>
              </w:rPr>
              <w:t>70</w:t>
            </w:r>
            <w:r>
              <w:rPr>
                <w:rFonts w:hint="eastAsia" w:asciiTheme="minorEastAsia" w:hAnsiTheme="minorEastAsia" w:eastAsiaTheme="minorEastAsia" w:cstheme="minorEastAsia"/>
                <w:color w:val="000000"/>
                <w:kern w:val="0"/>
                <w:sz w:val="24"/>
                <w:szCs w:val="24"/>
                <w:lang w:eastAsia="zh-CN"/>
              </w:rPr>
              <w:t>分</w:t>
            </w:r>
          </w:p>
        </w:tc>
        <w:tc>
          <w:tcPr>
            <w:tcW w:w="3345" w:type="pct"/>
            <w:vAlign w:val="center"/>
          </w:tcPr>
          <w:p w14:paraId="755B2E32">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jc w:val="center"/>
              <w:textAlignment w:val="auto"/>
              <w:rPr>
                <w:rFonts w:hint="eastAsia" w:asciiTheme="minorEastAsia" w:hAnsiTheme="minorEastAsia" w:eastAsiaTheme="minorEastAsia" w:cstheme="minorEastAsia"/>
                <w:color w:val="000000"/>
                <w:kern w:val="0"/>
                <w:sz w:val="24"/>
                <w:szCs w:val="24"/>
                <w:highlight w:val="none"/>
                <w:lang w:eastAsia="zh-CN"/>
              </w:rPr>
            </w:pPr>
            <w:r>
              <w:rPr>
                <w:rFonts w:hint="eastAsia" w:asciiTheme="minorEastAsia" w:hAnsiTheme="minorEastAsia" w:eastAsiaTheme="minorEastAsia" w:cstheme="minorEastAsia"/>
                <w:b w:val="0"/>
                <w:bCs w:val="0"/>
                <w:sz w:val="24"/>
                <w:szCs w:val="24"/>
                <w:highlight w:val="none"/>
              </w:rPr>
              <w:t>扣</w:t>
            </w:r>
            <w:r>
              <w:rPr>
                <w:rFonts w:hint="eastAsia" w:asciiTheme="minorEastAsia" w:hAnsiTheme="minorEastAsia" w:eastAsiaTheme="minorEastAsia" w:cstheme="minorEastAsia"/>
                <w:b w:val="0"/>
                <w:bCs w:val="0"/>
                <w:sz w:val="24"/>
                <w:szCs w:val="24"/>
                <w:highlight w:val="none"/>
                <w:lang w:val="en-US" w:eastAsia="zh-CN"/>
              </w:rPr>
              <w:t>月</w:t>
            </w:r>
            <w:r>
              <w:rPr>
                <w:rFonts w:hint="eastAsia" w:asciiTheme="minorEastAsia" w:hAnsiTheme="minorEastAsia" w:eastAsiaTheme="minorEastAsia" w:cstheme="minorEastAsia"/>
                <w:b w:val="0"/>
                <w:bCs w:val="0"/>
                <w:sz w:val="24"/>
                <w:szCs w:val="24"/>
                <w:highlight w:val="none"/>
              </w:rPr>
              <w:t>度应付服务费的10%</w:t>
            </w:r>
          </w:p>
        </w:tc>
      </w:tr>
      <w:tr w14:paraId="31AD2D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8" w:hRule="atLeast"/>
        </w:trPr>
        <w:tc>
          <w:tcPr>
            <w:tcW w:w="1654" w:type="pct"/>
            <w:vAlign w:val="center"/>
          </w:tcPr>
          <w:p w14:paraId="7F7D298A">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jc w:val="center"/>
              <w:textAlignment w:val="auto"/>
              <w:rPr>
                <w:rFonts w:hint="eastAsia" w:asciiTheme="minorEastAsia" w:hAnsiTheme="minorEastAsia" w:eastAsiaTheme="minorEastAsia" w:cstheme="minorEastAsia"/>
                <w:color w:val="000000"/>
                <w:kern w:val="0"/>
                <w:sz w:val="24"/>
                <w:szCs w:val="24"/>
                <w:lang w:val="en-US" w:eastAsia="zh-CN"/>
              </w:rPr>
            </w:pPr>
            <w:r>
              <w:rPr>
                <w:rFonts w:hint="eastAsia" w:asciiTheme="minorEastAsia" w:hAnsiTheme="minorEastAsia" w:eastAsiaTheme="minorEastAsia" w:cstheme="minorEastAsia"/>
                <w:color w:val="000000"/>
                <w:kern w:val="0"/>
                <w:sz w:val="24"/>
                <w:szCs w:val="24"/>
                <w:lang w:eastAsia="zh-CN"/>
              </w:rPr>
              <w:t>小于</w:t>
            </w:r>
            <w:r>
              <w:rPr>
                <w:rFonts w:hint="eastAsia" w:asciiTheme="minorEastAsia" w:hAnsiTheme="minorEastAsia" w:eastAsiaTheme="minorEastAsia" w:cstheme="minorEastAsia"/>
                <w:color w:val="000000"/>
                <w:kern w:val="0"/>
                <w:sz w:val="24"/>
                <w:szCs w:val="24"/>
                <w:lang w:val="en-US" w:eastAsia="zh-CN"/>
              </w:rPr>
              <w:t>70分</w:t>
            </w:r>
          </w:p>
        </w:tc>
        <w:tc>
          <w:tcPr>
            <w:tcW w:w="3345" w:type="pct"/>
            <w:vAlign w:val="center"/>
          </w:tcPr>
          <w:p w14:paraId="0BBEC6E2">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480" w:firstLineChars="200"/>
              <w:jc w:val="both"/>
              <w:textAlignment w:val="auto"/>
              <w:rPr>
                <w:rFonts w:hint="eastAsia" w:asciiTheme="minorEastAsia" w:hAnsiTheme="minorEastAsia" w:eastAsiaTheme="minorEastAsia" w:cstheme="minorEastAsia"/>
                <w:color w:val="000000"/>
                <w:kern w:val="0"/>
                <w:sz w:val="24"/>
                <w:szCs w:val="24"/>
                <w:highlight w:val="none"/>
                <w:lang w:eastAsia="zh-CN"/>
              </w:rPr>
            </w:pPr>
            <w:r>
              <w:rPr>
                <w:rFonts w:hint="eastAsia" w:asciiTheme="minorEastAsia" w:hAnsiTheme="minorEastAsia" w:eastAsiaTheme="minorEastAsia" w:cstheme="minorEastAsia"/>
                <w:b w:val="0"/>
                <w:bCs w:val="0"/>
                <w:sz w:val="24"/>
                <w:szCs w:val="24"/>
                <w:highlight w:val="none"/>
                <w:lang w:eastAsia="zh-CN"/>
              </w:rPr>
              <w:t>甲方</w:t>
            </w:r>
            <w:r>
              <w:rPr>
                <w:rFonts w:hint="eastAsia" w:asciiTheme="minorEastAsia" w:hAnsiTheme="minorEastAsia" w:eastAsiaTheme="minorEastAsia" w:cstheme="minorEastAsia"/>
                <w:b w:val="0"/>
                <w:bCs w:val="0"/>
                <w:sz w:val="24"/>
                <w:szCs w:val="24"/>
                <w:highlight w:val="none"/>
              </w:rPr>
              <w:t>将要求</w:t>
            </w:r>
            <w:r>
              <w:rPr>
                <w:rFonts w:hint="eastAsia" w:asciiTheme="minorEastAsia" w:hAnsiTheme="minorEastAsia" w:eastAsiaTheme="minorEastAsia" w:cstheme="minorEastAsia"/>
                <w:b w:val="0"/>
                <w:bCs w:val="0"/>
                <w:sz w:val="24"/>
                <w:szCs w:val="24"/>
                <w:highlight w:val="none"/>
                <w:lang w:eastAsia="zh-CN"/>
              </w:rPr>
              <w:t>乙方</w:t>
            </w:r>
            <w:r>
              <w:rPr>
                <w:rFonts w:hint="eastAsia" w:asciiTheme="minorEastAsia" w:hAnsiTheme="minorEastAsia" w:eastAsiaTheme="minorEastAsia" w:cstheme="minorEastAsia"/>
                <w:b w:val="0"/>
                <w:bCs w:val="0"/>
                <w:sz w:val="24"/>
                <w:szCs w:val="24"/>
                <w:highlight w:val="none"/>
              </w:rPr>
              <w:t>对相关工作进行限期整改，整改后经随机抽查达到良好情形的，扣</w:t>
            </w:r>
            <w:r>
              <w:rPr>
                <w:rFonts w:hint="eastAsia" w:asciiTheme="minorEastAsia" w:hAnsiTheme="minorEastAsia" w:eastAsiaTheme="minorEastAsia" w:cstheme="minorEastAsia"/>
                <w:b w:val="0"/>
                <w:bCs w:val="0"/>
                <w:sz w:val="24"/>
                <w:szCs w:val="24"/>
                <w:highlight w:val="none"/>
                <w:lang w:val="en-US" w:eastAsia="zh-CN"/>
              </w:rPr>
              <w:t>当期</w:t>
            </w:r>
            <w:r>
              <w:rPr>
                <w:rFonts w:hint="eastAsia" w:asciiTheme="minorEastAsia" w:hAnsiTheme="minorEastAsia" w:eastAsiaTheme="minorEastAsia" w:cstheme="minorEastAsia"/>
                <w:b w:val="0"/>
                <w:bCs w:val="0"/>
                <w:sz w:val="24"/>
                <w:szCs w:val="24"/>
                <w:highlight w:val="none"/>
              </w:rPr>
              <w:t>应付服务费的15%；经过限期整改仍达不到良好情形的或拒不整改的，</w:t>
            </w:r>
            <w:r>
              <w:rPr>
                <w:rFonts w:hint="eastAsia" w:asciiTheme="minorEastAsia" w:hAnsiTheme="minorEastAsia" w:eastAsiaTheme="minorEastAsia" w:cstheme="minorEastAsia"/>
                <w:b w:val="0"/>
                <w:bCs w:val="0"/>
                <w:sz w:val="24"/>
                <w:szCs w:val="24"/>
                <w:highlight w:val="none"/>
                <w:lang w:eastAsia="zh-CN"/>
              </w:rPr>
              <w:t>甲方</w:t>
            </w:r>
            <w:r>
              <w:rPr>
                <w:rFonts w:hint="eastAsia" w:asciiTheme="minorEastAsia" w:hAnsiTheme="minorEastAsia" w:eastAsiaTheme="minorEastAsia" w:cstheme="minorEastAsia"/>
                <w:b w:val="0"/>
                <w:bCs w:val="0"/>
                <w:sz w:val="24"/>
                <w:szCs w:val="24"/>
                <w:highlight w:val="none"/>
              </w:rPr>
              <w:t>有权终止合同，</w:t>
            </w:r>
            <w:r>
              <w:rPr>
                <w:rFonts w:hint="eastAsia" w:asciiTheme="minorEastAsia" w:hAnsiTheme="minorEastAsia" w:eastAsiaTheme="minorEastAsia" w:cstheme="minorEastAsia"/>
                <w:b w:val="0"/>
                <w:bCs w:val="0"/>
                <w:sz w:val="24"/>
                <w:szCs w:val="24"/>
                <w:highlight w:val="none"/>
                <w:lang w:eastAsia="zh-CN"/>
              </w:rPr>
              <w:t>甲方</w:t>
            </w:r>
            <w:r>
              <w:rPr>
                <w:rFonts w:hint="eastAsia" w:asciiTheme="minorEastAsia" w:hAnsiTheme="minorEastAsia" w:eastAsiaTheme="minorEastAsia" w:cstheme="minorEastAsia"/>
                <w:b w:val="0"/>
                <w:bCs w:val="0"/>
                <w:sz w:val="24"/>
                <w:szCs w:val="24"/>
                <w:highlight w:val="none"/>
              </w:rPr>
              <w:t>相关损失由</w:t>
            </w:r>
            <w:r>
              <w:rPr>
                <w:rFonts w:hint="eastAsia" w:asciiTheme="minorEastAsia" w:hAnsiTheme="minorEastAsia" w:eastAsiaTheme="minorEastAsia" w:cstheme="minorEastAsia"/>
                <w:b w:val="0"/>
                <w:bCs w:val="0"/>
                <w:sz w:val="24"/>
                <w:szCs w:val="24"/>
                <w:highlight w:val="none"/>
                <w:lang w:eastAsia="zh-CN"/>
              </w:rPr>
              <w:t>乙方</w:t>
            </w:r>
            <w:r>
              <w:rPr>
                <w:rFonts w:hint="eastAsia" w:asciiTheme="minorEastAsia" w:hAnsiTheme="minorEastAsia" w:eastAsiaTheme="minorEastAsia" w:cstheme="minorEastAsia"/>
                <w:b w:val="0"/>
                <w:bCs w:val="0"/>
                <w:sz w:val="24"/>
                <w:szCs w:val="24"/>
                <w:highlight w:val="none"/>
              </w:rPr>
              <w:t>承担。</w:t>
            </w:r>
          </w:p>
        </w:tc>
      </w:tr>
    </w:tbl>
    <w:p w14:paraId="4CF23DCC">
      <w:pPr>
        <w:keepNext w:val="0"/>
        <w:keepLines w:val="0"/>
        <w:pageBreakBefore w:val="0"/>
        <w:widowControl w:val="0"/>
        <w:kinsoku/>
        <w:wordWrap/>
        <w:overflowPunct/>
        <w:topLinePunct w:val="0"/>
        <w:autoSpaceDE/>
        <w:autoSpaceDN/>
        <w:bidi w:val="0"/>
        <w:adjustRightInd/>
        <w:snapToGrid/>
        <w:spacing w:line="580" w:lineRule="exact"/>
        <w:ind w:firstLine="560" w:firstLineChars="200"/>
        <w:jc w:val="both"/>
        <w:textAlignment w:val="auto"/>
        <w:rPr>
          <w:rFonts w:hint="eastAsia" w:asciiTheme="minorEastAsia" w:hAnsiTheme="minorEastAsia" w:eastAsiaTheme="minorEastAsia" w:cstheme="minorEastAsia"/>
          <w:color w:val="000000"/>
          <w:kern w:val="0"/>
          <w:sz w:val="28"/>
          <w:szCs w:val="28"/>
          <w:lang w:eastAsia="zh-CN"/>
        </w:rPr>
      </w:pPr>
      <w:r>
        <w:rPr>
          <w:rFonts w:hint="eastAsia" w:asciiTheme="minorEastAsia" w:hAnsiTheme="minorEastAsia" w:eastAsiaTheme="minorEastAsia" w:cstheme="minorEastAsia"/>
          <w:color w:val="000000"/>
          <w:kern w:val="0"/>
          <w:sz w:val="28"/>
          <w:szCs w:val="28"/>
          <w:lang w:eastAsia="zh-CN"/>
        </w:rPr>
        <w:t>二、</w:t>
      </w:r>
      <w:r>
        <w:rPr>
          <w:rFonts w:hint="eastAsia" w:asciiTheme="minorEastAsia" w:hAnsiTheme="minorEastAsia" w:eastAsiaTheme="minorEastAsia" w:cstheme="minorEastAsia"/>
          <w:color w:val="000000"/>
          <w:kern w:val="0"/>
          <w:sz w:val="28"/>
          <w:szCs w:val="28"/>
          <w:highlight w:val="none"/>
          <w:lang w:eastAsia="zh-CN"/>
        </w:rPr>
        <w:t>甲方</w:t>
      </w:r>
      <w:r>
        <w:rPr>
          <w:rFonts w:hint="eastAsia" w:asciiTheme="minorEastAsia" w:hAnsiTheme="minorEastAsia" w:eastAsiaTheme="minorEastAsia" w:cstheme="minorEastAsia"/>
          <w:color w:val="000000"/>
          <w:kern w:val="0"/>
          <w:sz w:val="28"/>
          <w:szCs w:val="28"/>
          <w:lang w:eastAsia="zh-CN"/>
        </w:rPr>
        <w:t>服务考核以甲方考核制度为准，考核制度解释权归甲方所有。</w:t>
      </w:r>
    </w:p>
    <w:p w14:paraId="3807DE0C">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asciiTheme="minorEastAsia" w:hAnsiTheme="minorEastAsia" w:eastAsiaTheme="minorEastAsia" w:cstheme="minorEastAsia"/>
          <w:sz w:val="28"/>
          <w:szCs w:val="28"/>
          <w:lang w:val="zh-CN"/>
        </w:rPr>
      </w:pPr>
      <w:bookmarkStart w:id="37" w:name="_Toc6817_WPSOffice_Level1"/>
      <w:r>
        <w:rPr>
          <w:rFonts w:hint="eastAsia" w:asciiTheme="minorEastAsia" w:hAnsiTheme="minorEastAsia" w:eastAsiaTheme="minorEastAsia" w:cstheme="minorEastAsia"/>
          <w:sz w:val="28"/>
          <w:szCs w:val="28"/>
          <w:lang w:val="en-US" w:eastAsia="zh-CN"/>
        </w:rPr>
        <w:t xml:space="preserve">第七条  </w:t>
      </w:r>
      <w:r>
        <w:rPr>
          <w:rFonts w:hint="eastAsia" w:asciiTheme="minorEastAsia" w:hAnsiTheme="minorEastAsia" w:eastAsiaTheme="minorEastAsia" w:cstheme="minorEastAsia"/>
          <w:sz w:val="28"/>
          <w:szCs w:val="28"/>
          <w:lang w:val="zh-CN"/>
        </w:rPr>
        <w:t>违约责任</w:t>
      </w:r>
      <w:bookmarkEnd w:id="37"/>
    </w:p>
    <w:p w14:paraId="51A4B87F">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inorEastAsia" w:hAnsiTheme="minorEastAsia" w:eastAsiaTheme="minorEastAsia" w:cstheme="minorEastAsia"/>
          <w:sz w:val="28"/>
          <w:szCs w:val="28"/>
        </w:rPr>
      </w:pPr>
      <w:bookmarkStart w:id="38" w:name="_Toc27050_WPSOffice_Level1"/>
      <w:r>
        <w:rPr>
          <w:rFonts w:hint="eastAsia" w:asciiTheme="minorEastAsia" w:hAnsiTheme="minorEastAsia" w:eastAsiaTheme="minorEastAsia" w:cstheme="minorEastAsia"/>
          <w:sz w:val="28"/>
          <w:szCs w:val="28"/>
          <w:lang w:eastAsia="zh-CN"/>
        </w:rPr>
        <w:t>一、</w:t>
      </w:r>
      <w:r>
        <w:rPr>
          <w:rFonts w:hint="eastAsia" w:asciiTheme="minorEastAsia" w:hAnsiTheme="minorEastAsia" w:eastAsiaTheme="minorEastAsia" w:cstheme="minorEastAsia"/>
          <w:sz w:val="28"/>
          <w:szCs w:val="28"/>
        </w:rPr>
        <w:t>如果甲方不再承担该项目的服务，届时本合同自动解除，双方均不承担违约责任。</w:t>
      </w:r>
    </w:p>
    <w:p w14:paraId="3DA91A02">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二、</w:t>
      </w:r>
      <w:r>
        <w:rPr>
          <w:rFonts w:hint="eastAsia" w:asciiTheme="minorEastAsia" w:hAnsiTheme="minorEastAsia" w:eastAsiaTheme="minorEastAsia" w:cstheme="minorEastAsia"/>
          <w:sz w:val="28"/>
          <w:szCs w:val="28"/>
        </w:rPr>
        <w:t>乙方有下列情形之一的,甲方可解除本合同,因乙方原因给甲方造成损失的,乙方应负赔偿责任,且甲方无须向乙方支付报酬:</w:t>
      </w:r>
      <w:r>
        <w:rPr>
          <w:rFonts w:hint="eastAsia" w:asciiTheme="minorEastAsia" w:hAnsiTheme="minorEastAsia" w:eastAsiaTheme="minorEastAsia" w:cstheme="minorEastAsia"/>
          <w:sz w:val="28"/>
          <w:szCs w:val="28"/>
        </w:rPr>
        <w:br w:type="textWrapping"/>
      </w:r>
      <w:r>
        <w:rPr>
          <w:rFonts w:hint="eastAsia" w:asciiTheme="minorEastAsia" w:hAnsiTheme="minorEastAsia" w:eastAsiaTheme="minorEastAsia" w:cstheme="minorEastAsia"/>
          <w:sz w:val="28"/>
          <w:szCs w:val="28"/>
        </w:rPr>
        <w:t>  </w:t>
      </w:r>
      <w:r>
        <w:rPr>
          <w:rFonts w:hint="eastAsia" w:asciiTheme="minorEastAsia" w:hAnsiTheme="minorEastAsia" w:eastAsiaTheme="minorEastAsia" w:cstheme="minorEastAsia"/>
          <w:sz w:val="28"/>
          <w:szCs w:val="28"/>
          <w:lang w:val="en-US" w:eastAsia="zh-CN"/>
        </w:rPr>
        <w:t>1、</w:t>
      </w:r>
      <w:r>
        <w:rPr>
          <w:rFonts w:hint="eastAsia" w:asciiTheme="minorEastAsia" w:hAnsiTheme="minorEastAsia" w:eastAsiaTheme="minorEastAsia" w:cstheme="minorEastAsia"/>
          <w:sz w:val="28"/>
          <w:szCs w:val="28"/>
        </w:rPr>
        <w:t>乙方擅自调离</w:t>
      </w:r>
      <w:r>
        <w:rPr>
          <w:rFonts w:hint="eastAsia" w:asciiTheme="minorEastAsia" w:hAnsiTheme="minorEastAsia" w:eastAsiaTheme="minorEastAsia" w:cstheme="minorEastAsia"/>
          <w:sz w:val="28"/>
          <w:szCs w:val="28"/>
          <w:lang w:val="en-US" w:eastAsia="zh-CN"/>
        </w:rPr>
        <w:t>服务</w:t>
      </w:r>
      <w:r>
        <w:rPr>
          <w:rFonts w:hint="eastAsia" w:asciiTheme="minorEastAsia" w:hAnsiTheme="minorEastAsia" w:eastAsiaTheme="minorEastAsia" w:cstheme="minorEastAsia"/>
          <w:sz w:val="28"/>
          <w:szCs w:val="28"/>
        </w:rPr>
        <w:t>人员的</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br w:type="textWrapping"/>
      </w:r>
      <w:r>
        <w:rPr>
          <w:rFonts w:hint="eastAsia" w:asciiTheme="minorEastAsia" w:hAnsiTheme="minorEastAsia" w:eastAsiaTheme="minorEastAsia" w:cstheme="minorEastAsia"/>
          <w:sz w:val="28"/>
          <w:szCs w:val="28"/>
        </w:rPr>
        <w:t>  </w:t>
      </w:r>
      <w:r>
        <w:rPr>
          <w:rFonts w:hint="eastAsia" w:asciiTheme="minorEastAsia" w:hAnsiTheme="minorEastAsia" w:eastAsiaTheme="minorEastAsia" w:cstheme="minorEastAsia"/>
          <w:sz w:val="28"/>
          <w:szCs w:val="28"/>
          <w:lang w:val="en-US" w:eastAsia="zh-CN"/>
        </w:rPr>
        <w:t>2、</w:t>
      </w:r>
      <w:r>
        <w:rPr>
          <w:rFonts w:hint="eastAsia" w:asciiTheme="minorEastAsia" w:hAnsiTheme="minorEastAsia" w:eastAsiaTheme="minorEastAsia" w:cstheme="minorEastAsia"/>
          <w:sz w:val="28"/>
          <w:szCs w:val="28"/>
        </w:rPr>
        <w:t>乙方派遣的</w:t>
      </w:r>
      <w:r>
        <w:rPr>
          <w:rFonts w:hint="eastAsia" w:asciiTheme="minorEastAsia" w:hAnsiTheme="minorEastAsia" w:eastAsiaTheme="minorEastAsia" w:cstheme="minorEastAsia"/>
          <w:sz w:val="28"/>
          <w:szCs w:val="28"/>
          <w:lang w:val="en-US" w:eastAsia="zh-CN"/>
        </w:rPr>
        <w:t>服务</w:t>
      </w:r>
      <w:r>
        <w:rPr>
          <w:rFonts w:hint="eastAsia" w:asciiTheme="minorEastAsia" w:hAnsiTheme="minorEastAsia" w:eastAsiaTheme="minorEastAsia" w:cstheme="minorEastAsia"/>
          <w:sz w:val="28"/>
          <w:szCs w:val="28"/>
        </w:rPr>
        <w:t>人员</w:t>
      </w:r>
      <w:r>
        <w:rPr>
          <w:rFonts w:hint="eastAsia" w:asciiTheme="minorEastAsia" w:hAnsiTheme="minorEastAsia" w:eastAsiaTheme="minorEastAsia" w:cstheme="minorEastAsia"/>
          <w:sz w:val="28"/>
          <w:szCs w:val="28"/>
          <w:lang w:eastAsia="zh-CN"/>
        </w:rPr>
        <w:t>缺岗或</w:t>
      </w:r>
      <w:r>
        <w:rPr>
          <w:rFonts w:hint="eastAsia" w:asciiTheme="minorEastAsia" w:hAnsiTheme="minorEastAsia" w:eastAsiaTheme="minorEastAsia" w:cstheme="minorEastAsia"/>
          <w:sz w:val="28"/>
          <w:szCs w:val="28"/>
        </w:rPr>
        <w:t>无故离岗</w:t>
      </w:r>
      <w:r>
        <w:rPr>
          <w:rFonts w:hint="eastAsia" w:asciiTheme="minorEastAsia" w:hAnsiTheme="minorEastAsia" w:eastAsiaTheme="minorEastAsia" w:cstheme="minorEastAsia"/>
          <w:sz w:val="28"/>
          <w:szCs w:val="28"/>
          <w:lang w:val="en-US" w:eastAsia="zh-CN"/>
        </w:rPr>
        <w:t>24小时</w:t>
      </w:r>
      <w:r>
        <w:rPr>
          <w:rFonts w:hint="eastAsia" w:asciiTheme="minorEastAsia" w:hAnsiTheme="minorEastAsia" w:eastAsiaTheme="minorEastAsia" w:cstheme="minorEastAsia"/>
          <w:sz w:val="28"/>
          <w:szCs w:val="28"/>
        </w:rPr>
        <w:t>以上的</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br w:type="textWrapping"/>
      </w:r>
      <w:r>
        <w:rPr>
          <w:rFonts w:hint="eastAsia" w:asciiTheme="minorEastAsia" w:hAnsiTheme="minorEastAsia" w:eastAsiaTheme="minorEastAsia" w:cstheme="minorEastAsia"/>
          <w:sz w:val="28"/>
          <w:szCs w:val="28"/>
        </w:rPr>
        <w:t>  </w:t>
      </w:r>
      <w:r>
        <w:rPr>
          <w:rFonts w:hint="eastAsia" w:asciiTheme="minorEastAsia" w:hAnsiTheme="minorEastAsia" w:eastAsiaTheme="minorEastAsia" w:cstheme="minorEastAsia"/>
          <w:sz w:val="28"/>
          <w:szCs w:val="28"/>
          <w:lang w:val="en-US" w:eastAsia="zh-CN"/>
        </w:rPr>
        <w:t>3、</w:t>
      </w:r>
      <w:r>
        <w:rPr>
          <w:rFonts w:hint="eastAsia" w:asciiTheme="minorEastAsia" w:hAnsiTheme="minorEastAsia" w:eastAsiaTheme="minorEastAsia" w:cstheme="minorEastAsia"/>
          <w:sz w:val="28"/>
          <w:szCs w:val="28"/>
        </w:rPr>
        <w:t>乙方派遣的</w:t>
      </w:r>
      <w:r>
        <w:rPr>
          <w:rFonts w:hint="eastAsia" w:asciiTheme="minorEastAsia" w:hAnsiTheme="minorEastAsia" w:eastAsiaTheme="minorEastAsia" w:cstheme="minorEastAsia"/>
          <w:sz w:val="28"/>
          <w:szCs w:val="28"/>
          <w:lang w:val="en-US" w:eastAsia="zh-CN"/>
        </w:rPr>
        <w:t>服务</w:t>
      </w:r>
      <w:r>
        <w:rPr>
          <w:rFonts w:hint="eastAsia" w:asciiTheme="minorEastAsia" w:hAnsiTheme="minorEastAsia" w:eastAsiaTheme="minorEastAsia" w:cstheme="minorEastAsia"/>
          <w:sz w:val="28"/>
          <w:szCs w:val="28"/>
        </w:rPr>
        <w:t>人员不能完成本合同约定事务,经乙方撤换后,重新派遣的</w:t>
      </w:r>
      <w:r>
        <w:rPr>
          <w:rFonts w:hint="eastAsia" w:asciiTheme="minorEastAsia" w:hAnsiTheme="minorEastAsia" w:eastAsiaTheme="minorEastAsia" w:cstheme="minorEastAsia"/>
          <w:sz w:val="28"/>
          <w:szCs w:val="28"/>
          <w:lang w:val="en-US" w:eastAsia="zh-CN"/>
        </w:rPr>
        <w:t>服务</w:t>
      </w:r>
      <w:r>
        <w:rPr>
          <w:rFonts w:hint="eastAsia" w:asciiTheme="minorEastAsia" w:hAnsiTheme="minorEastAsia" w:eastAsiaTheme="minorEastAsia" w:cstheme="minorEastAsia"/>
          <w:sz w:val="28"/>
          <w:szCs w:val="28"/>
        </w:rPr>
        <w:t>人员仍不能完成本合同约定事务的</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br w:type="textWrapping"/>
      </w:r>
      <w:r>
        <w:rPr>
          <w:rFonts w:hint="eastAsia" w:asciiTheme="minorEastAsia" w:hAnsiTheme="minorEastAsia" w:eastAsiaTheme="minorEastAsia" w:cstheme="minorEastAsia"/>
          <w:sz w:val="28"/>
          <w:szCs w:val="28"/>
          <w:lang w:val="en-US" w:eastAsia="zh-CN"/>
        </w:rPr>
        <w:t xml:space="preserve">    4、</w:t>
      </w:r>
      <w:r>
        <w:rPr>
          <w:rFonts w:hint="eastAsia" w:asciiTheme="minorEastAsia" w:hAnsiTheme="minorEastAsia" w:eastAsiaTheme="minorEastAsia" w:cstheme="minorEastAsia"/>
          <w:sz w:val="28"/>
          <w:szCs w:val="28"/>
        </w:rPr>
        <w:t>因乙方派遣的</w:t>
      </w:r>
      <w:r>
        <w:rPr>
          <w:rFonts w:hint="eastAsia" w:asciiTheme="minorEastAsia" w:hAnsiTheme="minorEastAsia" w:eastAsiaTheme="minorEastAsia" w:cstheme="minorEastAsia"/>
          <w:sz w:val="28"/>
          <w:szCs w:val="28"/>
          <w:lang w:val="en-US" w:eastAsia="zh-CN"/>
        </w:rPr>
        <w:t>服务</w:t>
      </w:r>
      <w:r>
        <w:rPr>
          <w:rFonts w:hint="eastAsia" w:asciiTheme="minorEastAsia" w:hAnsiTheme="minorEastAsia" w:eastAsiaTheme="minorEastAsia" w:cstheme="minorEastAsia"/>
          <w:sz w:val="28"/>
          <w:szCs w:val="28"/>
        </w:rPr>
        <w:t>人员故意或者过失给甲方造成损失的</w:t>
      </w:r>
      <w:r>
        <w:rPr>
          <w:rFonts w:hint="eastAsia" w:asciiTheme="minorEastAsia" w:hAnsiTheme="minorEastAsia" w:eastAsiaTheme="minorEastAsia" w:cstheme="minorEastAsia"/>
          <w:sz w:val="28"/>
          <w:szCs w:val="28"/>
          <w:lang w:eastAsia="zh-CN"/>
        </w:rPr>
        <w:t>；</w:t>
      </w:r>
    </w:p>
    <w:p w14:paraId="4240554A">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val="en-US" w:eastAsia="zh-CN"/>
        </w:rPr>
        <w:t>5、乙方违反本合同约定的义务，未能在合同生效前取得相应的资质的，造成甲方经济损失的，乙方应给予甲方经济赔偿。</w:t>
      </w:r>
      <w:r>
        <w:rPr>
          <w:rFonts w:hint="eastAsia" w:asciiTheme="minorEastAsia" w:hAnsiTheme="minorEastAsia" w:eastAsiaTheme="minorEastAsia" w:cstheme="minorEastAsia"/>
          <w:sz w:val="28"/>
          <w:szCs w:val="28"/>
          <w:lang w:val="en-US" w:eastAsia="zh-CN"/>
        </w:rPr>
        <w:br w:type="textWrapping"/>
      </w:r>
      <w:r>
        <w:rPr>
          <w:rFonts w:hint="eastAsia" w:asciiTheme="minorEastAsia" w:hAnsiTheme="minorEastAsia" w:eastAsiaTheme="minorEastAsia" w:cstheme="minorEastAsia"/>
          <w:sz w:val="28"/>
          <w:szCs w:val="28"/>
        </w:rPr>
        <w:t>  </w:t>
      </w:r>
      <w:r>
        <w:rPr>
          <w:rFonts w:hint="eastAsia" w:asciiTheme="minorEastAsia" w:hAnsiTheme="minorEastAsia" w:eastAsiaTheme="minorEastAsia" w:cstheme="minorEastAsia"/>
          <w:sz w:val="28"/>
          <w:szCs w:val="28"/>
          <w:lang w:val="en-US" w:eastAsia="zh-CN"/>
        </w:rPr>
        <w:t>6、</w:t>
      </w:r>
      <w:r>
        <w:rPr>
          <w:rFonts w:hint="eastAsia" w:asciiTheme="minorEastAsia" w:hAnsiTheme="minorEastAsia" w:eastAsiaTheme="minorEastAsia" w:cstheme="minorEastAsia"/>
          <w:sz w:val="28"/>
          <w:szCs w:val="28"/>
        </w:rPr>
        <w:t>乙方提供的</w:t>
      </w:r>
      <w:r>
        <w:rPr>
          <w:rFonts w:hint="eastAsia" w:asciiTheme="minorEastAsia" w:hAnsiTheme="minorEastAsia" w:eastAsiaTheme="minorEastAsia" w:cstheme="minorEastAsia"/>
          <w:sz w:val="28"/>
          <w:szCs w:val="28"/>
          <w:lang w:val="en-US" w:eastAsia="zh-CN"/>
        </w:rPr>
        <w:t>服务</w:t>
      </w:r>
      <w:r>
        <w:rPr>
          <w:rFonts w:hint="eastAsia" w:asciiTheme="minorEastAsia" w:hAnsiTheme="minorEastAsia" w:eastAsiaTheme="minorEastAsia" w:cstheme="minorEastAsia"/>
          <w:sz w:val="28"/>
          <w:szCs w:val="28"/>
        </w:rPr>
        <w:t>达不到甲方要求，限期</w:t>
      </w:r>
      <w:r>
        <w:rPr>
          <w:rFonts w:hint="eastAsia" w:asciiTheme="minorEastAsia" w:hAnsiTheme="minorEastAsia" w:eastAsiaTheme="minorEastAsia" w:cstheme="minorEastAsia"/>
          <w:sz w:val="28"/>
          <w:szCs w:val="28"/>
          <w:lang w:val="en-US" w:eastAsia="zh-CN"/>
        </w:rPr>
        <w:t>30天</w:t>
      </w:r>
      <w:r>
        <w:rPr>
          <w:rFonts w:hint="eastAsia" w:asciiTheme="minorEastAsia" w:hAnsiTheme="minorEastAsia" w:eastAsiaTheme="minorEastAsia" w:cstheme="minorEastAsia"/>
          <w:sz w:val="28"/>
          <w:szCs w:val="28"/>
        </w:rPr>
        <w:t>整改无明显效果</w:t>
      </w:r>
      <w:r>
        <w:rPr>
          <w:rFonts w:hint="eastAsia" w:asciiTheme="minorEastAsia" w:hAnsiTheme="minorEastAsia" w:eastAsiaTheme="minorEastAsia" w:cstheme="minorEastAsia"/>
          <w:sz w:val="28"/>
          <w:szCs w:val="28"/>
          <w:lang w:eastAsia="zh-CN"/>
        </w:rPr>
        <w:t>；或</w:t>
      </w:r>
      <w:r>
        <w:rPr>
          <w:rFonts w:hint="eastAsia" w:asciiTheme="minorEastAsia" w:hAnsiTheme="minorEastAsia" w:eastAsiaTheme="minorEastAsia" w:cstheme="minorEastAsia"/>
          <w:sz w:val="28"/>
          <w:szCs w:val="28"/>
        </w:rPr>
        <w:t>经甲方两次告知,乙方仍不改正的甲方有权解除合同</w:t>
      </w:r>
      <w:r>
        <w:rPr>
          <w:rFonts w:hint="eastAsia" w:asciiTheme="minorEastAsia" w:hAnsiTheme="minorEastAsia" w:eastAsiaTheme="minorEastAsia" w:cstheme="minorEastAsia"/>
          <w:sz w:val="28"/>
          <w:szCs w:val="28"/>
          <w:lang w:eastAsia="zh-CN"/>
        </w:rPr>
        <w:t>并扣除当月服务费用</w:t>
      </w:r>
      <w:r>
        <w:rPr>
          <w:rFonts w:hint="eastAsia" w:asciiTheme="minorEastAsia" w:hAnsiTheme="minorEastAsia" w:eastAsiaTheme="minorEastAsia" w:cstheme="minorEastAsia"/>
          <w:sz w:val="28"/>
          <w:szCs w:val="28"/>
          <w:lang w:val="en-US" w:eastAsia="zh-CN"/>
        </w:rPr>
        <w:t>作为处罚</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br w:type="textWrapping"/>
      </w:r>
      <w:r>
        <w:rPr>
          <w:rFonts w:hint="eastAsia" w:asciiTheme="minorEastAsia" w:hAnsiTheme="minorEastAsia" w:eastAsiaTheme="minorEastAsia" w:cstheme="minorEastAsia"/>
          <w:sz w:val="28"/>
          <w:szCs w:val="28"/>
        </w:rPr>
        <w:t>  </w:t>
      </w:r>
      <w:r>
        <w:rPr>
          <w:rFonts w:hint="eastAsia" w:asciiTheme="minorEastAsia" w:hAnsiTheme="minorEastAsia" w:eastAsiaTheme="minorEastAsia" w:cstheme="minorEastAsia"/>
          <w:sz w:val="28"/>
          <w:szCs w:val="28"/>
          <w:lang w:val="en-US" w:eastAsia="zh-CN"/>
        </w:rPr>
        <w:t>7、</w:t>
      </w:r>
      <w:r>
        <w:rPr>
          <w:rFonts w:hint="eastAsia" w:asciiTheme="minorEastAsia" w:hAnsiTheme="minorEastAsia" w:eastAsiaTheme="minorEastAsia" w:cstheme="minorEastAsia"/>
          <w:sz w:val="28"/>
          <w:szCs w:val="28"/>
        </w:rPr>
        <w:t>乙方从事违法犯罪活动的。</w:t>
      </w:r>
      <w:r>
        <w:rPr>
          <w:rFonts w:hint="eastAsia" w:asciiTheme="minorEastAsia" w:hAnsiTheme="minorEastAsia" w:eastAsiaTheme="minorEastAsia" w:cstheme="minorEastAsia"/>
          <w:sz w:val="28"/>
          <w:szCs w:val="28"/>
        </w:rPr>
        <w:br w:type="textWrapping"/>
      </w: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lang w:val="en-US" w:eastAsia="zh-CN"/>
        </w:rPr>
        <w:t xml:space="preserve">   三</w:t>
      </w:r>
      <w:r>
        <w:rPr>
          <w:rFonts w:hint="eastAsia" w:asciiTheme="minorEastAsia" w:hAnsiTheme="minorEastAsia" w:eastAsiaTheme="minorEastAsia" w:cstheme="minorEastAsia"/>
          <w:sz w:val="28"/>
          <w:szCs w:val="28"/>
        </w:rPr>
        <w:t>、甲乙双方应严格履行合同，如乙方提供的服务长期达不到甲方本协议“第</w:t>
      </w:r>
      <w:r>
        <w:rPr>
          <w:rFonts w:hint="eastAsia" w:asciiTheme="minorEastAsia" w:hAnsiTheme="minorEastAsia" w:eastAsiaTheme="minorEastAsia" w:cstheme="minorEastAsia"/>
          <w:sz w:val="28"/>
          <w:szCs w:val="28"/>
          <w:lang w:val="en-US" w:eastAsia="zh-CN"/>
        </w:rPr>
        <w:t>四</w:t>
      </w:r>
      <w:r>
        <w:rPr>
          <w:rFonts w:hint="eastAsia" w:asciiTheme="minorEastAsia" w:hAnsiTheme="minorEastAsia" w:eastAsiaTheme="minorEastAsia" w:cstheme="minorEastAsia"/>
          <w:sz w:val="28"/>
          <w:szCs w:val="28"/>
        </w:rPr>
        <w:t>条”“第</w:t>
      </w:r>
      <w:r>
        <w:rPr>
          <w:rFonts w:hint="eastAsia" w:asciiTheme="minorEastAsia" w:hAnsiTheme="minorEastAsia" w:eastAsiaTheme="minorEastAsia" w:cstheme="minorEastAsia"/>
          <w:sz w:val="28"/>
          <w:szCs w:val="28"/>
          <w:lang w:val="en-US" w:eastAsia="zh-CN"/>
        </w:rPr>
        <w:t>五</w:t>
      </w:r>
      <w:r>
        <w:rPr>
          <w:rFonts w:hint="eastAsia" w:asciiTheme="minorEastAsia" w:hAnsiTheme="minorEastAsia" w:eastAsiaTheme="minorEastAsia" w:cstheme="minorEastAsia"/>
          <w:sz w:val="28"/>
          <w:szCs w:val="28"/>
        </w:rPr>
        <w:t>条第</w:t>
      </w:r>
      <w:r>
        <w:rPr>
          <w:rFonts w:hint="eastAsia" w:asciiTheme="minorEastAsia" w:hAnsiTheme="minorEastAsia" w:eastAsiaTheme="minorEastAsia" w:cstheme="minorEastAsia"/>
          <w:sz w:val="28"/>
          <w:szCs w:val="28"/>
          <w:lang w:eastAsia="zh-CN"/>
        </w:rPr>
        <w:t>二</w:t>
      </w:r>
      <w:r>
        <w:rPr>
          <w:rFonts w:hint="eastAsia" w:asciiTheme="minorEastAsia" w:hAnsiTheme="minorEastAsia" w:eastAsiaTheme="minorEastAsia" w:cstheme="minorEastAsia"/>
          <w:sz w:val="28"/>
          <w:szCs w:val="28"/>
        </w:rPr>
        <w:t>款”所约定的标准与承诺的义务，甲方有权随时解除合同并扣除当月服务费用作为违约金。</w:t>
      </w:r>
    </w:p>
    <w:p w14:paraId="751F8C9D">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val="en-US" w:eastAsia="zh-CN"/>
        </w:rPr>
        <w:t>四、</w:t>
      </w:r>
      <w:r>
        <w:rPr>
          <w:rFonts w:hint="eastAsia" w:asciiTheme="minorEastAsia" w:hAnsiTheme="minorEastAsia" w:eastAsiaTheme="minorEastAsia" w:cstheme="minorEastAsia"/>
          <w:sz w:val="28"/>
          <w:szCs w:val="28"/>
        </w:rPr>
        <w:t>甲方有下列情形之一的,乙方可解除本合同,但在纠纷解决之前，乙方必须保障正常的服务，延期服务不超过30天</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br w:type="textWrapping"/>
      </w:r>
      <w:r>
        <w:rPr>
          <w:rFonts w:hint="eastAsia" w:asciiTheme="minorEastAsia" w:hAnsiTheme="minorEastAsia" w:eastAsiaTheme="minorEastAsia" w:cstheme="minorEastAsia"/>
          <w:sz w:val="28"/>
          <w:szCs w:val="28"/>
        </w:rPr>
        <w:t>  1、甲方未按本合同约定向乙方支付报酬的</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br w:type="textWrapping"/>
      </w:r>
      <w:r>
        <w:rPr>
          <w:rFonts w:hint="eastAsia" w:asciiTheme="minorEastAsia" w:hAnsiTheme="minorEastAsia" w:eastAsiaTheme="minorEastAsia" w:cstheme="minorEastAsia"/>
          <w:sz w:val="28"/>
          <w:szCs w:val="28"/>
        </w:rPr>
        <w:t>  2、甲方要求</w:t>
      </w:r>
      <w:r>
        <w:rPr>
          <w:rFonts w:hint="eastAsia" w:asciiTheme="minorEastAsia" w:hAnsiTheme="minorEastAsia" w:eastAsiaTheme="minorEastAsia" w:cstheme="minorEastAsia"/>
          <w:sz w:val="28"/>
          <w:szCs w:val="28"/>
          <w:lang w:eastAsia="zh-CN"/>
        </w:rPr>
        <w:t>服务</w:t>
      </w:r>
      <w:r>
        <w:rPr>
          <w:rFonts w:hint="eastAsia" w:asciiTheme="minorEastAsia" w:hAnsiTheme="minorEastAsia" w:eastAsiaTheme="minorEastAsia" w:cstheme="minorEastAsia"/>
          <w:sz w:val="28"/>
          <w:szCs w:val="28"/>
        </w:rPr>
        <w:t>人员从事违法犯罪活动的。</w:t>
      </w:r>
    </w:p>
    <w:p w14:paraId="35A98759">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五、在合同服务期限内，乙方未经甲方同意又委托第三方（人）从事本项目内服务工作的，应视为乙方严重违约，甲方有权随时终止合同且不承担任何责任（包括但不限于违约责任），乙方需向甲方按照本合同年度项目收入总额的双倍标准支付违约金，且由乙方承担因此违约行为产生的一切法律后果和赔偿责任。</w:t>
      </w:r>
    </w:p>
    <w:p w14:paraId="7BFE0535">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六、本合同生效之后，甲乙双方需认真履行本协议，不得无故单方面解除（本合同第七条第一款、第二款、第三款、第四款、第五款约定情形除外）。任何一方违反协议条款或单方面终止协议，给对方造成经济损失，均由违约方赔偿（包括但不限于律师费、诉讼费、保全费、鉴定费、差旅费）。</w:t>
      </w:r>
    </w:p>
    <w:p w14:paraId="5F946FCD">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七、因不可抗力无法履行本合同时，发生不可抗力一方应自不可抗力发生之日起3日内以书面形式通知对方。</w:t>
      </w:r>
      <w:r>
        <w:rPr>
          <w:rFonts w:hint="eastAsia" w:asciiTheme="minorEastAsia" w:hAnsiTheme="minorEastAsia" w:eastAsiaTheme="minorEastAsia" w:cstheme="minorEastAsia"/>
          <w:sz w:val="28"/>
          <w:szCs w:val="28"/>
        </w:rPr>
        <w:t>以减轻可能给对方造成的损失,在取得有关机构的不可抗力证明或双方谅解确认后,允许延期履行或修订合同,并根据情况可部分或全部免于承担违约责任。</w:t>
      </w:r>
      <w:r>
        <w:rPr>
          <w:rFonts w:hint="eastAsia" w:asciiTheme="minorEastAsia" w:hAnsiTheme="minorEastAsia" w:eastAsiaTheme="minorEastAsia" w:cstheme="minorEastAsia"/>
          <w:sz w:val="28"/>
          <w:szCs w:val="28"/>
          <w:lang w:val="en-US" w:eastAsia="zh-CN"/>
        </w:rPr>
        <w:t>不可抗力包括但不限于房屋灭失、地震等。</w:t>
      </w:r>
    </w:p>
    <w:bookmarkEnd w:id="38"/>
    <w:p w14:paraId="25D79BF8">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eastAsia="zh-CN"/>
        </w:rPr>
        <w:t>第</w:t>
      </w:r>
      <w:r>
        <w:rPr>
          <w:rFonts w:hint="eastAsia" w:asciiTheme="minorEastAsia" w:hAnsiTheme="minorEastAsia" w:eastAsiaTheme="minorEastAsia" w:cstheme="minorEastAsia"/>
          <w:sz w:val="28"/>
          <w:szCs w:val="28"/>
          <w:lang w:val="en-US" w:eastAsia="zh-CN"/>
        </w:rPr>
        <w:t>八</w:t>
      </w:r>
      <w:r>
        <w:rPr>
          <w:rFonts w:hint="eastAsia" w:asciiTheme="minorEastAsia" w:hAnsiTheme="minorEastAsia" w:eastAsiaTheme="minorEastAsia" w:cstheme="minorEastAsia"/>
          <w:sz w:val="28"/>
          <w:szCs w:val="28"/>
          <w:lang w:eastAsia="zh-CN"/>
        </w:rPr>
        <w:t xml:space="preserve">条 </w:t>
      </w:r>
      <w:r>
        <w:rPr>
          <w:rFonts w:hint="eastAsia" w:asciiTheme="minorEastAsia" w:hAnsiTheme="minorEastAsia" w:eastAsia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lang w:eastAsia="zh-CN"/>
        </w:rPr>
        <w:t>保密条款</w:t>
      </w:r>
    </w:p>
    <w:p w14:paraId="3BB093C9">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乙方对甲方提供的资料负有保密义务,未经甲方同意,不得向项目无关单位和个人提供有关资料。如发生以上情况,甲方有权索赔。</w:t>
      </w:r>
    </w:p>
    <w:p w14:paraId="3FF9C43B">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t>第</w:t>
      </w:r>
      <w:r>
        <w:rPr>
          <w:rFonts w:hint="eastAsia" w:asciiTheme="minorEastAsia" w:hAnsiTheme="minorEastAsia" w:eastAsiaTheme="minorEastAsia" w:cstheme="minorEastAsia"/>
          <w:sz w:val="28"/>
          <w:szCs w:val="28"/>
          <w:lang w:val="en-US" w:eastAsia="zh-CN"/>
        </w:rPr>
        <w:t>九</w:t>
      </w:r>
      <w:r>
        <w:rPr>
          <w:rFonts w:hint="eastAsia" w:asciiTheme="minorEastAsia" w:hAnsiTheme="minorEastAsia" w:eastAsiaTheme="minorEastAsia" w:cstheme="minorEastAsia"/>
          <w:sz w:val="28"/>
          <w:szCs w:val="28"/>
          <w:lang w:eastAsia="zh-CN"/>
        </w:rPr>
        <w:t xml:space="preserve">条 </w:t>
      </w:r>
      <w:r>
        <w:rPr>
          <w:rFonts w:hint="eastAsia" w:asciiTheme="minorEastAsia" w:hAnsiTheme="minorEastAsia" w:eastAsia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lang w:eastAsia="zh-CN"/>
        </w:rPr>
        <w:t>争议的解决</w:t>
      </w:r>
    </w:p>
    <w:p w14:paraId="32A2DA0C">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本合同执行过程中发生的任何争议,如双方不能通过友好协商解决,双方自愿向张家口经济开发区人民法院提起诉讼。</w:t>
      </w:r>
    </w:p>
    <w:p w14:paraId="0B1489A1">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t>第</w:t>
      </w:r>
      <w:r>
        <w:rPr>
          <w:rFonts w:hint="eastAsia" w:asciiTheme="minorEastAsia" w:hAnsiTheme="minorEastAsia" w:eastAsiaTheme="minorEastAsia" w:cstheme="minorEastAsia"/>
          <w:sz w:val="28"/>
          <w:szCs w:val="28"/>
          <w:lang w:val="en-US" w:eastAsia="zh-CN"/>
        </w:rPr>
        <w:t>十</w:t>
      </w:r>
      <w:r>
        <w:rPr>
          <w:rFonts w:hint="eastAsia" w:asciiTheme="minorEastAsia" w:hAnsiTheme="minorEastAsia" w:eastAsiaTheme="minorEastAsia" w:cstheme="minorEastAsia"/>
          <w:sz w:val="28"/>
          <w:szCs w:val="28"/>
          <w:lang w:eastAsia="zh-CN"/>
        </w:rPr>
        <w:t xml:space="preserve">条 </w:t>
      </w:r>
      <w:r>
        <w:rPr>
          <w:rFonts w:hint="eastAsia" w:asciiTheme="minorEastAsia" w:hAnsiTheme="minorEastAsia" w:eastAsia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lang w:eastAsia="zh-CN"/>
        </w:rPr>
        <w:t>税费</w:t>
      </w:r>
    </w:p>
    <w:p w14:paraId="01F1F251">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此项目发生的与本合同执行有关的一切税费均由乙方负担。</w:t>
      </w:r>
    </w:p>
    <w:p w14:paraId="4A3E906E">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eastAsia="zh-CN"/>
        </w:rPr>
        <w:t>第</w:t>
      </w:r>
      <w:r>
        <w:rPr>
          <w:rFonts w:hint="eastAsia" w:asciiTheme="minorEastAsia" w:hAnsiTheme="minorEastAsia" w:eastAsiaTheme="minorEastAsia" w:cstheme="minorEastAsia"/>
          <w:sz w:val="28"/>
          <w:szCs w:val="28"/>
          <w:lang w:val="en-US" w:eastAsia="zh-CN"/>
        </w:rPr>
        <w:t>十一</w:t>
      </w:r>
      <w:r>
        <w:rPr>
          <w:rFonts w:hint="eastAsia" w:asciiTheme="minorEastAsia" w:hAnsiTheme="minorEastAsia" w:eastAsiaTheme="minorEastAsia" w:cstheme="minorEastAsia"/>
          <w:sz w:val="28"/>
          <w:szCs w:val="28"/>
          <w:lang w:eastAsia="zh-CN"/>
        </w:rPr>
        <w:t xml:space="preserve">条 </w:t>
      </w:r>
      <w:r>
        <w:rPr>
          <w:rFonts w:hint="eastAsia" w:asciiTheme="minorEastAsia" w:hAnsiTheme="minorEastAsia" w:eastAsia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lang w:eastAsia="zh-CN"/>
        </w:rPr>
        <w:t>其它</w:t>
      </w:r>
    </w:p>
    <w:p w14:paraId="76EA4808">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eastAsia="zh-CN"/>
        </w:rPr>
        <w:t>一、</w:t>
      </w:r>
      <w:r>
        <w:rPr>
          <w:rFonts w:hint="eastAsia" w:asciiTheme="minorEastAsia" w:hAnsiTheme="minorEastAsia" w:eastAsiaTheme="minorEastAsia" w:cstheme="minorEastAsia"/>
          <w:sz w:val="28"/>
          <w:szCs w:val="28"/>
        </w:rPr>
        <w:t>本合同所有附件为合同的有效组成部分,与本合同具有同等法律效力。</w:t>
      </w:r>
    </w:p>
    <w:p w14:paraId="5B0E2354">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t>二、</w:t>
      </w:r>
      <w:r>
        <w:rPr>
          <w:rFonts w:hint="eastAsia" w:asciiTheme="minorEastAsia" w:hAnsiTheme="minorEastAsia" w:eastAsiaTheme="minorEastAsia" w:cstheme="minorEastAsia"/>
          <w:sz w:val="28"/>
          <w:szCs w:val="28"/>
        </w:rPr>
        <w:t>双方在履行合同期间，如甲方要求增加或减少服务事项，双方应就相应增加或减少的</w:t>
      </w:r>
      <w:r>
        <w:rPr>
          <w:rFonts w:hint="eastAsia" w:asciiTheme="minorEastAsia" w:hAnsiTheme="minorEastAsia" w:eastAsiaTheme="minorEastAsia" w:cstheme="minorEastAsia"/>
          <w:sz w:val="28"/>
          <w:szCs w:val="28"/>
          <w:lang w:val="en-US" w:eastAsia="zh-CN"/>
        </w:rPr>
        <w:t>服务</w:t>
      </w:r>
      <w:r>
        <w:rPr>
          <w:rFonts w:hint="eastAsia" w:asciiTheme="minorEastAsia" w:hAnsiTheme="minorEastAsia" w:eastAsiaTheme="minorEastAsia" w:cstheme="minorEastAsia"/>
          <w:sz w:val="28"/>
          <w:szCs w:val="28"/>
        </w:rPr>
        <w:t>人员服务费用签订补充协议，所有经双方签署确认的文件(包括会议纪要、补充协议、往来信函)即成为本合同的有效组成部分</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与本合同具有同等法律效力。</w:t>
      </w:r>
    </w:p>
    <w:p w14:paraId="3EF6DAFF">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eastAsia="zh-CN"/>
        </w:rPr>
        <w:t>三、</w:t>
      </w:r>
      <w:r>
        <w:rPr>
          <w:rFonts w:hint="eastAsia" w:asciiTheme="minorEastAsia" w:hAnsiTheme="minorEastAsia" w:eastAsiaTheme="minorEastAsia" w:cstheme="minorEastAsia"/>
          <w:sz w:val="28"/>
          <w:szCs w:val="28"/>
        </w:rPr>
        <w:t>如一方地址、电话、传真号码有变更,应在变更当日内书面通知对方,否则,应承担相应责任。</w:t>
      </w:r>
    </w:p>
    <w:p w14:paraId="16B28FA7">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inorEastAsia" w:hAnsiTheme="minorEastAsia" w:eastAsiaTheme="minorEastAsia" w:cstheme="minorEastAsia"/>
          <w:sz w:val="28"/>
          <w:szCs w:val="28"/>
          <w:lang w:val="zh-CN"/>
        </w:rPr>
      </w:pPr>
      <w:r>
        <w:rPr>
          <w:rFonts w:hint="eastAsia" w:asciiTheme="minorEastAsia" w:hAnsiTheme="minorEastAsia" w:eastAsiaTheme="minorEastAsia" w:cstheme="minorEastAsia"/>
          <w:sz w:val="28"/>
          <w:szCs w:val="28"/>
          <w:lang w:val="en-US" w:eastAsia="zh-CN"/>
        </w:rPr>
        <w:t>四、</w:t>
      </w:r>
      <w:r>
        <w:rPr>
          <w:rFonts w:hint="eastAsia" w:asciiTheme="minorEastAsia" w:hAnsiTheme="minorEastAsia" w:eastAsiaTheme="minorEastAsia" w:cstheme="minorEastAsia"/>
          <w:sz w:val="28"/>
          <w:szCs w:val="28"/>
        </w:rPr>
        <w:t>本合同一式</w:t>
      </w:r>
      <w:r>
        <w:rPr>
          <w:rFonts w:hint="eastAsia" w:asciiTheme="minorEastAsia" w:hAnsiTheme="minorEastAsia" w:eastAsiaTheme="minorEastAsia" w:cstheme="minorEastAsia"/>
          <w:sz w:val="28"/>
          <w:szCs w:val="28"/>
          <w:lang w:val="en-US" w:eastAsia="zh-CN"/>
        </w:rPr>
        <w:t>四</w:t>
      </w:r>
      <w:r>
        <w:rPr>
          <w:rFonts w:hint="eastAsia" w:asciiTheme="minorEastAsia" w:hAnsiTheme="minorEastAsia" w:eastAsiaTheme="minorEastAsia" w:cstheme="minorEastAsia"/>
          <w:sz w:val="28"/>
          <w:szCs w:val="28"/>
        </w:rPr>
        <w:t>份，</w:t>
      </w:r>
      <w:r>
        <w:rPr>
          <w:rFonts w:hint="eastAsia" w:asciiTheme="minorEastAsia" w:hAnsiTheme="minorEastAsia" w:eastAsiaTheme="minorEastAsia" w:cstheme="minorEastAsia"/>
          <w:sz w:val="28"/>
          <w:szCs w:val="28"/>
          <w:lang w:val="en-US" w:eastAsia="zh-CN"/>
        </w:rPr>
        <w:t>甲乙双方各执两份，效力相同，</w:t>
      </w:r>
      <w:r>
        <w:rPr>
          <w:rFonts w:hint="eastAsia" w:asciiTheme="minorEastAsia" w:hAnsiTheme="minorEastAsia" w:eastAsiaTheme="minorEastAsia" w:cstheme="minorEastAsia"/>
          <w:sz w:val="28"/>
          <w:szCs w:val="28"/>
        </w:rPr>
        <w:t>经签字</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lang w:val="en-US" w:eastAsia="zh-CN"/>
        </w:rPr>
        <w:t>盖章</w:t>
      </w:r>
      <w:r>
        <w:rPr>
          <w:rFonts w:hint="eastAsia" w:asciiTheme="minorEastAsia" w:hAnsiTheme="minorEastAsia" w:eastAsiaTheme="minorEastAsia" w:cstheme="minorEastAsia"/>
          <w:sz w:val="28"/>
          <w:szCs w:val="28"/>
        </w:rPr>
        <w:t>之日起生效</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未尽事宜双方协商解决。</w:t>
      </w:r>
    </w:p>
    <w:p w14:paraId="3C55BF10">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Theme="minorEastAsia" w:hAnsiTheme="minorEastAsia" w:eastAsiaTheme="minorEastAsia" w:cstheme="minorEastAsia"/>
          <w:sz w:val="28"/>
          <w:szCs w:val="28"/>
          <w:lang w:val="zh-CN"/>
        </w:rPr>
      </w:pPr>
      <w:r>
        <w:rPr>
          <w:rFonts w:hint="eastAsia" w:asciiTheme="minorEastAsia" w:hAnsiTheme="minorEastAsia" w:eastAsiaTheme="minorEastAsia" w:cstheme="minorEastAsia"/>
          <w:sz w:val="28"/>
          <w:szCs w:val="28"/>
          <w:lang w:val="zh-CN"/>
        </w:rPr>
        <w:t>甲方（盖章）：                       乙方（盖章）：</w:t>
      </w:r>
    </w:p>
    <w:p w14:paraId="0D0CE89B">
      <w:pPr>
        <w:pStyle w:val="4"/>
        <w:keepNext/>
        <w:keepLines/>
        <w:pageBreakBefore w:val="0"/>
        <w:widowControl w:val="0"/>
        <w:kinsoku/>
        <w:wordWrap/>
        <w:overflowPunct/>
        <w:topLinePunct w:val="0"/>
        <w:autoSpaceDE/>
        <w:autoSpaceDN/>
        <w:bidi w:val="0"/>
        <w:adjustRightInd/>
        <w:snapToGrid/>
        <w:spacing w:line="500" w:lineRule="exact"/>
        <w:textAlignment w:val="auto"/>
        <w:outlineLvl w:val="9"/>
        <w:rPr>
          <w:rFonts w:hint="eastAsia"/>
          <w:lang w:val="zh-CN"/>
        </w:rPr>
      </w:pPr>
    </w:p>
    <w:p w14:paraId="5DA9BBCE">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val="zh-CN"/>
        </w:rPr>
        <w:t>法定代表人（委托人）：</w:t>
      </w: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lang w:val="zh-CN"/>
        </w:rPr>
        <w:t xml:space="preserve">法定代表人（委托人）： </w:t>
      </w:r>
    </w:p>
    <w:p w14:paraId="2E2A2CB3">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Theme="minorEastAsia" w:hAnsiTheme="minorEastAsia" w:eastAsiaTheme="minorEastAsia" w:cstheme="minorEastAsia"/>
          <w:sz w:val="28"/>
          <w:szCs w:val="28"/>
        </w:rPr>
      </w:pPr>
    </w:p>
    <w:p w14:paraId="240910D8">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lang w:val="zh-CN"/>
        </w:rPr>
        <w:t>年     月     日</w:t>
      </w:r>
      <w:r>
        <w:rPr>
          <w:rFonts w:hint="eastAsia" w:asciiTheme="minorEastAsia" w:hAnsiTheme="minorEastAsia" w:eastAsia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lang w:val="zh-CN"/>
        </w:rPr>
        <w:t>年     月     日</w:t>
      </w:r>
    </w:p>
    <w:p w14:paraId="60668F59">
      <w:pPr>
        <w:rPr>
          <w:rFonts w:hint="eastAsia" w:asciiTheme="minorEastAsia" w:hAnsiTheme="minorEastAsia" w:eastAsiaTheme="minorEastAsia" w:cstheme="minorEastAsia"/>
          <w:b/>
          <w:bCs/>
          <w:sz w:val="24"/>
          <w:szCs w:val="24"/>
          <w:highlight w:val="none"/>
        </w:rPr>
      </w:pPr>
      <w:r>
        <w:rPr>
          <w:rFonts w:hint="eastAsia" w:asciiTheme="minorEastAsia" w:hAnsiTheme="minorEastAsia" w:eastAsiaTheme="minorEastAsia" w:cstheme="minorEastAsia"/>
          <w:b/>
          <w:bCs/>
          <w:sz w:val="24"/>
          <w:szCs w:val="24"/>
          <w:highlight w:val="none"/>
        </w:rPr>
        <w:br w:type="page"/>
      </w:r>
    </w:p>
    <w:p w14:paraId="4B5AD24F">
      <w:pPr>
        <w:spacing w:line="360" w:lineRule="auto"/>
        <w:jc w:val="both"/>
        <w:outlineLvl w:val="9"/>
        <w:rPr>
          <w:rFonts w:hint="eastAsia" w:asciiTheme="minorEastAsia" w:hAnsiTheme="minorEastAsia" w:eastAsiaTheme="minorEastAsia" w:cstheme="minorEastAsia"/>
          <w:b/>
          <w:bCs/>
          <w:sz w:val="28"/>
          <w:szCs w:val="28"/>
          <w:lang w:val="en-US" w:eastAsia="zh-CN"/>
        </w:rPr>
      </w:pPr>
      <w:bookmarkStart w:id="39" w:name="_Toc14768"/>
      <w:r>
        <w:rPr>
          <w:rFonts w:hint="eastAsia" w:asciiTheme="minorEastAsia" w:hAnsiTheme="minorEastAsia" w:eastAsiaTheme="minorEastAsia" w:cstheme="minorEastAsia"/>
          <w:b/>
          <w:bCs/>
          <w:sz w:val="28"/>
          <w:szCs w:val="28"/>
          <w:lang w:val="en-US" w:eastAsia="zh-CN"/>
        </w:rPr>
        <w:t>附件一：</w:t>
      </w:r>
    </w:p>
    <w:p w14:paraId="433BA964">
      <w:pPr>
        <w:jc w:val="left"/>
        <w:rPr>
          <w:rFonts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附件一:服务和技术要求</w:t>
      </w:r>
    </w:p>
    <w:p w14:paraId="13CAE714">
      <w:pPr>
        <w:jc w:val="center"/>
        <w:rPr>
          <w:rFonts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服务和技术要求</w:t>
      </w:r>
    </w:p>
    <w:p w14:paraId="2C1C4DAA">
      <w:pPr>
        <w:spacing w:line="600" w:lineRule="exact"/>
        <w:ind w:firstLine="560" w:firstLineChars="20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一、服务内容</w:t>
      </w:r>
    </w:p>
    <w:p w14:paraId="0EF90E57">
      <w:pPr>
        <w:spacing w:line="600" w:lineRule="exact"/>
        <w:ind w:firstLine="560" w:firstLineChars="20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消防系统维护：“</w:t>
      </w:r>
      <w:r>
        <w:rPr>
          <w:rFonts w:hint="eastAsia" w:asciiTheme="minorEastAsia" w:hAnsiTheme="minorEastAsia" w:eastAsiaTheme="minorEastAsia" w:cstheme="minorEastAsia"/>
          <w:sz w:val="28"/>
          <w:szCs w:val="28"/>
          <w:lang w:eastAsia="zh-CN"/>
        </w:rPr>
        <w:t>容辰时代商业楼</w:t>
      </w:r>
      <w:r>
        <w:rPr>
          <w:rFonts w:hint="eastAsia" w:asciiTheme="minorEastAsia" w:hAnsiTheme="minorEastAsia" w:eastAsiaTheme="minorEastAsia" w:cstheme="minorEastAsia"/>
          <w:sz w:val="28"/>
          <w:szCs w:val="28"/>
        </w:rPr>
        <w:t>”灭火器与自动报警系统、消防中控室、消防栓、自动喷淋系统、安全疏散系统及红外线报警器等日常管理养护及消防系统的维护、消防系统检测、灭火器的灌粉、自动喷淋头的维修及更换材料费。此项目报价时，报价中包含由乙方承担的费用（以报价文件中内容为准）及发烟器、激光测距仪、带压力表的水枪头和末端测试器。每年维修总材料费</w:t>
      </w:r>
      <w:r>
        <w:rPr>
          <w:rFonts w:asciiTheme="minorEastAsia" w:hAnsiTheme="minorEastAsia" w:eastAsiaTheme="minorEastAsia" w:cstheme="minorEastAsia"/>
          <w:sz w:val="28"/>
          <w:szCs w:val="28"/>
        </w:rPr>
        <w:t>3000</w:t>
      </w:r>
      <w:r>
        <w:rPr>
          <w:rFonts w:hint="eastAsia" w:asciiTheme="minorEastAsia" w:hAnsiTheme="minorEastAsia" w:eastAsiaTheme="minorEastAsia" w:cstheme="minorEastAsia"/>
          <w:sz w:val="28"/>
          <w:szCs w:val="28"/>
        </w:rPr>
        <w:t>元以内由乙方承担，超出部分由甲方承担。</w:t>
      </w:r>
    </w:p>
    <w:p w14:paraId="2989F398">
      <w:pPr>
        <w:spacing w:line="600" w:lineRule="exact"/>
        <w:ind w:firstLine="560" w:firstLineChars="20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二、项目要求</w:t>
      </w:r>
    </w:p>
    <w:p w14:paraId="4267976D">
      <w:pPr>
        <w:spacing w:line="600" w:lineRule="exact"/>
        <w:ind w:firstLine="560" w:firstLineChars="20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1、基本要求</w:t>
      </w:r>
    </w:p>
    <w:p w14:paraId="5EAB1F43">
      <w:pPr>
        <w:spacing w:line="600" w:lineRule="exact"/>
        <w:ind w:firstLine="560" w:firstLineChars="20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服务提供方需负责“</w:t>
      </w:r>
      <w:r>
        <w:rPr>
          <w:rFonts w:hint="eastAsia" w:asciiTheme="minorEastAsia" w:hAnsiTheme="minorEastAsia" w:eastAsiaTheme="minorEastAsia" w:cstheme="minorEastAsia"/>
          <w:sz w:val="28"/>
          <w:szCs w:val="28"/>
          <w:lang w:eastAsia="zh-CN"/>
        </w:rPr>
        <w:t>容辰时代商业楼</w:t>
      </w:r>
      <w:r>
        <w:rPr>
          <w:rFonts w:hint="eastAsia" w:asciiTheme="minorEastAsia" w:hAnsiTheme="minorEastAsia" w:eastAsiaTheme="minorEastAsia" w:cstheme="minorEastAsia"/>
          <w:sz w:val="28"/>
          <w:szCs w:val="28"/>
        </w:rPr>
        <w:t>”的服务工作，具体内容为消防系统维护。所有工作人员必需遵守馆内各项规定，并且服从馆内管理。</w:t>
      </w:r>
    </w:p>
    <w:p w14:paraId="2EE4B58D">
      <w:pPr>
        <w:spacing w:line="600" w:lineRule="exact"/>
        <w:ind w:firstLine="560" w:firstLineChars="20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2、服务保障要求</w:t>
      </w:r>
    </w:p>
    <w:p w14:paraId="4CCE8FA2">
      <w:pPr>
        <w:spacing w:line="600" w:lineRule="exact"/>
        <w:ind w:firstLine="560" w:firstLineChars="20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（1）制度建设</w:t>
      </w:r>
    </w:p>
    <w:p w14:paraId="0B2C5743">
      <w:pPr>
        <w:spacing w:line="600" w:lineRule="exact"/>
        <w:ind w:firstLine="560" w:firstLineChars="20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应在提供服务项目的同时，建立与服务内容相适应的管理体系并形成文件，具体包括但不限于以下制度:</w:t>
      </w:r>
    </w:p>
    <w:p w14:paraId="01CCA680">
      <w:pPr>
        <w:spacing w:line="600" w:lineRule="exact"/>
        <w:ind w:firstLine="560" w:firstLineChars="20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——严格执行消防法规，建立消防安全检查和隐患整改记录、消防设备设施档案和维护记录等消防安全管理制度，通过消防部门的消防年检并取得年检合格证，做好消防管理工作，确保整个系统处于良好状态；</w:t>
      </w:r>
    </w:p>
    <w:p w14:paraId="4116339B">
      <w:pPr>
        <w:spacing w:line="600" w:lineRule="exact"/>
        <w:ind w:firstLine="560" w:firstLineChars="20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——建立保密安全管理制度，明确重点要害岗位保密职责及对相关人员的保密要求，从制度层面防范失泄密风险。</w:t>
      </w:r>
    </w:p>
    <w:p w14:paraId="72BC2D7B">
      <w:pPr>
        <w:spacing w:line="600" w:lineRule="exact"/>
        <w:ind w:firstLine="560" w:firstLineChars="20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（2）人员要求：</w:t>
      </w:r>
    </w:p>
    <w:p w14:paraId="2B990658">
      <w:pPr>
        <w:spacing w:line="600" w:lineRule="exact"/>
        <w:ind w:firstLine="560" w:firstLineChars="20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服务人员应根据岗位需要接受保密教育并签订保密协议；应接受岗位培训，经培训合格后方可上岗。</w:t>
      </w:r>
    </w:p>
    <w:p w14:paraId="40C2366B">
      <w:pPr>
        <w:spacing w:line="600" w:lineRule="exact"/>
        <w:ind w:firstLine="560" w:firstLineChars="20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三、服务工作及相关要求</w:t>
      </w:r>
    </w:p>
    <w:p w14:paraId="2565F2B5">
      <w:pPr>
        <w:spacing w:line="600" w:lineRule="exact"/>
        <w:ind w:firstLine="560" w:firstLineChars="20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消防系统维护</w:t>
      </w:r>
    </w:p>
    <w:p w14:paraId="646AB359">
      <w:pPr>
        <w:spacing w:line="600" w:lineRule="exact"/>
        <w:ind w:firstLine="560" w:firstLineChars="20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消防系统维保质量达到消防要求，消防中控室，并保证系统开通率及完好率。应当定期检查消防设备，重大节假日前巡检一次，零修合格率应达到100%。本条包含办公区灭火器与自动报警系统、中控室、消防栓、自动喷淋系统、安全疏散系统及红外线报警器等日常管理养护及消防系统检测、灭火器的灌粉、消防系统维保等。</w:t>
      </w:r>
    </w:p>
    <w:p w14:paraId="2FEDF718">
      <w:pPr>
        <w:spacing w:line="600" w:lineRule="exact"/>
        <w:ind w:firstLine="560" w:firstLineChars="20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四、应急响应要求</w:t>
      </w:r>
    </w:p>
    <w:p w14:paraId="1C715ADF">
      <w:pPr>
        <w:spacing w:line="600" w:lineRule="exact"/>
        <w:ind w:firstLine="560" w:firstLineChars="20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消防系统维护</w:t>
      </w:r>
    </w:p>
    <w:p w14:paraId="485AD0C2">
      <w:pPr>
        <w:spacing w:line="600" w:lineRule="exact"/>
        <w:ind w:firstLine="560" w:firstLineChars="20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应在接到报修后，维修人员30分钟内到场查看并及时维修。</w:t>
      </w:r>
    </w:p>
    <w:p w14:paraId="64DBA26D">
      <w:pPr>
        <w:spacing w:line="600" w:lineRule="exact"/>
        <w:ind w:firstLine="560" w:firstLineChars="20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五、其他要求</w:t>
      </w:r>
    </w:p>
    <w:p w14:paraId="0C6FB3B2">
      <w:pPr>
        <w:spacing w:line="600" w:lineRule="exact"/>
        <w:ind w:firstLine="560" w:firstLineChars="200"/>
        <w:rPr>
          <w:rFonts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服务人员在工作期间，应当严格遵守相关安全管理制度，采取有效的安全防护措施，消除事故隐患，在服务期间，所发生的一切安全事故和事故造成的损失，由乙方承担，与甲方无关。乙方应对其在楼内的工作人员进行安全教育，并对他们的安全负责，乙方对发生在服务区域内的任何人身伤亡事件或任何财产损坏、损失，负完全法律责任，并赔偿甲方遭受的一切损失；乙方与聘用人员发生劳动（劳务）纠纷，由乙方负责调解和处理，甲方不承担责任。在安全事故、劳动纠纷发生的当月甲方有权停止支付乙方服务费，直至事故、纠纷处理或损失赔偿完毕后，恢复正常支付程序。</w:t>
      </w:r>
    </w:p>
    <w:p w14:paraId="7F9A5054">
      <w:pPr>
        <w:rPr>
          <w:rFonts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附件二:绩效评价及标准</w:t>
      </w:r>
    </w:p>
    <w:p w14:paraId="3C04E61C">
      <w:pPr>
        <w:spacing w:line="600" w:lineRule="exact"/>
        <w:jc w:val="center"/>
        <w:rPr>
          <w:rFonts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绩效评价及标准</w:t>
      </w:r>
    </w:p>
    <w:p w14:paraId="5D3DB408">
      <w:pPr>
        <w:adjustRightInd w:val="0"/>
        <w:snapToGrid w:val="0"/>
        <w:spacing w:line="520" w:lineRule="exac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考核单位：张家口霖辉物业管理集团有限公司              考核时间：  </w:t>
      </w:r>
    </w:p>
    <w:p w14:paraId="0A342E27">
      <w:pPr>
        <w:adjustRightInd w:val="0"/>
        <w:snapToGrid w:val="0"/>
        <w:spacing w:line="480" w:lineRule="exac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被考核单位：</w:t>
      </w:r>
      <w:r>
        <w:rPr>
          <w:rFonts w:hint="eastAsia" w:asciiTheme="minorEastAsia" w:hAnsiTheme="minorEastAsia" w:eastAsiaTheme="minorEastAsia" w:cstheme="minorEastAsia"/>
          <w:sz w:val="24"/>
          <w:szCs w:val="24"/>
          <w:highlight w:val="none"/>
        </w:rPr>
        <w:t xml:space="preserve">     </w:t>
      </w:r>
      <w:r>
        <w:rPr>
          <w:rFonts w:hint="eastAsia" w:asciiTheme="minorEastAsia" w:hAnsiTheme="minorEastAsia" w:eastAsiaTheme="minorEastAsia" w:cstheme="minorEastAsia"/>
          <w:sz w:val="24"/>
          <w:szCs w:val="24"/>
          <w:highlight w:val="none"/>
          <w:lang w:val="en-US" w:eastAsia="zh-CN"/>
        </w:rPr>
        <w:t xml:space="preserve">            </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考核得分：</w:t>
      </w:r>
    </w:p>
    <w:tbl>
      <w:tblPr>
        <w:tblStyle w:val="16"/>
        <w:tblW w:w="9750" w:type="dxa"/>
        <w:tblInd w:w="1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07"/>
        <w:gridCol w:w="843"/>
        <w:gridCol w:w="2054"/>
        <w:gridCol w:w="2718"/>
        <w:gridCol w:w="619"/>
        <w:gridCol w:w="2381"/>
        <w:gridCol w:w="628"/>
      </w:tblGrid>
      <w:tr w14:paraId="5C359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2" w:hRule="atLeast"/>
        </w:trPr>
        <w:tc>
          <w:tcPr>
            <w:tcW w:w="507" w:type="dxa"/>
            <w:vAlign w:val="center"/>
          </w:tcPr>
          <w:p w14:paraId="77ED9B32">
            <w:pPr>
              <w:adjustRightInd w:val="0"/>
              <w:snapToGrid w:val="0"/>
              <w:spacing w:line="480" w:lineRule="exact"/>
              <w:jc w:val="center"/>
              <w:rPr>
                <w:rFonts w:asciiTheme="minorEastAsia" w:hAnsiTheme="minorEastAsia" w:eastAsiaTheme="minorEastAsia" w:cstheme="minorEastAsia"/>
                <w:kern w:val="0"/>
                <w:sz w:val="24"/>
                <w:szCs w:val="24"/>
                <w:lang w:bidi="ar"/>
              </w:rPr>
            </w:pPr>
            <w:r>
              <w:rPr>
                <w:rFonts w:hint="eastAsia" w:asciiTheme="minorEastAsia" w:hAnsiTheme="minorEastAsia" w:eastAsiaTheme="minorEastAsia" w:cstheme="minorEastAsia"/>
                <w:kern w:val="0"/>
                <w:sz w:val="24"/>
                <w:szCs w:val="24"/>
              </w:rPr>
              <w:t>序号</w:t>
            </w:r>
          </w:p>
        </w:tc>
        <w:tc>
          <w:tcPr>
            <w:tcW w:w="843" w:type="dxa"/>
            <w:vAlign w:val="center"/>
          </w:tcPr>
          <w:p w14:paraId="1A667630">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rPr>
              <w:t>评价内容</w:t>
            </w:r>
          </w:p>
        </w:tc>
        <w:tc>
          <w:tcPr>
            <w:tcW w:w="4772" w:type="dxa"/>
            <w:gridSpan w:val="2"/>
            <w:vAlign w:val="center"/>
          </w:tcPr>
          <w:p w14:paraId="276E5B65">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绩效评价及标准</w:t>
            </w:r>
          </w:p>
        </w:tc>
        <w:tc>
          <w:tcPr>
            <w:tcW w:w="619" w:type="dxa"/>
            <w:vAlign w:val="center"/>
          </w:tcPr>
          <w:p w14:paraId="6A07EC31">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rPr>
              <w:t>分值</w:t>
            </w:r>
          </w:p>
        </w:tc>
        <w:tc>
          <w:tcPr>
            <w:tcW w:w="2381" w:type="dxa"/>
            <w:vAlign w:val="center"/>
          </w:tcPr>
          <w:p w14:paraId="45338006">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rPr>
              <w:t>评分细则</w:t>
            </w:r>
          </w:p>
        </w:tc>
        <w:tc>
          <w:tcPr>
            <w:tcW w:w="628" w:type="dxa"/>
            <w:vAlign w:val="center"/>
          </w:tcPr>
          <w:p w14:paraId="070A9724">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rPr>
              <w:t>扣分</w:t>
            </w:r>
          </w:p>
        </w:tc>
      </w:tr>
      <w:tr w14:paraId="6D629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 w:hRule="atLeast"/>
        </w:trPr>
        <w:tc>
          <w:tcPr>
            <w:tcW w:w="507" w:type="dxa"/>
            <w:vMerge w:val="restart"/>
            <w:vAlign w:val="center"/>
          </w:tcPr>
          <w:p w14:paraId="266EFB9F">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一</w:t>
            </w:r>
          </w:p>
        </w:tc>
        <w:tc>
          <w:tcPr>
            <w:tcW w:w="843" w:type="dxa"/>
            <w:vMerge w:val="restart"/>
            <w:vAlign w:val="center"/>
          </w:tcPr>
          <w:p w14:paraId="6542A078">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岗位要求</w:t>
            </w:r>
          </w:p>
        </w:tc>
        <w:tc>
          <w:tcPr>
            <w:tcW w:w="4772" w:type="dxa"/>
            <w:gridSpan w:val="2"/>
            <w:vAlign w:val="center"/>
          </w:tcPr>
          <w:p w14:paraId="0CC67CCF">
            <w:pPr>
              <w:adjustRightInd w:val="0"/>
              <w:snapToGrid w:val="0"/>
              <w:spacing w:line="480" w:lineRule="exact"/>
              <w:jc w:val="left"/>
              <w:rPr>
                <w:rFonts w:asciiTheme="minorEastAsia" w:hAnsiTheme="minorEastAsia" w:eastAsiaTheme="minorEastAsia" w:cstheme="minorEastAsia"/>
                <w:kern w:val="0"/>
                <w:sz w:val="24"/>
                <w:szCs w:val="24"/>
                <w:lang w:bidi="ar"/>
              </w:rPr>
            </w:pPr>
            <w:r>
              <w:rPr>
                <w:rFonts w:hint="eastAsia" w:asciiTheme="minorEastAsia" w:hAnsiTheme="minorEastAsia" w:eastAsiaTheme="minorEastAsia" w:cstheme="minorEastAsia"/>
                <w:color w:val="000000"/>
                <w:sz w:val="24"/>
                <w:szCs w:val="24"/>
              </w:rPr>
              <w:t>1.消防维保单位巡检、值班人员持证上岗。</w:t>
            </w:r>
          </w:p>
        </w:tc>
        <w:tc>
          <w:tcPr>
            <w:tcW w:w="619" w:type="dxa"/>
            <w:vAlign w:val="center"/>
          </w:tcPr>
          <w:p w14:paraId="6A5B6204">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2381" w:type="dxa"/>
            <w:vMerge w:val="restart"/>
            <w:vAlign w:val="center"/>
          </w:tcPr>
          <w:p w14:paraId="6DA916E1">
            <w:pPr>
              <w:adjustRightInd w:val="0"/>
              <w:snapToGrid w:val="0"/>
              <w:spacing w:line="520" w:lineRule="exact"/>
              <w:jc w:val="left"/>
              <w:textAlignment w:val="bottom"/>
              <w:rPr>
                <w:rFonts w:asciiTheme="minorEastAsia" w:hAnsiTheme="minorEastAsia" w:eastAsiaTheme="minorEastAsia" w:cstheme="minorEastAsia"/>
                <w:kern w:val="0"/>
                <w:sz w:val="24"/>
                <w:szCs w:val="24"/>
                <w:lang w:bidi="ar"/>
              </w:rPr>
            </w:pPr>
            <w:r>
              <w:rPr>
                <w:rFonts w:hint="eastAsia" w:asciiTheme="minorEastAsia" w:hAnsiTheme="minorEastAsia" w:eastAsiaTheme="minorEastAsia" w:cstheme="minorEastAsia"/>
                <w:color w:val="000000"/>
                <w:sz w:val="24"/>
                <w:szCs w:val="24"/>
              </w:rPr>
              <w:t>维保人员不具备资格的扣</w:t>
            </w:r>
            <w:r>
              <w:rPr>
                <w:rFonts w:hint="eastAsia" w:asciiTheme="minorEastAsia" w:hAnsiTheme="minorEastAsia" w:cstheme="minorEastAsia"/>
                <w:color w:val="000000"/>
                <w:sz w:val="24"/>
                <w:szCs w:val="24"/>
              </w:rPr>
              <w:t>1</w:t>
            </w:r>
            <w:r>
              <w:rPr>
                <w:rFonts w:hint="eastAsia" w:asciiTheme="minorEastAsia" w:hAnsiTheme="minorEastAsia" w:eastAsiaTheme="minorEastAsia" w:cstheme="minorEastAsia"/>
                <w:color w:val="000000"/>
                <w:sz w:val="24"/>
                <w:szCs w:val="24"/>
              </w:rPr>
              <w:t>分/人次</w:t>
            </w:r>
            <w:r>
              <w:rPr>
                <w:rFonts w:hint="eastAsia" w:asciiTheme="minorEastAsia" w:hAnsiTheme="minorEastAsia" w:cstheme="minorEastAsia"/>
                <w:color w:val="000000"/>
                <w:sz w:val="24"/>
                <w:szCs w:val="24"/>
              </w:rPr>
              <w:t>，且不允许上岗，</w:t>
            </w:r>
            <w:r>
              <w:rPr>
                <w:rFonts w:asciiTheme="minorEastAsia" w:hAnsiTheme="minorEastAsia" w:eastAsiaTheme="minorEastAsia" w:cstheme="minorEastAsia"/>
                <w:sz w:val="24"/>
                <w:szCs w:val="24"/>
              </w:rPr>
              <w:t>未按规定执行，</w:t>
            </w:r>
            <w:r>
              <w:rPr>
                <w:rFonts w:hint="eastAsia" w:asciiTheme="minorEastAsia" w:hAnsiTheme="minorEastAsia" w:cstheme="minorEastAsia"/>
                <w:sz w:val="24"/>
                <w:szCs w:val="24"/>
              </w:rPr>
              <w:t>每</w:t>
            </w:r>
            <w:r>
              <w:rPr>
                <w:rFonts w:asciiTheme="minorEastAsia" w:hAnsiTheme="minorEastAsia" w:eastAsiaTheme="minorEastAsia" w:cstheme="minorEastAsia"/>
                <w:sz w:val="24"/>
                <w:szCs w:val="24"/>
              </w:rPr>
              <w:t>发现一次扣</w:t>
            </w:r>
            <w:r>
              <w:rPr>
                <w:rFonts w:hint="eastAsia" w:asciiTheme="minorEastAsia" w:hAnsiTheme="minorEastAsia" w:cstheme="minorEastAsia"/>
                <w:sz w:val="24"/>
                <w:szCs w:val="24"/>
              </w:rPr>
              <w:t>0.5</w:t>
            </w:r>
            <w:r>
              <w:rPr>
                <w:rFonts w:asciiTheme="minorEastAsia" w:hAnsiTheme="minorEastAsia" w:eastAsiaTheme="minorEastAsia" w:cstheme="minorEastAsia"/>
                <w:sz w:val="24"/>
                <w:szCs w:val="24"/>
              </w:rPr>
              <w:t>分</w:t>
            </w:r>
            <w:r>
              <w:rPr>
                <w:rFonts w:hint="eastAsia" w:asciiTheme="minorEastAsia" w:hAnsiTheme="minorEastAsia" w:eastAsiaTheme="minorEastAsia" w:cstheme="minorEastAsia"/>
                <w:sz w:val="24"/>
                <w:szCs w:val="24"/>
              </w:rPr>
              <w:t>。</w:t>
            </w:r>
          </w:p>
          <w:p w14:paraId="3BAE4570">
            <w:pPr>
              <w:adjustRightInd w:val="0"/>
              <w:snapToGrid w:val="0"/>
              <w:spacing w:line="480" w:lineRule="exact"/>
              <w:jc w:val="left"/>
              <w:rPr>
                <w:rFonts w:asciiTheme="minorEastAsia" w:hAnsiTheme="minorEastAsia" w:eastAsiaTheme="minorEastAsia" w:cstheme="minorEastAsia"/>
                <w:kern w:val="0"/>
                <w:sz w:val="24"/>
                <w:szCs w:val="24"/>
                <w:lang w:bidi="ar"/>
              </w:rPr>
            </w:pPr>
          </w:p>
        </w:tc>
        <w:tc>
          <w:tcPr>
            <w:tcW w:w="628" w:type="dxa"/>
            <w:vAlign w:val="center"/>
          </w:tcPr>
          <w:p w14:paraId="0CEA0E2D">
            <w:pPr>
              <w:adjustRightInd w:val="0"/>
              <w:snapToGrid w:val="0"/>
              <w:spacing w:line="480" w:lineRule="exact"/>
              <w:jc w:val="center"/>
              <w:rPr>
                <w:rFonts w:asciiTheme="minorEastAsia" w:hAnsiTheme="minorEastAsia" w:eastAsiaTheme="minorEastAsia" w:cstheme="minorEastAsia"/>
                <w:sz w:val="24"/>
                <w:szCs w:val="24"/>
              </w:rPr>
            </w:pPr>
          </w:p>
        </w:tc>
      </w:tr>
      <w:tr w14:paraId="49BE0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 w:hRule="atLeast"/>
        </w:trPr>
        <w:tc>
          <w:tcPr>
            <w:tcW w:w="507" w:type="dxa"/>
            <w:vMerge w:val="continue"/>
            <w:vAlign w:val="center"/>
          </w:tcPr>
          <w:p w14:paraId="57B338CA">
            <w:pPr>
              <w:adjustRightInd w:val="0"/>
              <w:snapToGrid w:val="0"/>
              <w:spacing w:line="480" w:lineRule="exact"/>
              <w:jc w:val="center"/>
              <w:rPr>
                <w:rFonts w:asciiTheme="minorEastAsia" w:hAnsiTheme="minorEastAsia" w:eastAsiaTheme="minorEastAsia" w:cstheme="minorEastAsia"/>
                <w:sz w:val="24"/>
                <w:szCs w:val="24"/>
              </w:rPr>
            </w:pPr>
          </w:p>
        </w:tc>
        <w:tc>
          <w:tcPr>
            <w:tcW w:w="843" w:type="dxa"/>
            <w:vMerge w:val="continue"/>
            <w:vAlign w:val="center"/>
          </w:tcPr>
          <w:p w14:paraId="73E57A93">
            <w:pPr>
              <w:adjustRightInd w:val="0"/>
              <w:snapToGrid w:val="0"/>
              <w:spacing w:line="480" w:lineRule="exact"/>
              <w:jc w:val="center"/>
              <w:rPr>
                <w:rFonts w:asciiTheme="minorEastAsia" w:hAnsiTheme="minorEastAsia" w:eastAsiaTheme="minorEastAsia" w:cstheme="minorEastAsia"/>
                <w:sz w:val="24"/>
                <w:szCs w:val="24"/>
              </w:rPr>
            </w:pPr>
          </w:p>
        </w:tc>
        <w:tc>
          <w:tcPr>
            <w:tcW w:w="4772" w:type="dxa"/>
            <w:gridSpan w:val="2"/>
            <w:vAlign w:val="center"/>
          </w:tcPr>
          <w:p w14:paraId="3A8B8545">
            <w:pPr>
              <w:adjustRightInd w:val="0"/>
              <w:snapToGrid w:val="0"/>
              <w:spacing w:line="480" w:lineRule="exact"/>
              <w:jc w:val="left"/>
              <w:rPr>
                <w:rFonts w:asciiTheme="minorEastAsia" w:hAnsiTheme="minorEastAsia" w:eastAsiaTheme="minorEastAsia" w:cstheme="minorEastAsia"/>
                <w:kern w:val="0"/>
                <w:sz w:val="24"/>
                <w:szCs w:val="24"/>
                <w:lang w:bidi="ar"/>
              </w:rPr>
            </w:pPr>
            <w:r>
              <w:rPr>
                <w:rFonts w:hint="eastAsia" w:asciiTheme="minorEastAsia" w:hAnsiTheme="minorEastAsia" w:eastAsiaTheme="minorEastAsia" w:cstheme="minorEastAsia"/>
                <w:color w:val="000000"/>
                <w:sz w:val="24"/>
                <w:szCs w:val="24"/>
              </w:rPr>
              <w:t>2.消防设施标识齐全。</w:t>
            </w:r>
          </w:p>
        </w:tc>
        <w:tc>
          <w:tcPr>
            <w:tcW w:w="619" w:type="dxa"/>
            <w:vAlign w:val="center"/>
          </w:tcPr>
          <w:p w14:paraId="269B94B6">
            <w:pPr>
              <w:adjustRightInd w:val="0"/>
              <w:snapToGrid w:val="0"/>
              <w:spacing w:line="480" w:lineRule="exact"/>
              <w:jc w:val="center"/>
              <w:rPr>
                <w:rFonts w:asciiTheme="minorEastAsia" w:hAnsiTheme="minorEastAsia" w:eastAsiaTheme="minorEastAsia" w:cstheme="minorEastAsia"/>
                <w:kern w:val="0"/>
                <w:sz w:val="24"/>
                <w:szCs w:val="24"/>
                <w:lang w:bidi="ar"/>
              </w:rPr>
            </w:pPr>
            <w:r>
              <w:rPr>
                <w:rFonts w:hint="eastAsia" w:asciiTheme="minorEastAsia" w:hAnsiTheme="minorEastAsia" w:eastAsiaTheme="minorEastAsia" w:cstheme="minorEastAsia"/>
                <w:kern w:val="0"/>
                <w:sz w:val="24"/>
                <w:szCs w:val="24"/>
                <w:lang w:bidi="ar"/>
              </w:rPr>
              <w:t>1</w:t>
            </w:r>
          </w:p>
        </w:tc>
        <w:tc>
          <w:tcPr>
            <w:tcW w:w="2381" w:type="dxa"/>
            <w:vMerge w:val="continue"/>
            <w:vAlign w:val="center"/>
          </w:tcPr>
          <w:p w14:paraId="6EB42DAB">
            <w:pPr>
              <w:adjustRightInd w:val="0"/>
              <w:snapToGrid w:val="0"/>
              <w:spacing w:line="480" w:lineRule="exact"/>
              <w:jc w:val="left"/>
              <w:rPr>
                <w:rFonts w:asciiTheme="minorEastAsia" w:hAnsiTheme="minorEastAsia" w:eastAsiaTheme="minorEastAsia" w:cstheme="minorEastAsia"/>
                <w:kern w:val="0"/>
                <w:sz w:val="24"/>
                <w:szCs w:val="24"/>
                <w:lang w:bidi="ar"/>
              </w:rPr>
            </w:pPr>
          </w:p>
        </w:tc>
        <w:tc>
          <w:tcPr>
            <w:tcW w:w="628" w:type="dxa"/>
            <w:vAlign w:val="center"/>
          </w:tcPr>
          <w:p w14:paraId="5E05D93B">
            <w:pPr>
              <w:adjustRightInd w:val="0"/>
              <w:snapToGrid w:val="0"/>
              <w:spacing w:line="480" w:lineRule="exact"/>
              <w:jc w:val="center"/>
              <w:rPr>
                <w:rFonts w:asciiTheme="minorEastAsia" w:hAnsiTheme="minorEastAsia" w:eastAsiaTheme="minorEastAsia" w:cstheme="minorEastAsia"/>
                <w:kern w:val="0"/>
                <w:sz w:val="24"/>
                <w:szCs w:val="24"/>
                <w:lang w:bidi="ar"/>
              </w:rPr>
            </w:pPr>
          </w:p>
        </w:tc>
      </w:tr>
      <w:tr w14:paraId="79E94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 w:hRule="atLeast"/>
        </w:trPr>
        <w:tc>
          <w:tcPr>
            <w:tcW w:w="507" w:type="dxa"/>
            <w:vMerge w:val="continue"/>
            <w:vAlign w:val="center"/>
          </w:tcPr>
          <w:p w14:paraId="39E33F32">
            <w:pPr>
              <w:adjustRightInd w:val="0"/>
              <w:snapToGrid w:val="0"/>
              <w:spacing w:line="480" w:lineRule="exact"/>
              <w:jc w:val="center"/>
              <w:rPr>
                <w:rFonts w:asciiTheme="minorEastAsia" w:hAnsiTheme="minorEastAsia" w:eastAsiaTheme="minorEastAsia" w:cstheme="minorEastAsia"/>
                <w:kern w:val="0"/>
                <w:sz w:val="24"/>
                <w:szCs w:val="24"/>
                <w:lang w:bidi="ar"/>
              </w:rPr>
            </w:pPr>
          </w:p>
        </w:tc>
        <w:tc>
          <w:tcPr>
            <w:tcW w:w="843" w:type="dxa"/>
            <w:vMerge w:val="continue"/>
            <w:vAlign w:val="center"/>
          </w:tcPr>
          <w:p w14:paraId="5827E60F">
            <w:pPr>
              <w:adjustRightInd w:val="0"/>
              <w:snapToGrid w:val="0"/>
              <w:spacing w:line="480" w:lineRule="exact"/>
              <w:jc w:val="center"/>
              <w:rPr>
                <w:rFonts w:asciiTheme="minorEastAsia" w:hAnsiTheme="minorEastAsia" w:eastAsiaTheme="minorEastAsia" w:cstheme="minorEastAsia"/>
                <w:kern w:val="0"/>
                <w:sz w:val="24"/>
                <w:szCs w:val="24"/>
                <w:lang w:bidi="ar"/>
              </w:rPr>
            </w:pPr>
          </w:p>
        </w:tc>
        <w:tc>
          <w:tcPr>
            <w:tcW w:w="4772" w:type="dxa"/>
            <w:gridSpan w:val="2"/>
            <w:vAlign w:val="center"/>
          </w:tcPr>
          <w:p w14:paraId="0054E09C">
            <w:pPr>
              <w:adjustRightInd w:val="0"/>
              <w:snapToGrid w:val="0"/>
              <w:spacing w:line="480" w:lineRule="exact"/>
              <w:jc w:val="left"/>
              <w:rPr>
                <w:rFonts w:asciiTheme="minorEastAsia" w:hAnsiTheme="minorEastAsia" w:eastAsiaTheme="minorEastAsia" w:cstheme="minorEastAsia"/>
                <w:kern w:val="0"/>
                <w:sz w:val="24"/>
                <w:szCs w:val="24"/>
                <w:lang w:bidi="ar"/>
              </w:rPr>
            </w:pPr>
            <w:r>
              <w:rPr>
                <w:rFonts w:hint="eastAsia" w:asciiTheme="minorEastAsia" w:hAnsiTheme="minorEastAsia" w:eastAsiaTheme="minorEastAsia" w:cstheme="minorEastAsia"/>
                <w:color w:val="000000"/>
                <w:sz w:val="24"/>
                <w:szCs w:val="24"/>
              </w:rPr>
              <w:t>3.消防维保人员流失率≦10%。</w:t>
            </w:r>
          </w:p>
        </w:tc>
        <w:tc>
          <w:tcPr>
            <w:tcW w:w="619" w:type="dxa"/>
            <w:vAlign w:val="center"/>
          </w:tcPr>
          <w:p w14:paraId="0502855B">
            <w:pPr>
              <w:adjustRightInd w:val="0"/>
              <w:snapToGrid w:val="0"/>
              <w:spacing w:line="480" w:lineRule="exact"/>
              <w:jc w:val="center"/>
              <w:rPr>
                <w:rFonts w:asciiTheme="minorEastAsia" w:hAnsiTheme="minorEastAsia" w:eastAsiaTheme="minorEastAsia" w:cstheme="minorEastAsia"/>
                <w:kern w:val="0"/>
                <w:sz w:val="24"/>
                <w:szCs w:val="24"/>
                <w:lang w:bidi="ar"/>
              </w:rPr>
            </w:pPr>
            <w:r>
              <w:rPr>
                <w:rFonts w:hint="eastAsia" w:asciiTheme="minorEastAsia" w:hAnsiTheme="minorEastAsia" w:eastAsiaTheme="minorEastAsia" w:cstheme="minorEastAsia"/>
                <w:kern w:val="0"/>
                <w:sz w:val="24"/>
                <w:szCs w:val="24"/>
                <w:lang w:bidi="ar"/>
              </w:rPr>
              <w:t>0.5</w:t>
            </w:r>
          </w:p>
        </w:tc>
        <w:tc>
          <w:tcPr>
            <w:tcW w:w="2381" w:type="dxa"/>
            <w:vMerge w:val="continue"/>
            <w:vAlign w:val="center"/>
          </w:tcPr>
          <w:p w14:paraId="504EB5A5">
            <w:pPr>
              <w:adjustRightInd w:val="0"/>
              <w:snapToGrid w:val="0"/>
              <w:spacing w:line="480" w:lineRule="exact"/>
              <w:jc w:val="left"/>
              <w:rPr>
                <w:rFonts w:asciiTheme="minorEastAsia" w:hAnsiTheme="minorEastAsia" w:eastAsiaTheme="minorEastAsia" w:cstheme="minorEastAsia"/>
                <w:kern w:val="0"/>
                <w:sz w:val="24"/>
                <w:szCs w:val="24"/>
                <w:lang w:bidi="ar"/>
              </w:rPr>
            </w:pPr>
          </w:p>
        </w:tc>
        <w:tc>
          <w:tcPr>
            <w:tcW w:w="628" w:type="dxa"/>
            <w:vAlign w:val="center"/>
          </w:tcPr>
          <w:p w14:paraId="1B121E67">
            <w:pPr>
              <w:adjustRightInd w:val="0"/>
              <w:snapToGrid w:val="0"/>
              <w:spacing w:line="480" w:lineRule="exact"/>
              <w:jc w:val="center"/>
              <w:rPr>
                <w:rFonts w:asciiTheme="minorEastAsia" w:hAnsiTheme="minorEastAsia" w:eastAsiaTheme="minorEastAsia" w:cstheme="minorEastAsia"/>
                <w:kern w:val="0"/>
                <w:sz w:val="24"/>
                <w:szCs w:val="24"/>
                <w:lang w:bidi="ar"/>
              </w:rPr>
            </w:pPr>
          </w:p>
        </w:tc>
      </w:tr>
      <w:tr w14:paraId="00867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 w:hRule="atLeast"/>
        </w:trPr>
        <w:tc>
          <w:tcPr>
            <w:tcW w:w="507" w:type="dxa"/>
            <w:vMerge w:val="continue"/>
            <w:vAlign w:val="center"/>
          </w:tcPr>
          <w:p w14:paraId="0F427905">
            <w:pPr>
              <w:adjustRightInd w:val="0"/>
              <w:snapToGrid w:val="0"/>
              <w:spacing w:line="480" w:lineRule="exact"/>
              <w:jc w:val="center"/>
              <w:rPr>
                <w:rFonts w:asciiTheme="minorEastAsia" w:hAnsiTheme="minorEastAsia" w:eastAsiaTheme="minorEastAsia" w:cstheme="minorEastAsia"/>
                <w:kern w:val="0"/>
                <w:sz w:val="24"/>
                <w:szCs w:val="24"/>
                <w:lang w:bidi="ar"/>
              </w:rPr>
            </w:pPr>
          </w:p>
        </w:tc>
        <w:tc>
          <w:tcPr>
            <w:tcW w:w="843" w:type="dxa"/>
            <w:vMerge w:val="continue"/>
            <w:vAlign w:val="center"/>
          </w:tcPr>
          <w:p w14:paraId="7E9B5545">
            <w:pPr>
              <w:adjustRightInd w:val="0"/>
              <w:snapToGrid w:val="0"/>
              <w:spacing w:line="480" w:lineRule="exact"/>
              <w:jc w:val="center"/>
              <w:rPr>
                <w:rFonts w:asciiTheme="minorEastAsia" w:hAnsiTheme="minorEastAsia" w:eastAsiaTheme="minorEastAsia" w:cstheme="minorEastAsia"/>
                <w:kern w:val="0"/>
                <w:sz w:val="24"/>
                <w:szCs w:val="24"/>
                <w:lang w:bidi="ar"/>
              </w:rPr>
            </w:pPr>
          </w:p>
        </w:tc>
        <w:tc>
          <w:tcPr>
            <w:tcW w:w="4772" w:type="dxa"/>
            <w:gridSpan w:val="2"/>
            <w:vAlign w:val="center"/>
          </w:tcPr>
          <w:p w14:paraId="0D5891D2">
            <w:pPr>
              <w:adjustRightInd w:val="0"/>
              <w:snapToGrid w:val="0"/>
              <w:spacing w:line="480" w:lineRule="exact"/>
              <w:jc w:val="left"/>
              <w:rPr>
                <w:rFonts w:asciiTheme="minorEastAsia" w:hAnsiTheme="minorEastAsia" w:eastAsiaTheme="minorEastAsia" w:cstheme="minorEastAsia"/>
                <w:kern w:val="0"/>
                <w:sz w:val="24"/>
                <w:szCs w:val="24"/>
                <w:lang w:bidi="ar"/>
              </w:rPr>
            </w:pPr>
            <w:r>
              <w:rPr>
                <w:rFonts w:hint="eastAsia" w:asciiTheme="minorEastAsia" w:hAnsiTheme="minorEastAsia" w:eastAsiaTheme="minorEastAsia" w:cstheme="minorEastAsia"/>
                <w:color w:val="000000"/>
                <w:sz w:val="24"/>
                <w:szCs w:val="24"/>
              </w:rPr>
              <w:t>4.消防维保人员双人值班，熟练使用、操作消防设施。</w:t>
            </w:r>
          </w:p>
        </w:tc>
        <w:tc>
          <w:tcPr>
            <w:tcW w:w="619" w:type="dxa"/>
            <w:vAlign w:val="center"/>
          </w:tcPr>
          <w:p w14:paraId="3CD15852">
            <w:pPr>
              <w:adjustRightInd w:val="0"/>
              <w:snapToGrid w:val="0"/>
              <w:spacing w:line="480" w:lineRule="exact"/>
              <w:jc w:val="center"/>
              <w:rPr>
                <w:rFonts w:asciiTheme="minorEastAsia" w:hAnsiTheme="minorEastAsia" w:eastAsiaTheme="minorEastAsia" w:cstheme="minorEastAsia"/>
                <w:kern w:val="0"/>
                <w:sz w:val="24"/>
                <w:szCs w:val="24"/>
                <w:lang w:bidi="ar"/>
              </w:rPr>
            </w:pPr>
            <w:r>
              <w:rPr>
                <w:rFonts w:hint="eastAsia" w:asciiTheme="minorEastAsia" w:hAnsiTheme="minorEastAsia" w:eastAsiaTheme="minorEastAsia" w:cstheme="minorEastAsia"/>
                <w:kern w:val="0"/>
                <w:sz w:val="24"/>
                <w:szCs w:val="24"/>
                <w:lang w:bidi="ar"/>
              </w:rPr>
              <w:t>1</w:t>
            </w:r>
          </w:p>
        </w:tc>
        <w:tc>
          <w:tcPr>
            <w:tcW w:w="2381" w:type="dxa"/>
            <w:vMerge w:val="continue"/>
            <w:vAlign w:val="center"/>
          </w:tcPr>
          <w:p w14:paraId="524B9FB0">
            <w:pPr>
              <w:adjustRightInd w:val="0"/>
              <w:snapToGrid w:val="0"/>
              <w:spacing w:line="480" w:lineRule="exact"/>
              <w:jc w:val="left"/>
              <w:rPr>
                <w:rFonts w:asciiTheme="minorEastAsia" w:hAnsiTheme="minorEastAsia" w:eastAsiaTheme="minorEastAsia" w:cstheme="minorEastAsia"/>
                <w:kern w:val="0"/>
                <w:sz w:val="24"/>
                <w:szCs w:val="24"/>
                <w:lang w:bidi="ar"/>
              </w:rPr>
            </w:pPr>
          </w:p>
        </w:tc>
        <w:tc>
          <w:tcPr>
            <w:tcW w:w="628" w:type="dxa"/>
            <w:vAlign w:val="center"/>
          </w:tcPr>
          <w:p w14:paraId="39417D94">
            <w:pPr>
              <w:adjustRightInd w:val="0"/>
              <w:snapToGrid w:val="0"/>
              <w:spacing w:line="480" w:lineRule="exact"/>
              <w:jc w:val="center"/>
              <w:rPr>
                <w:rFonts w:asciiTheme="minorEastAsia" w:hAnsiTheme="minorEastAsia" w:eastAsiaTheme="minorEastAsia" w:cstheme="minorEastAsia"/>
                <w:kern w:val="0"/>
                <w:sz w:val="24"/>
                <w:szCs w:val="24"/>
                <w:lang w:bidi="ar"/>
              </w:rPr>
            </w:pPr>
          </w:p>
        </w:tc>
      </w:tr>
      <w:tr w14:paraId="7E8C5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 w:hRule="atLeast"/>
        </w:trPr>
        <w:tc>
          <w:tcPr>
            <w:tcW w:w="507" w:type="dxa"/>
            <w:vMerge w:val="continue"/>
            <w:vAlign w:val="center"/>
          </w:tcPr>
          <w:p w14:paraId="05386C94">
            <w:pPr>
              <w:adjustRightInd w:val="0"/>
              <w:snapToGrid w:val="0"/>
              <w:spacing w:line="480" w:lineRule="exact"/>
              <w:jc w:val="center"/>
              <w:rPr>
                <w:rFonts w:asciiTheme="minorEastAsia" w:hAnsiTheme="minorEastAsia" w:eastAsiaTheme="minorEastAsia" w:cstheme="minorEastAsia"/>
                <w:kern w:val="0"/>
                <w:sz w:val="24"/>
                <w:szCs w:val="24"/>
                <w:lang w:bidi="ar"/>
              </w:rPr>
            </w:pPr>
          </w:p>
        </w:tc>
        <w:tc>
          <w:tcPr>
            <w:tcW w:w="843" w:type="dxa"/>
            <w:vMerge w:val="continue"/>
            <w:vAlign w:val="center"/>
          </w:tcPr>
          <w:p w14:paraId="59B82F66">
            <w:pPr>
              <w:adjustRightInd w:val="0"/>
              <w:snapToGrid w:val="0"/>
              <w:spacing w:line="480" w:lineRule="exact"/>
              <w:jc w:val="center"/>
              <w:rPr>
                <w:rFonts w:asciiTheme="minorEastAsia" w:hAnsiTheme="minorEastAsia" w:eastAsiaTheme="minorEastAsia" w:cstheme="minorEastAsia"/>
                <w:kern w:val="0"/>
                <w:sz w:val="24"/>
                <w:szCs w:val="24"/>
                <w:lang w:bidi="ar"/>
              </w:rPr>
            </w:pPr>
          </w:p>
        </w:tc>
        <w:tc>
          <w:tcPr>
            <w:tcW w:w="4772" w:type="dxa"/>
            <w:gridSpan w:val="2"/>
            <w:vAlign w:val="center"/>
          </w:tcPr>
          <w:p w14:paraId="580F08BA">
            <w:pPr>
              <w:adjustRightInd w:val="0"/>
              <w:snapToGrid w:val="0"/>
              <w:spacing w:line="480" w:lineRule="exact"/>
              <w:jc w:val="left"/>
              <w:rPr>
                <w:rFonts w:asciiTheme="minorEastAsia" w:hAnsiTheme="minorEastAsia" w:eastAsiaTheme="minorEastAsia" w:cstheme="minorEastAsia"/>
                <w:kern w:val="0"/>
                <w:sz w:val="24"/>
                <w:szCs w:val="24"/>
                <w:lang w:bidi="ar"/>
              </w:rPr>
            </w:pPr>
            <w:r>
              <w:rPr>
                <w:rFonts w:hint="eastAsia" w:asciiTheme="minorEastAsia" w:hAnsiTheme="minorEastAsia" w:eastAsiaTheme="minorEastAsia" w:cstheme="minorEastAsia"/>
                <w:color w:val="000000"/>
                <w:sz w:val="24"/>
                <w:szCs w:val="24"/>
              </w:rPr>
              <w:t>5.消防维保人员掌握火灾应急处置方案（包括应急器材的使用，如空气呼吸器等），知道发生火警后如何报警、处置。</w:t>
            </w:r>
          </w:p>
        </w:tc>
        <w:tc>
          <w:tcPr>
            <w:tcW w:w="619" w:type="dxa"/>
            <w:vAlign w:val="center"/>
          </w:tcPr>
          <w:p w14:paraId="41CD93AB">
            <w:pPr>
              <w:adjustRightInd w:val="0"/>
              <w:snapToGrid w:val="0"/>
              <w:spacing w:line="480" w:lineRule="exact"/>
              <w:jc w:val="center"/>
              <w:rPr>
                <w:rFonts w:asciiTheme="minorEastAsia" w:hAnsiTheme="minorEastAsia" w:eastAsiaTheme="minorEastAsia" w:cstheme="minorEastAsia"/>
                <w:kern w:val="0"/>
                <w:sz w:val="24"/>
                <w:szCs w:val="24"/>
                <w:lang w:bidi="ar"/>
              </w:rPr>
            </w:pPr>
            <w:r>
              <w:rPr>
                <w:rFonts w:hint="eastAsia" w:asciiTheme="minorEastAsia" w:hAnsiTheme="minorEastAsia" w:eastAsiaTheme="minorEastAsia" w:cstheme="minorEastAsia"/>
                <w:kern w:val="0"/>
                <w:sz w:val="24"/>
                <w:szCs w:val="24"/>
                <w:lang w:bidi="ar"/>
              </w:rPr>
              <w:t>1</w:t>
            </w:r>
          </w:p>
        </w:tc>
        <w:tc>
          <w:tcPr>
            <w:tcW w:w="2381" w:type="dxa"/>
            <w:vMerge w:val="continue"/>
            <w:vAlign w:val="center"/>
          </w:tcPr>
          <w:p w14:paraId="5C4B752D">
            <w:pPr>
              <w:adjustRightInd w:val="0"/>
              <w:snapToGrid w:val="0"/>
              <w:spacing w:line="480" w:lineRule="exact"/>
              <w:jc w:val="left"/>
              <w:rPr>
                <w:rFonts w:asciiTheme="minorEastAsia" w:hAnsiTheme="minorEastAsia" w:eastAsiaTheme="minorEastAsia" w:cstheme="minorEastAsia"/>
                <w:b/>
                <w:bCs/>
                <w:kern w:val="0"/>
                <w:sz w:val="24"/>
                <w:szCs w:val="24"/>
                <w:lang w:bidi="ar"/>
              </w:rPr>
            </w:pPr>
          </w:p>
        </w:tc>
        <w:tc>
          <w:tcPr>
            <w:tcW w:w="628" w:type="dxa"/>
            <w:vAlign w:val="center"/>
          </w:tcPr>
          <w:p w14:paraId="38B5E19E">
            <w:pPr>
              <w:adjustRightInd w:val="0"/>
              <w:snapToGrid w:val="0"/>
              <w:spacing w:line="480" w:lineRule="exact"/>
              <w:jc w:val="center"/>
              <w:rPr>
                <w:rFonts w:asciiTheme="minorEastAsia" w:hAnsiTheme="minorEastAsia" w:eastAsiaTheme="minorEastAsia" w:cstheme="minorEastAsia"/>
                <w:kern w:val="0"/>
                <w:sz w:val="24"/>
                <w:szCs w:val="24"/>
                <w:lang w:bidi="ar"/>
              </w:rPr>
            </w:pPr>
          </w:p>
        </w:tc>
      </w:tr>
      <w:tr w14:paraId="238A1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 w:hRule="atLeast"/>
        </w:trPr>
        <w:tc>
          <w:tcPr>
            <w:tcW w:w="507" w:type="dxa"/>
            <w:vMerge w:val="continue"/>
            <w:vAlign w:val="center"/>
          </w:tcPr>
          <w:p w14:paraId="4905203D">
            <w:pPr>
              <w:adjustRightInd w:val="0"/>
              <w:snapToGrid w:val="0"/>
              <w:spacing w:line="480" w:lineRule="exact"/>
              <w:jc w:val="center"/>
              <w:rPr>
                <w:rFonts w:asciiTheme="minorEastAsia" w:hAnsiTheme="minorEastAsia" w:eastAsiaTheme="minorEastAsia" w:cstheme="minorEastAsia"/>
                <w:kern w:val="0"/>
                <w:sz w:val="24"/>
                <w:szCs w:val="24"/>
                <w:lang w:bidi="ar"/>
              </w:rPr>
            </w:pPr>
          </w:p>
        </w:tc>
        <w:tc>
          <w:tcPr>
            <w:tcW w:w="843" w:type="dxa"/>
            <w:vMerge w:val="continue"/>
            <w:vAlign w:val="center"/>
          </w:tcPr>
          <w:p w14:paraId="130FCCFF">
            <w:pPr>
              <w:adjustRightInd w:val="0"/>
              <w:snapToGrid w:val="0"/>
              <w:spacing w:line="480" w:lineRule="exact"/>
              <w:jc w:val="center"/>
              <w:rPr>
                <w:rFonts w:asciiTheme="minorEastAsia" w:hAnsiTheme="minorEastAsia" w:eastAsiaTheme="minorEastAsia" w:cstheme="minorEastAsia"/>
                <w:kern w:val="0"/>
                <w:sz w:val="24"/>
                <w:szCs w:val="24"/>
                <w:lang w:bidi="ar"/>
              </w:rPr>
            </w:pPr>
          </w:p>
        </w:tc>
        <w:tc>
          <w:tcPr>
            <w:tcW w:w="4772" w:type="dxa"/>
            <w:gridSpan w:val="2"/>
            <w:vAlign w:val="center"/>
          </w:tcPr>
          <w:p w14:paraId="4D72AA2C">
            <w:pPr>
              <w:adjustRightInd w:val="0"/>
              <w:snapToGrid w:val="0"/>
              <w:spacing w:line="480" w:lineRule="exact"/>
              <w:jc w:val="left"/>
              <w:rPr>
                <w:rFonts w:asciiTheme="minorEastAsia" w:hAnsiTheme="minorEastAsia" w:eastAsiaTheme="minorEastAsia" w:cstheme="minorEastAsia"/>
                <w:kern w:val="0"/>
                <w:sz w:val="24"/>
                <w:szCs w:val="24"/>
                <w:lang w:bidi="ar"/>
              </w:rPr>
            </w:pPr>
            <w:r>
              <w:rPr>
                <w:rFonts w:hint="eastAsia" w:asciiTheme="minorEastAsia" w:hAnsiTheme="minorEastAsia" w:eastAsiaTheme="minorEastAsia" w:cstheme="minorEastAsia"/>
                <w:color w:val="000000"/>
                <w:sz w:val="24"/>
                <w:szCs w:val="24"/>
              </w:rPr>
              <w:t>6.巡检、值班人员定期对消防设施进行检查保养，出具记录、测试小票，测试数量不低于总数量的10%。</w:t>
            </w:r>
          </w:p>
        </w:tc>
        <w:tc>
          <w:tcPr>
            <w:tcW w:w="619" w:type="dxa"/>
            <w:vAlign w:val="center"/>
          </w:tcPr>
          <w:p w14:paraId="2CD81D6B">
            <w:pPr>
              <w:adjustRightInd w:val="0"/>
              <w:snapToGrid w:val="0"/>
              <w:spacing w:line="480" w:lineRule="exact"/>
              <w:jc w:val="center"/>
              <w:rPr>
                <w:rFonts w:asciiTheme="minorEastAsia" w:hAnsiTheme="minorEastAsia" w:eastAsiaTheme="minorEastAsia" w:cstheme="minorEastAsia"/>
                <w:kern w:val="0"/>
                <w:sz w:val="24"/>
                <w:szCs w:val="24"/>
                <w:lang w:bidi="ar"/>
              </w:rPr>
            </w:pPr>
            <w:r>
              <w:rPr>
                <w:rFonts w:hint="eastAsia" w:asciiTheme="minorEastAsia" w:hAnsiTheme="minorEastAsia" w:eastAsiaTheme="minorEastAsia" w:cstheme="minorEastAsia"/>
                <w:kern w:val="0"/>
                <w:sz w:val="24"/>
                <w:szCs w:val="24"/>
                <w:lang w:bidi="ar"/>
              </w:rPr>
              <w:t>1</w:t>
            </w:r>
          </w:p>
        </w:tc>
        <w:tc>
          <w:tcPr>
            <w:tcW w:w="2381" w:type="dxa"/>
            <w:vMerge w:val="continue"/>
            <w:vAlign w:val="center"/>
          </w:tcPr>
          <w:p w14:paraId="5DB979D1">
            <w:pPr>
              <w:adjustRightInd w:val="0"/>
              <w:snapToGrid w:val="0"/>
              <w:spacing w:line="480" w:lineRule="exact"/>
              <w:jc w:val="left"/>
              <w:rPr>
                <w:rFonts w:asciiTheme="minorEastAsia" w:hAnsiTheme="minorEastAsia" w:eastAsiaTheme="minorEastAsia" w:cstheme="minorEastAsia"/>
                <w:kern w:val="0"/>
                <w:sz w:val="24"/>
                <w:szCs w:val="24"/>
                <w:lang w:bidi="ar"/>
              </w:rPr>
            </w:pPr>
          </w:p>
        </w:tc>
        <w:tc>
          <w:tcPr>
            <w:tcW w:w="628" w:type="dxa"/>
            <w:vAlign w:val="center"/>
          </w:tcPr>
          <w:p w14:paraId="59BC4DD7">
            <w:pPr>
              <w:adjustRightInd w:val="0"/>
              <w:snapToGrid w:val="0"/>
              <w:spacing w:line="480" w:lineRule="exact"/>
              <w:jc w:val="center"/>
              <w:rPr>
                <w:rFonts w:asciiTheme="minorEastAsia" w:hAnsiTheme="minorEastAsia" w:eastAsiaTheme="minorEastAsia" w:cstheme="minorEastAsia"/>
                <w:kern w:val="0"/>
                <w:sz w:val="24"/>
                <w:szCs w:val="24"/>
                <w:lang w:bidi="ar"/>
              </w:rPr>
            </w:pPr>
          </w:p>
        </w:tc>
      </w:tr>
      <w:tr w14:paraId="6CF74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 w:hRule="atLeast"/>
        </w:trPr>
        <w:tc>
          <w:tcPr>
            <w:tcW w:w="507" w:type="dxa"/>
            <w:vMerge w:val="continue"/>
            <w:vAlign w:val="center"/>
          </w:tcPr>
          <w:p w14:paraId="66A8B622">
            <w:pPr>
              <w:adjustRightInd w:val="0"/>
              <w:snapToGrid w:val="0"/>
              <w:spacing w:line="480" w:lineRule="exact"/>
              <w:jc w:val="center"/>
              <w:rPr>
                <w:rFonts w:asciiTheme="minorEastAsia" w:hAnsiTheme="minorEastAsia" w:eastAsiaTheme="minorEastAsia" w:cstheme="minorEastAsia"/>
                <w:kern w:val="0"/>
                <w:sz w:val="24"/>
                <w:szCs w:val="24"/>
                <w:lang w:bidi="ar"/>
              </w:rPr>
            </w:pPr>
          </w:p>
        </w:tc>
        <w:tc>
          <w:tcPr>
            <w:tcW w:w="843" w:type="dxa"/>
            <w:vMerge w:val="continue"/>
            <w:vAlign w:val="center"/>
          </w:tcPr>
          <w:p w14:paraId="3D19FA0D">
            <w:pPr>
              <w:adjustRightInd w:val="0"/>
              <w:snapToGrid w:val="0"/>
              <w:spacing w:line="480" w:lineRule="exact"/>
              <w:jc w:val="center"/>
              <w:rPr>
                <w:rFonts w:asciiTheme="minorEastAsia" w:hAnsiTheme="minorEastAsia" w:eastAsiaTheme="minorEastAsia" w:cstheme="minorEastAsia"/>
                <w:kern w:val="0"/>
                <w:sz w:val="24"/>
                <w:szCs w:val="24"/>
                <w:lang w:bidi="ar"/>
              </w:rPr>
            </w:pPr>
          </w:p>
        </w:tc>
        <w:tc>
          <w:tcPr>
            <w:tcW w:w="4772" w:type="dxa"/>
            <w:gridSpan w:val="2"/>
            <w:vAlign w:val="center"/>
          </w:tcPr>
          <w:p w14:paraId="40B2E5F2">
            <w:pPr>
              <w:adjustRightInd w:val="0"/>
              <w:snapToGrid w:val="0"/>
              <w:spacing w:line="480" w:lineRule="exact"/>
              <w:jc w:val="left"/>
              <w:rPr>
                <w:rFonts w:asciiTheme="minorEastAsia" w:hAnsiTheme="minorEastAsia" w:eastAsiaTheme="minorEastAsia" w:cstheme="minorEastAsia"/>
                <w:kern w:val="0"/>
                <w:sz w:val="24"/>
                <w:szCs w:val="24"/>
                <w:lang w:bidi="ar"/>
              </w:rPr>
            </w:pPr>
            <w:r>
              <w:rPr>
                <w:rFonts w:hint="eastAsia" w:asciiTheme="minorEastAsia" w:hAnsiTheme="minorEastAsia" w:eastAsiaTheme="minorEastAsia" w:cstheme="minorEastAsia"/>
                <w:color w:val="000000"/>
                <w:sz w:val="24"/>
                <w:szCs w:val="24"/>
              </w:rPr>
              <w:t>7.消防维保单位具有抢修服务，联系电话24小时保持畅通，维保项目负责人离开本地区，书面通知项目。</w:t>
            </w:r>
          </w:p>
        </w:tc>
        <w:tc>
          <w:tcPr>
            <w:tcW w:w="619" w:type="dxa"/>
            <w:vAlign w:val="center"/>
          </w:tcPr>
          <w:p w14:paraId="087FFAA3">
            <w:pPr>
              <w:adjustRightInd w:val="0"/>
              <w:snapToGrid w:val="0"/>
              <w:spacing w:line="480" w:lineRule="exact"/>
              <w:jc w:val="center"/>
              <w:rPr>
                <w:rFonts w:asciiTheme="minorEastAsia" w:hAnsiTheme="minorEastAsia" w:eastAsiaTheme="minorEastAsia" w:cstheme="minorEastAsia"/>
                <w:kern w:val="0"/>
                <w:sz w:val="24"/>
                <w:szCs w:val="24"/>
                <w:lang w:bidi="ar"/>
              </w:rPr>
            </w:pPr>
            <w:r>
              <w:rPr>
                <w:rFonts w:hint="eastAsia" w:asciiTheme="minorEastAsia" w:hAnsiTheme="minorEastAsia" w:eastAsiaTheme="minorEastAsia" w:cstheme="minorEastAsia"/>
                <w:kern w:val="0"/>
                <w:sz w:val="24"/>
                <w:szCs w:val="24"/>
                <w:lang w:bidi="ar"/>
              </w:rPr>
              <w:t>1</w:t>
            </w:r>
          </w:p>
        </w:tc>
        <w:tc>
          <w:tcPr>
            <w:tcW w:w="2381" w:type="dxa"/>
            <w:vMerge w:val="continue"/>
            <w:vAlign w:val="center"/>
          </w:tcPr>
          <w:p w14:paraId="61C7B047">
            <w:pPr>
              <w:adjustRightInd w:val="0"/>
              <w:snapToGrid w:val="0"/>
              <w:spacing w:line="480" w:lineRule="exact"/>
              <w:jc w:val="left"/>
              <w:rPr>
                <w:rFonts w:asciiTheme="minorEastAsia" w:hAnsiTheme="minorEastAsia" w:eastAsiaTheme="minorEastAsia" w:cstheme="minorEastAsia"/>
                <w:kern w:val="0"/>
                <w:sz w:val="24"/>
                <w:szCs w:val="24"/>
                <w:lang w:bidi="ar"/>
              </w:rPr>
            </w:pPr>
          </w:p>
        </w:tc>
        <w:tc>
          <w:tcPr>
            <w:tcW w:w="628" w:type="dxa"/>
            <w:vAlign w:val="center"/>
          </w:tcPr>
          <w:p w14:paraId="56BF1539">
            <w:pPr>
              <w:adjustRightInd w:val="0"/>
              <w:snapToGrid w:val="0"/>
              <w:spacing w:line="480" w:lineRule="exact"/>
              <w:jc w:val="center"/>
              <w:rPr>
                <w:rFonts w:asciiTheme="minorEastAsia" w:hAnsiTheme="minorEastAsia" w:eastAsiaTheme="minorEastAsia" w:cstheme="minorEastAsia"/>
                <w:kern w:val="0"/>
                <w:sz w:val="24"/>
                <w:szCs w:val="24"/>
                <w:lang w:bidi="ar"/>
              </w:rPr>
            </w:pPr>
          </w:p>
        </w:tc>
      </w:tr>
      <w:tr w14:paraId="4CC10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 w:hRule="atLeast"/>
        </w:trPr>
        <w:tc>
          <w:tcPr>
            <w:tcW w:w="507" w:type="dxa"/>
            <w:vMerge w:val="continue"/>
            <w:vAlign w:val="center"/>
          </w:tcPr>
          <w:p w14:paraId="70C725ED">
            <w:pPr>
              <w:adjustRightInd w:val="0"/>
              <w:snapToGrid w:val="0"/>
              <w:spacing w:line="480" w:lineRule="exact"/>
              <w:jc w:val="center"/>
              <w:rPr>
                <w:rFonts w:asciiTheme="minorEastAsia" w:hAnsiTheme="minorEastAsia" w:eastAsiaTheme="minorEastAsia" w:cstheme="minorEastAsia"/>
                <w:kern w:val="0"/>
                <w:sz w:val="24"/>
                <w:szCs w:val="24"/>
                <w:lang w:bidi="ar"/>
              </w:rPr>
            </w:pPr>
          </w:p>
        </w:tc>
        <w:tc>
          <w:tcPr>
            <w:tcW w:w="843" w:type="dxa"/>
            <w:vMerge w:val="continue"/>
            <w:vAlign w:val="center"/>
          </w:tcPr>
          <w:p w14:paraId="5151C652">
            <w:pPr>
              <w:adjustRightInd w:val="0"/>
              <w:snapToGrid w:val="0"/>
              <w:spacing w:line="480" w:lineRule="exact"/>
              <w:jc w:val="center"/>
              <w:rPr>
                <w:rFonts w:asciiTheme="minorEastAsia" w:hAnsiTheme="minorEastAsia" w:eastAsiaTheme="minorEastAsia" w:cstheme="minorEastAsia"/>
                <w:kern w:val="0"/>
                <w:sz w:val="24"/>
                <w:szCs w:val="24"/>
                <w:lang w:bidi="ar"/>
              </w:rPr>
            </w:pPr>
          </w:p>
        </w:tc>
        <w:tc>
          <w:tcPr>
            <w:tcW w:w="4772" w:type="dxa"/>
            <w:gridSpan w:val="2"/>
            <w:vAlign w:val="center"/>
          </w:tcPr>
          <w:p w14:paraId="5E934C35">
            <w:pPr>
              <w:adjustRightInd w:val="0"/>
              <w:snapToGrid w:val="0"/>
              <w:spacing w:line="480" w:lineRule="exact"/>
              <w:jc w:val="left"/>
              <w:rPr>
                <w:rFonts w:asciiTheme="minorEastAsia" w:hAnsiTheme="minorEastAsia" w:eastAsiaTheme="minorEastAsia" w:cstheme="minorEastAsia"/>
                <w:kern w:val="0"/>
                <w:sz w:val="24"/>
                <w:szCs w:val="24"/>
                <w:lang w:bidi="ar"/>
              </w:rPr>
            </w:pPr>
            <w:r>
              <w:rPr>
                <w:rFonts w:hint="eastAsia" w:asciiTheme="minorEastAsia" w:hAnsiTheme="minorEastAsia" w:eastAsiaTheme="minorEastAsia" w:cstheme="minorEastAsia"/>
                <w:color w:val="000000"/>
                <w:sz w:val="24"/>
                <w:szCs w:val="24"/>
              </w:rPr>
              <w:t>8.消防设施出现故障，维保单位接到报修后，一般故障8小时内完成，需更换部件的24小时内完成。</w:t>
            </w:r>
          </w:p>
        </w:tc>
        <w:tc>
          <w:tcPr>
            <w:tcW w:w="619" w:type="dxa"/>
            <w:vAlign w:val="center"/>
          </w:tcPr>
          <w:p w14:paraId="7A7F901E">
            <w:pPr>
              <w:adjustRightInd w:val="0"/>
              <w:snapToGrid w:val="0"/>
              <w:spacing w:line="480" w:lineRule="exact"/>
              <w:jc w:val="center"/>
              <w:rPr>
                <w:rFonts w:asciiTheme="minorEastAsia" w:hAnsiTheme="minorEastAsia" w:eastAsiaTheme="minorEastAsia" w:cstheme="minorEastAsia"/>
                <w:kern w:val="0"/>
                <w:sz w:val="24"/>
                <w:szCs w:val="24"/>
                <w:lang w:bidi="ar"/>
              </w:rPr>
            </w:pPr>
            <w:r>
              <w:rPr>
                <w:rFonts w:hint="eastAsia" w:asciiTheme="minorEastAsia" w:hAnsiTheme="minorEastAsia" w:eastAsiaTheme="minorEastAsia" w:cstheme="minorEastAsia"/>
                <w:kern w:val="0"/>
                <w:sz w:val="24"/>
                <w:szCs w:val="24"/>
                <w:lang w:bidi="ar"/>
              </w:rPr>
              <w:t>1</w:t>
            </w:r>
          </w:p>
        </w:tc>
        <w:tc>
          <w:tcPr>
            <w:tcW w:w="2381" w:type="dxa"/>
            <w:vMerge w:val="continue"/>
            <w:vAlign w:val="center"/>
          </w:tcPr>
          <w:p w14:paraId="374371C6">
            <w:pPr>
              <w:adjustRightInd w:val="0"/>
              <w:snapToGrid w:val="0"/>
              <w:spacing w:line="480" w:lineRule="exact"/>
              <w:jc w:val="left"/>
              <w:rPr>
                <w:rFonts w:asciiTheme="minorEastAsia" w:hAnsiTheme="minorEastAsia" w:eastAsiaTheme="minorEastAsia" w:cstheme="minorEastAsia"/>
                <w:kern w:val="0"/>
                <w:sz w:val="24"/>
                <w:szCs w:val="24"/>
                <w:lang w:bidi="ar"/>
              </w:rPr>
            </w:pPr>
          </w:p>
        </w:tc>
        <w:tc>
          <w:tcPr>
            <w:tcW w:w="628" w:type="dxa"/>
            <w:vAlign w:val="center"/>
          </w:tcPr>
          <w:p w14:paraId="12668D1E">
            <w:pPr>
              <w:adjustRightInd w:val="0"/>
              <w:snapToGrid w:val="0"/>
              <w:spacing w:line="480" w:lineRule="exact"/>
              <w:jc w:val="center"/>
              <w:rPr>
                <w:rFonts w:asciiTheme="minorEastAsia" w:hAnsiTheme="minorEastAsia" w:eastAsiaTheme="minorEastAsia" w:cstheme="minorEastAsia"/>
                <w:kern w:val="0"/>
                <w:sz w:val="24"/>
                <w:szCs w:val="24"/>
                <w:lang w:bidi="ar"/>
              </w:rPr>
            </w:pPr>
          </w:p>
        </w:tc>
      </w:tr>
      <w:tr w14:paraId="6EBDE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 w:hRule="atLeast"/>
        </w:trPr>
        <w:tc>
          <w:tcPr>
            <w:tcW w:w="507" w:type="dxa"/>
            <w:vMerge w:val="continue"/>
            <w:vAlign w:val="center"/>
          </w:tcPr>
          <w:p w14:paraId="77F58A18">
            <w:pPr>
              <w:adjustRightInd w:val="0"/>
              <w:snapToGrid w:val="0"/>
              <w:spacing w:line="480" w:lineRule="exact"/>
              <w:jc w:val="center"/>
              <w:rPr>
                <w:rFonts w:asciiTheme="minorEastAsia" w:hAnsiTheme="minorEastAsia" w:eastAsiaTheme="minorEastAsia" w:cstheme="minorEastAsia"/>
                <w:kern w:val="0"/>
                <w:sz w:val="24"/>
                <w:szCs w:val="24"/>
                <w:lang w:bidi="ar"/>
              </w:rPr>
            </w:pPr>
          </w:p>
        </w:tc>
        <w:tc>
          <w:tcPr>
            <w:tcW w:w="843" w:type="dxa"/>
            <w:vMerge w:val="continue"/>
            <w:vAlign w:val="center"/>
          </w:tcPr>
          <w:p w14:paraId="36A433EE">
            <w:pPr>
              <w:adjustRightInd w:val="0"/>
              <w:snapToGrid w:val="0"/>
              <w:spacing w:line="480" w:lineRule="exact"/>
              <w:jc w:val="center"/>
              <w:rPr>
                <w:rFonts w:asciiTheme="minorEastAsia" w:hAnsiTheme="minorEastAsia" w:eastAsiaTheme="minorEastAsia" w:cstheme="minorEastAsia"/>
                <w:kern w:val="0"/>
                <w:sz w:val="24"/>
                <w:szCs w:val="24"/>
                <w:lang w:bidi="ar"/>
              </w:rPr>
            </w:pPr>
          </w:p>
        </w:tc>
        <w:tc>
          <w:tcPr>
            <w:tcW w:w="4772" w:type="dxa"/>
            <w:gridSpan w:val="2"/>
            <w:vAlign w:val="center"/>
          </w:tcPr>
          <w:p w14:paraId="287AD5B8">
            <w:pPr>
              <w:adjustRightInd w:val="0"/>
              <w:snapToGrid w:val="0"/>
              <w:spacing w:line="480" w:lineRule="exact"/>
              <w:jc w:val="left"/>
              <w:rPr>
                <w:rFonts w:asciiTheme="minorEastAsia" w:hAnsiTheme="minorEastAsia" w:eastAsiaTheme="minorEastAsia" w:cstheme="minorEastAsia"/>
                <w:kern w:val="0"/>
                <w:sz w:val="24"/>
                <w:szCs w:val="24"/>
                <w:lang w:bidi="ar"/>
              </w:rPr>
            </w:pPr>
            <w:r>
              <w:rPr>
                <w:rFonts w:hint="eastAsia" w:asciiTheme="minorEastAsia" w:hAnsiTheme="minorEastAsia" w:eastAsiaTheme="minorEastAsia" w:cstheme="minorEastAsia"/>
                <w:color w:val="000000"/>
                <w:sz w:val="24"/>
                <w:szCs w:val="24"/>
              </w:rPr>
              <w:t>9.对现场张贴报警点位表与消防主机进行校对，确保点位表与消防报警主机一致。</w:t>
            </w:r>
          </w:p>
        </w:tc>
        <w:tc>
          <w:tcPr>
            <w:tcW w:w="619" w:type="dxa"/>
            <w:vAlign w:val="center"/>
          </w:tcPr>
          <w:p w14:paraId="31A0A971">
            <w:pPr>
              <w:adjustRightInd w:val="0"/>
              <w:snapToGrid w:val="0"/>
              <w:spacing w:line="480" w:lineRule="exact"/>
              <w:jc w:val="center"/>
              <w:rPr>
                <w:rFonts w:asciiTheme="minorEastAsia" w:hAnsiTheme="minorEastAsia" w:eastAsiaTheme="minorEastAsia" w:cstheme="minorEastAsia"/>
                <w:kern w:val="0"/>
                <w:sz w:val="24"/>
                <w:szCs w:val="24"/>
                <w:lang w:bidi="ar"/>
              </w:rPr>
            </w:pPr>
            <w:r>
              <w:rPr>
                <w:rFonts w:hint="eastAsia" w:asciiTheme="minorEastAsia" w:hAnsiTheme="minorEastAsia" w:eastAsiaTheme="minorEastAsia" w:cstheme="minorEastAsia"/>
                <w:kern w:val="0"/>
                <w:sz w:val="24"/>
                <w:szCs w:val="24"/>
                <w:lang w:bidi="ar"/>
              </w:rPr>
              <w:t>0.5</w:t>
            </w:r>
          </w:p>
        </w:tc>
        <w:tc>
          <w:tcPr>
            <w:tcW w:w="2381" w:type="dxa"/>
            <w:vMerge w:val="continue"/>
            <w:vAlign w:val="center"/>
          </w:tcPr>
          <w:p w14:paraId="7D6F1BD8">
            <w:pPr>
              <w:adjustRightInd w:val="0"/>
              <w:snapToGrid w:val="0"/>
              <w:spacing w:line="480" w:lineRule="exact"/>
              <w:jc w:val="left"/>
              <w:rPr>
                <w:rFonts w:asciiTheme="minorEastAsia" w:hAnsiTheme="minorEastAsia" w:eastAsiaTheme="minorEastAsia" w:cstheme="minorEastAsia"/>
                <w:kern w:val="0"/>
                <w:sz w:val="24"/>
                <w:szCs w:val="24"/>
                <w:lang w:bidi="ar"/>
              </w:rPr>
            </w:pPr>
          </w:p>
        </w:tc>
        <w:tc>
          <w:tcPr>
            <w:tcW w:w="628" w:type="dxa"/>
            <w:vAlign w:val="center"/>
          </w:tcPr>
          <w:p w14:paraId="5ACA4EC0">
            <w:pPr>
              <w:adjustRightInd w:val="0"/>
              <w:snapToGrid w:val="0"/>
              <w:spacing w:line="480" w:lineRule="exact"/>
              <w:jc w:val="center"/>
              <w:rPr>
                <w:rFonts w:asciiTheme="minorEastAsia" w:hAnsiTheme="minorEastAsia" w:eastAsiaTheme="minorEastAsia" w:cstheme="minorEastAsia"/>
                <w:kern w:val="0"/>
                <w:sz w:val="24"/>
                <w:szCs w:val="24"/>
                <w:lang w:bidi="ar"/>
              </w:rPr>
            </w:pPr>
          </w:p>
        </w:tc>
      </w:tr>
      <w:tr w14:paraId="12796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 w:hRule="atLeast"/>
        </w:trPr>
        <w:tc>
          <w:tcPr>
            <w:tcW w:w="507" w:type="dxa"/>
            <w:vMerge w:val="continue"/>
            <w:vAlign w:val="center"/>
          </w:tcPr>
          <w:p w14:paraId="0486B387">
            <w:pPr>
              <w:adjustRightInd w:val="0"/>
              <w:snapToGrid w:val="0"/>
              <w:spacing w:line="480" w:lineRule="exact"/>
              <w:jc w:val="center"/>
              <w:rPr>
                <w:rFonts w:asciiTheme="minorEastAsia" w:hAnsiTheme="minorEastAsia" w:eastAsiaTheme="minorEastAsia" w:cstheme="minorEastAsia"/>
                <w:kern w:val="0"/>
                <w:sz w:val="24"/>
                <w:szCs w:val="24"/>
                <w:lang w:bidi="ar"/>
              </w:rPr>
            </w:pPr>
          </w:p>
        </w:tc>
        <w:tc>
          <w:tcPr>
            <w:tcW w:w="843" w:type="dxa"/>
            <w:vMerge w:val="continue"/>
            <w:vAlign w:val="center"/>
          </w:tcPr>
          <w:p w14:paraId="06C85C88">
            <w:pPr>
              <w:adjustRightInd w:val="0"/>
              <w:snapToGrid w:val="0"/>
              <w:spacing w:line="480" w:lineRule="exact"/>
              <w:jc w:val="center"/>
              <w:rPr>
                <w:rFonts w:asciiTheme="minorEastAsia" w:hAnsiTheme="minorEastAsia" w:eastAsiaTheme="minorEastAsia" w:cstheme="minorEastAsia"/>
                <w:kern w:val="0"/>
                <w:sz w:val="24"/>
                <w:szCs w:val="24"/>
                <w:lang w:bidi="ar"/>
              </w:rPr>
            </w:pPr>
          </w:p>
        </w:tc>
        <w:tc>
          <w:tcPr>
            <w:tcW w:w="4772" w:type="dxa"/>
            <w:gridSpan w:val="2"/>
            <w:vAlign w:val="center"/>
          </w:tcPr>
          <w:p w14:paraId="7560D047">
            <w:pPr>
              <w:adjustRightInd w:val="0"/>
              <w:snapToGrid w:val="0"/>
              <w:spacing w:line="480" w:lineRule="exact"/>
              <w:jc w:val="left"/>
              <w:rPr>
                <w:rFonts w:asciiTheme="minorEastAsia" w:hAnsiTheme="minorEastAsia" w:eastAsiaTheme="minorEastAsia" w:cstheme="minorEastAsia"/>
                <w:kern w:val="0"/>
                <w:sz w:val="24"/>
                <w:szCs w:val="24"/>
                <w:lang w:bidi="ar"/>
              </w:rPr>
            </w:pPr>
            <w:r>
              <w:rPr>
                <w:rFonts w:hint="eastAsia" w:asciiTheme="minorEastAsia" w:hAnsiTheme="minorEastAsia" w:eastAsiaTheme="minorEastAsia" w:cstheme="minorEastAsia"/>
                <w:color w:val="000000"/>
                <w:sz w:val="24"/>
                <w:szCs w:val="24"/>
              </w:rPr>
              <w:t>10.定期对所有的烟（温）感探测器清理一次，确保其灵敏度，使其功能达标。</w:t>
            </w:r>
          </w:p>
        </w:tc>
        <w:tc>
          <w:tcPr>
            <w:tcW w:w="619" w:type="dxa"/>
            <w:vAlign w:val="center"/>
          </w:tcPr>
          <w:p w14:paraId="16838BDD">
            <w:pPr>
              <w:adjustRightInd w:val="0"/>
              <w:snapToGrid w:val="0"/>
              <w:spacing w:line="480" w:lineRule="exact"/>
              <w:jc w:val="center"/>
              <w:rPr>
                <w:rFonts w:asciiTheme="minorEastAsia" w:hAnsiTheme="minorEastAsia" w:eastAsiaTheme="minorEastAsia" w:cstheme="minorEastAsia"/>
                <w:kern w:val="0"/>
                <w:sz w:val="24"/>
                <w:szCs w:val="24"/>
                <w:lang w:bidi="ar"/>
              </w:rPr>
            </w:pPr>
            <w:r>
              <w:rPr>
                <w:rFonts w:hint="eastAsia" w:asciiTheme="minorEastAsia" w:hAnsiTheme="minorEastAsia" w:eastAsiaTheme="minorEastAsia" w:cstheme="minorEastAsia"/>
                <w:kern w:val="0"/>
                <w:sz w:val="24"/>
                <w:szCs w:val="24"/>
                <w:lang w:bidi="ar"/>
              </w:rPr>
              <w:t>1</w:t>
            </w:r>
          </w:p>
        </w:tc>
        <w:tc>
          <w:tcPr>
            <w:tcW w:w="2381" w:type="dxa"/>
            <w:vMerge w:val="continue"/>
            <w:vAlign w:val="center"/>
          </w:tcPr>
          <w:p w14:paraId="66CB52DD">
            <w:pPr>
              <w:adjustRightInd w:val="0"/>
              <w:snapToGrid w:val="0"/>
              <w:spacing w:line="480" w:lineRule="exact"/>
              <w:jc w:val="left"/>
              <w:rPr>
                <w:rFonts w:asciiTheme="minorEastAsia" w:hAnsiTheme="minorEastAsia" w:eastAsiaTheme="minorEastAsia" w:cstheme="minorEastAsia"/>
                <w:kern w:val="0"/>
                <w:sz w:val="24"/>
                <w:szCs w:val="24"/>
                <w:lang w:bidi="ar"/>
              </w:rPr>
            </w:pPr>
          </w:p>
        </w:tc>
        <w:tc>
          <w:tcPr>
            <w:tcW w:w="628" w:type="dxa"/>
            <w:vAlign w:val="center"/>
          </w:tcPr>
          <w:p w14:paraId="46EAA5A4">
            <w:pPr>
              <w:adjustRightInd w:val="0"/>
              <w:snapToGrid w:val="0"/>
              <w:spacing w:line="480" w:lineRule="exact"/>
              <w:jc w:val="center"/>
              <w:rPr>
                <w:rFonts w:asciiTheme="minorEastAsia" w:hAnsiTheme="minorEastAsia" w:eastAsiaTheme="minorEastAsia" w:cstheme="minorEastAsia"/>
                <w:kern w:val="0"/>
                <w:sz w:val="24"/>
                <w:szCs w:val="24"/>
                <w:lang w:bidi="ar"/>
              </w:rPr>
            </w:pPr>
          </w:p>
        </w:tc>
      </w:tr>
      <w:tr w14:paraId="2F3AC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 w:hRule="atLeast"/>
        </w:trPr>
        <w:tc>
          <w:tcPr>
            <w:tcW w:w="507" w:type="dxa"/>
            <w:vMerge w:val="continue"/>
            <w:vAlign w:val="center"/>
          </w:tcPr>
          <w:p w14:paraId="2324E4DD">
            <w:pPr>
              <w:adjustRightInd w:val="0"/>
              <w:snapToGrid w:val="0"/>
              <w:spacing w:line="480" w:lineRule="exact"/>
              <w:jc w:val="center"/>
              <w:rPr>
                <w:rFonts w:asciiTheme="minorEastAsia" w:hAnsiTheme="minorEastAsia" w:eastAsiaTheme="minorEastAsia" w:cstheme="minorEastAsia"/>
                <w:sz w:val="24"/>
                <w:szCs w:val="24"/>
              </w:rPr>
            </w:pPr>
          </w:p>
        </w:tc>
        <w:tc>
          <w:tcPr>
            <w:tcW w:w="843" w:type="dxa"/>
            <w:vMerge w:val="continue"/>
            <w:vAlign w:val="center"/>
          </w:tcPr>
          <w:p w14:paraId="358DD55E">
            <w:pPr>
              <w:adjustRightInd w:val="0"/>
              <w:snapToGrid w:val="0"/>
              <w:spacing w:line="480" w:lineRule="exact"/>
              <w:jc w:val="center"/>
              <w:rPr>
                <w:rFonts w:asciiTheme="minorEastAsia" w:hAnsiTheme="minorEastAsia" w:eastAsiaTheme="minorEastAsia" w:cstheme="minorEastAsia"/>
                <w:sz w:val="24"/>
                <w:szCs w:val="24"/>
              </w:rPr>
            </w:pPr>
          </w:p>
        </w:tc>
        <w:tc>
          <w:tcPr>
            <w:tcW w:w="4772" w:type="dxa"/>
            <w:gridSpan w:val="2"/>
            <w:vAlign w:val="center"/>
          </w:tcPr>
          <w:p w14:paraId="484316D9">
            <w:pPr>
              <w:adjustRightInd w:val="0"/>
              <w:snapToGrid w:val="0"/>
              <w:spacing w:line="480" w:lineRule="exact"/>
              <w:jc w:val="left"/>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11.每年定期对消防系统进行一次综合实验，出具检测报告。</w:t>
            </w:r>
          </w:p>
        </w:tc>
        <w:tc>
          <w:tcPr>
            <w:tcW w:w="619" w:type="dxa"/>
            <w:vAlign w:val="center"/>
          </w:tcPr>
          <w:p w14:paraId="0C25706F">
            <w:pPr>
              <w:adjustRightInd w:val="0"/>
              <w:snapToGrid w:val="0"/>
              <w:spacing w:line="480" w:lineRule="exact"/>
              <w:jc w:val="center"/>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1</w:t>
            </w:r>
          </w:p>
        </w:tc>
        <w:tc>
          <w:tcPr>
            <w:tcW w:w="2381" w:type="dxa"/>
            <w:vMerge w:val="continue"/>
            <w:vAlign w:val="center"/>
          </w:tcPr>
          <w:p w14:paraId="6C513432">
            <w:pPr>
              <w:adjustRightInd w:val="0"/>
              <w:snapToGrid w:val="0"/>
              <w:spacing w:line="480" w:lineRule="exact"/>
              <w:jc w:val="left"/>
              <w:rPr>
                <w:rFonts w:asciiTheme="minorEastAsia" w:hAnsiTheme="minorEastAsia" w:eastAsiaTheme="minorEastAsia" w:cstheme="minorEastAsia"/>
                <w:color w:val="000000"/>
                <w:sz w:val="24"/>
                <w:szCs w:val="24"/>
              </w:rPr>
            </w:pPr>
          </w:p>
        </w:tc>
        <w:tc>
          <w:tcPr>
            <w:tcW w:w="628" w:type="dxa"/>
            <w:vAlign w:val="center"/>
          </w:tcPr>
          <w:p w14:paraId="04245949">
            <w:pPr>
              <w:adjustRightInd w:val="0"/>
              <w:snapToGrid w:val="0"/>
              <w:spacing w:line="480" w:lineRule="exact"/>
              <w:jc w:val="center"/>
              <w:rPr>
                <w:rFonts w:asciiTheme="minorEastAsia" w:hAnsiTheme="minorEastAsia" w:eastAsiaTheme="minorEastAsia" w:cstheme="minorEastAsia"/>
                <w:color w:val="000000"/>
                <w:sz w:val="24"/>
                <w:szCs w:val="24"/>
              </w:rPr>
            </w:pPr>
          </w:p>
        </w:tc>
      </w:tr>
      <w:tr w14:paraId="3500F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 w:hRule="atLeast"/>
        </w:trPr>
        <w:tc>
          <w:tcPr>
            <w:tcW w:w="507" w:type="dxa"/>
            <w:vMerge w:val="continue"/>
            <w:vAlign w:val="center"/>
          </w:tcPr>
          <w:p w14:paraId="74D11CE3">
            <w:pPr>
              <w:adjustRightInd w:val="0"/>
              <w:snapToGrid w:val="0"/>
              <w:spacing w:line="480" w:lineRule="exact"/>
              <w:jc w:val="center"/>
              <w:rPr>
                <w:rFonts w:asciiTheme="minorEastAsia" w:hAnsiTheme="minorEastAsia" w:eastAsiaTheme="minorEastAsia" w:cstheme="minorEastAsia"/>
                <w:color w:val="000000"/>
                <w:sz w:val="24"/>
                <w:szCs w:val="24"/>
              </w:rPr>
            </w:pPr>
          </w:p>
        </w:tc>
        <w:tc>
          <w:tcPr>
            <w:tcW w:w="843" w:type="dxa"/>
            <w:vMerge w:val="continue"/>
            <w:vAlign w:val="center"/>
          </w:tcPr>
          <w:p w14:paraId="14506123">
            <w:pPr>
              <w:adjustRightInd w:val="0"/>
              <w:snapToGrid w:val="0"/>
              <w:spacing w:line="480" w:lineRule="exact"/>
              <w:jc w:val="center"/>
              <w:rPr>
                <w:rFonts w:asciiTheme="minorEastAsia" w:hAnsiTheme="minorEastAsia" w:eastAsiaTheme="minorEastAsia" w:cstheme="minorEastAsia"/>
                <w:color w:val="000000"/>
                <w:sz w:val="24"/>
                <w:szCs w:val="24"/>
              </w:rPr>
            </w:pPr>
          </w:p>
        </w:tc>
        <w:tc>
          <w:tcPr>
            <w:tcW w:w="4772" w:type="dxa"/>
            <w:gridSpan w:val="2"/>
            <w:vAlign w:val="center"/>
          </w:tcPr>
          <w:p w14:paraId="04805F1A">
            <w:pPr>
              <w:adjustRightInd w:val="0"/>
              <w:snapToGrid w:val="0"/>
              <w:spacing w:line="480" w:lineRule="exact"/>
              <w:jc w:val="left"/>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12.保持消防控制室，水泵房、水箱间等设备卫生整洁。</w:t>
            </w:r>
          </w:p>
        </w:tc>
        <w:tc>
          <w:tcPr>
            <w:tcW w:w="619" w:type="dxa"/>
            <w:vAlign w:val="center"/>
          </w:tcPr>
          <w:p w14:paraId="34A40320">
            <w:pPr>
              <w:adjustRightInd w:val="0"/>
              <w:snapToGrid w:val="0"/>
              <w:spacing w:line="480" w:lineRule="exact"/>
              <w:jc w:val="center"/>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1</w:t>
            </w:r>
          </w:p>
        </w:tc>
        <w:tc>
          <w:tcPr>
            <w:tcW w:w="2381" w:type="dxa"/>
            <w:vMerge w:val="continue"/>
            <w:vAlign w:val="center"/>
          </w:tcPr>
          <w:p w14:paraId="5E08713F">
            <w:pPr>
              <w:adjustRightInd w:val="0"/>
              <w:snapToGrid w:val="0"/>
              <w:spacing w:line="480" w:lineRule="exact"/>
              <w:jc w:val="left"/>
              <w:rPr>
                <w:rFonts w:asciiTheme="minorEastAsia" w:hAnsiTheme="minorEastAsia" w:eastAsiaTheme="minorEastAsia" w:cstheme="minorEastAsia"/>
                <w:color w:val="000000"/>
                <w:sz w:val="24"/>
                <w:szCs w:val="24"/>
              </w:rPr>
            </w:pPr>
          </w:p>
        </w:tc>
        <w:tc>
          <w:tcPr>
            <w:tcW w:w="628" w:type="dxa"/>
            <w:vAlign w:val="center"/>
          </w:tcPr>
          <w:p w14:paraId="669B54DA">
            <w:pPr>
              <w:adjustRightInd w:val="0"/>
              <w:snapToGrid w:val="0"/>
              <w:spacing w:line="480" w:lineRule="exact"/>
              <w:jc w:val="center"/>
              <w:rPr>
                <w:rFonts w:asciiTheme="minorEastAsia" w:hAnsiTheme="minorEastAsia" w:eastAsiaTheme="minorEastAsia" w:cstheme="minorEastAsia"/>
                <w:color w:val="000000"/>
                <w:sz w:val="24"/>
                <w:szCs w:val="24"/>
              </w:rPr>
            </w:pPr>
          </w:p>
        </w:tc>
      </w:tr>
      <w:tr w14:paraId="6F64F3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 w:hRule="atLeast"/>
        </w:trPr>
        <w:tc>
          <w:tcPr>
            <w:tcW w:w="507" w:type="dxa"/>
            <w:vMerge w:val="continue"/>
            <w:vAlign w:val="center"/>
          </w:tcPr>
          <w:p w14:paraId="0FF1EA3B">
            <w:pPr>
              <w:adjustRightInd w:val="0"/>
              <w:snapToGrid w:val="0"/>
              <w:spacing w:line="480" w:lineRule="exact"/>
              <w:jc w:val="center"/>
              <w:rPr>
                <w:rFonts w:asciiTheme="minorEastAsia" w:hAnsiTheme="minorEastAsia" w:eastAsiaTheme="minorEastAsia" w:cstheme="minorEastAsia"/>
                <w:color w:val="000000"/>
                <w:sz w:val="24"/>
                <w:szCs w:val="24"/>
              </w:rPr>
            </w:pPr>
          </w:p>
        </w:tc>
        <w:tc>
          <w:tcPr>
            <w:tcW w:w="843" w:type="dxa"/>
            <w:vMerge w:val="continue"/>
            <w:vAlign w:val="center"/>
          </w:tcPr>
          <w:p w14:paraId="3B83BD6E">
            <w:pPr>
              <w:adjustRightInd w:val="0"/>
              <w:snapToGrid w:val="0"/>
              <w:spacing w:line="480" w:lineRule="exact"/>
              <w:jc w:val="center"/>
              <w:rPr>
                <w:rFonts w:asciiTheme="minorEastAsia" w:hAnsiTheme="minorEastAsia" w:eastAsiaTheme="minorEastAsia" w:cstheme="minorEastAsia"/>
                <w:color w:val="000000"/>
                <w:sz w:val="24"/>
                <w:szCs w:val="24"/>
              </w:rPr>
            </w:pPr>
          </w:p>
        </w:tc>
        <w:tc>
          <w:tcPr>
            <w:tcW w:w="4772" w:type="dxa"/>
            <w:gridSpan w:val="2"/>
            <w:vAlign w:val="center"/>
          </w:tcPr>
          <w:p w14:paraId="31A37114">
            <w:pPr>
              <w:adjustRightInd w:val="0"/>
              <w:snapToGrid w:val="0"/>
              <w:spacing w:line="480" w:lineRule="exact"/>
              <w:jc w:val="left"/>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13.消防维保单位技术人员每月对值班人员进行培训，每季度对项目工作人员培训一次（介绍系统的组成，日常操作，注意事项应急预案等），培训需有培训记录。</w:t>
            </w:r>
          </w:p>
        </w:tc>
        <w:tc>
          <w:tcPr>
            <w:tcW w:w="619" w:type="dxa"/>
            <w:vAlign w:val="center"/>
          </w:tcPr>
          <w:p w14:paraId="43591171">
            <w:pPr>
              <w:adjustRightInd w:val="0"/>
              <w:snapToGrid w:val="0"/>
              <w:spacing w:line="480" w:lineRule="exact"/>
              <w:jc w:val="center"/>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kern w:val="0"/>
                <w:sz w:val="24"/>
                <w:szCs w:val="24"/>
                <w:lang w:bidi="ar"/>
              </w:rPr>
              <w:t>0.5</w:t>
            </w:r>
          </w:p>
        </w:tc>
        <w:tc>
          <w:tcPr>
            <w:tcW w:w="2381" w:type="dxa"/>
            <w:vMerge w:val="continue"/>
            <w:vAlign w:val="center"/>
          </w:tcPr>
          <w:p w14:paraId="44271C68">
            <w:pPr>
              <w:adjustRightInd w:val="0"/>
              <w:snapToGrid w:val="0"/>
              <w:spacing w:line="480" w:lineRule="exact"/>
              <w:jc w:val="left"/>
              <w:rPr>
                <w:rFonts w:asciiTheme="minorEastAsia" w:hAnsiTheme="minorEastAsia" w:eastAsiaTheme="minorEastAsia" w:cstheme="minorEastAsia"/>
                <w:color w:val="000000"/>
                <w:sz w:val="24"/>
                <w:szCs w:val="24"/>
              </w:rPr>
            </w:pPr>
          </w:p>
        </w:tc>
        <w:tc>
          <w:tcPr>
            <w:tcW w:w="628" w:type="dxa"/>
            <w:vAlign w:val="center"/>
          </w:tcPr>
          <w:p w14:paraId="5958D1F0">
            <w:pPr>
              <w:adjustRightInd w:val="0"/>
              <w:snapToGrid w:val="0"/>
              <w:spacing w:line="480" w:lineRule="exact"/>
              <w:jc w:val="center"/>
              <w:rPr>
                <w:rFonts w:asciiTheme="minorEastAsia" w:hAnsiTheme="minorEastAsia" w:eastAsiaTheme="minorEastAsia" w:cstheme="minorEastAsia"/>
                <w:color w:val="000000"/>
                <w:sz w:val="24"/>
                <w:szCs w:val="24"/>
              </w:rPr>
            </w:pPr>
          </w:p>
        </w:tc>
      </w:tr>
      <w:tr w14:paraId="5A93D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 w:hRule="atLeast"/>
        </w:trPr>
        <w:tc>
          <w:tcPr>
            <w:tcW w:w="507" w:type="dxa"/>
            <w:vMerge w:val="continue"/>
            <w:vAlign w:val="center"/>
          </w:tcPr>
          <w:p w14:paraId="6BC980B1">
            <w:pPr>
              <w:adjustRightInd w:val="0"/>
              <w:snapToGrid w:val="0"/>
              <w:spacing w:line="480" w:lineRule="exact"/>
              <w:jc w:val="center"/>
              <w:rPr>
                <w:rFonts w:asciiTheme="minorEastAsia" w:hAnsiTheme="minorEastAsia" w:eastAsiaTheme="minorEastAsia" w:cstheme="minorEastAsia"/>
                <w:color w:val="000000"/>
                <w:sz w:val="24"/>
                <w:szCs w:val="24"/>
              </w:rPr>
            </w:pPr>
          </w:p>
        </w:tc>
        <w:tc>
          <w:tcPr>
            <w:tcW w:w="843" w:type="dxa"/>
            <w:vMerge w:val="continue"/>
            <w:vAlign w:val="center"/>
          </w:tcPr>
          <w:p w14:paraId="1FAF9C08">
            <w:pPr>
              <w:adjustRightInd w:val="0"/>
              <w:snapToGrid w:val="0"/>
              <w:spacing w:line="480" w:lineRule="exact"/>
              <w:jc w:val="center"/>
              <w:rPr>
                <w:rFonts w:asciiTheme="minorEastAsia" w:hAnsiTheme="minorEastAsia" w:eastAsiaTheme="minorEastAsia" w:cstheme="minorEastAsia"/>
                <w:color w:val="000000"/>
                <w:sz w:val="24"/>
                <w:szCs w:val="24"/>
              </w:rPr>
            </w:pPr>
          </w:p>
        </w:tc>
        <w:tc>
          <w:tcPr>
            <w:tcW w:w="4772" w:type="dxa"/>
            <w:gridSpan w:val="2"/>
            <w:vAlign w:val="center"/>
          </w:tcPr>
          <w:p w14:paraId="38D03711">
            <w:pPr>
              <w:adjustRightInd w:val="0"/>
              <w:snapToGrid w:val="0"/>
              <w:spacing w:line="480" w:lineRule="exact"/>
              <w:jc w:val="left"/>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14.按时上报巡检记录表。</w:t>
            </w:r>
          </w:p>
        </w:tc>
        <w:tc>
          <w:tcPr>
            <w:tcW w:w="619" w:type="dxa"/>
            <w:vAlign w:val="center"/>
          </w:tcPr>
          <w:p w14:paraId="765E1EF3">
            <w:pPr>
              <w:adjustRightInd w:val="0"/>
              <w:snapToGrid w:val="0"/>
              <w:spacing w:line="480" w:lineRule="exact"/>
              <w:jc w:val="center"/>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1</w:t>
            </w:r>
          </w:p>
        </w:tc>
        <w:tc>
          <w:tcPr>
            <w:tcW w:w="2381" w:type="dxa"/>
            <w:vMerge w:val="continue"/>
            <w:vAlign w:val="center"/>
          </w:tcPr>
          <w:p w14:paraId="45AFB1AF">
            <w:pPr>
              <w:adjustRightInd w:val="0"/>
              <w:snapToGrid w:val="0"/>
              <w:spacing w:line="480" w:lineRule="exact"/>
              <w:jc w:val="left"/>
              <w:rPr>
                <w:rFonts w:asciiTheme="minorEastAsia" w:hAnsiTheme="minorEastAsia" w:eastAsiaTheme="minorEastAsia" w:cstheme="minorEastAsia"/>
                <w:color w:val="000000"/>
                <w:sz w:val="24"/>
                <w:szCs w:val="24"/>
              </w:rPr>
            </w:pPr>
          </w:p>
        </w:tc>
        <w:tc>
          <w:tcPr>
            <w:tcW w:w="628" w:type="dxa"/>
            <w:vAlign w:val="center"/>
          </w:tcPr>
          <w:p w14:paraId="1F312985">
            <w:pPr>
              <w:adjustRightInd w:val="0"/>
              <w:snapToGrid w:val="0"/>
              <w:spacing w:line="480" w:lineRule="exact"/>
              <w:jc w:val="center"/>
              <w:rPr>
                <w:rFonts w:asciiTheme="minorEastAsia" w:hAnsiTheme="minorEastAsia" w:eastAsiaTheme="minorEastAsia" w:cstheme="minorEastAsia"/>
                <w:color w:val="000000"/>
                <w:sz w:val="24"/>
                <w:szCs w:val="24"/>
              </w:rPr>
            </w:pPr>
          </w:p>
        </w:tc>
      </w:tr>
      <w:tr w14:paraId="02FB5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07" w:type="dxa"/>
            <w:vMerge w:val="restart"/>
            <w:vAlign w:val="center"/>
          </w:tcPr>
          <w:p w14:paraId="0BA34897">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二</w:t>
            </w:r>
          </w:p>
        </w:tc>
        <w:tc>
          <w:tcPr>
            <w:tcW w:w="843" w:type="dxa"/>
            <w:vMerge w:val="restart"/>
            <w:vAlign w:val="center"/>
          </w:tcPr>
          <w:p w14:paraId="6A606EAB">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火灾自动报警系统</w:t>
            </w:r>
          </w:p>
        </w:tc>
        <w:tc>
          <w:tcPr>
            <w:tcW w:w="4772" w:type="dxa"/>
            <w:gridSpan w:val="2"/>
            <w:vAlign w:val="center"/>
          </w:tcPr>
          <w:p w14:paraId="2513AB52">
            <w:pPr>
              <w:adjustRightInd w:val="0"/>
              <w:snapToGrid w:val="0"/>
              <w:spacing w:line="480" w:lineRule="exact"/>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1.火灾自动报警主机的声、光显示和所有外设警示设备功能。</w:t>
            </w:r>
          </w:p>
        </w:tc>
        <w:tc>
          <w:tcPr>
            <w:tcW w:w="619" w:type="dxa"/>
            <w:vAlign w:val="center"/>
          </w:tcPr>
          <w:p w14:paraId="562D9D78">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1</w:t>
            </w:r>
          </w:p>
        </w:tc>
        <w:tc>
          <w:tcPr>
            <w:tcW w:w="2381" w:type="dxa"/>
            <w:vMerge w:val="restart"/>
            <w:vAlign w:val="center"/>
          </w:tcPr>
          <w:p w14:paraId="209FB731">
            <w:pPr>
              <w:adjustRightInd w:val="0"/>
              <w:snapToGrid w:val="0"/>
              <w:spacing w:line="520" w:lineRule="exact"/>
              <w:jc w:val="left"/>
              <w:rPr>
                <w:rFonts w:asciiTheme="minorEastAsia" w:hAnsiTheme="minorEastAsia" w:eastAsiaTheme="minorEastAsia" w:cstheme="minorEastAsia"/>
                <w:sz w:val="24"/>
                <w:szCs w:val="24"/>
              </w:rPr>
            </w:pPr>
            <w:r>
              <w:rPr>
                <w:rFonts w:asciiTheme="minorEastAsia" w:hAnsiTheme="minorEastAsia" w:eastAsiaTheme="minorEastAsia" w:cstheme="minorEastAsia"/>
                <w:sz w:val="24"/>
                <w:szCs w:val="24"/>
              </w:rPr>
              <w:t>未按规定执行，</w:t>
            </w:r>
            <w:r>
              <w:rPr>
                <w:rFonts w:hint="eastAsia" w:asciiTheme="minorEastAsia" w:hAnsiTheme="minorEastAsia" w:cstheme="minorEastAsia"/>
                <w:sz w:val="24"/>
                <w:szCs w:val="24"/>
              </w:rPr>
              <w:t>每</w:t>
            </w:r>
            <w:r>
              <w:rPr>
                <w:rFonts w:asciiTheme="minorEastAsia" w:hAnsiTheme="minorEastAsia" w:eastAsiaTheme="minorEastAsia" w:cstheme="minorEastAsia"/>
                <w:sz w:val="24"/>
                <w:szCs w:val="24"/>
              </w:rPr>
              <w:t>发现一次扣</w:t>
            </w:r>
            <w:r>
              <w:rPr>
                <w:rFonts w:hint="eastAsia" w:asciiTheme="minorEastAsia" w:hAnsiTheme="minorEastAsia" w:cstheme="minorEastAsia"/>
                <w:sz w:val="24"/>
                <w:szCs w:val="24"/>
              </w:rPr>
              <w:t>1</w:t>
            </w:r>
            <w:r>
              <w:rPr>
                <w:rFonts w:asciiTheme="minorEastAsia" w:hAnsiTheme="minorEastAsia" w:eastAsiaTheme="minorEastAsia" w:cstheme="minorEastAsia"/>
                <w:sz w:val="24"/>
                <w:szCs w:val="24"/>
              </w:rPr>
              <w:t>分</w:t>
            </w:r>
            <w:r>
              <w:rPr>
                <w:rFonts w:hint="eastAsia" w:asciiTheme="minorEastAsia" w:hAnsiTheme="minorEastAsia" w:eastAsiaTheme="minorEastAsia" w:cstheme="minorEastAsia"/>
                <w:sz w:val="24"/>
                <w:szCs w:val="24"/>
              </w:rPr>
              <w:t>。</w:t>
            </w:r>
          </w:p>
          <w:p w14:paraId="2F673316">
            <w:pPr>
              <w:adjustRightInd w:val="0"/>
              <w:snapToGrid w:val="0"/>
              <w:spacing w:line="480" w:lineRule="exact"/>
              <w:jc w:val="left"/>
              <w:rPr>
                <w:rFonts w:asciiTheme="minorEastAsia" w:hAnsiTheme="minorEastAsia" w:eastAsiaTheme="minorEastAsia" w:cstheme="minorEastAsia"/>
                <w:sz w:val="24"/>
                <w:szCs w:val="24"/>
              </w:rPr>
            </w:pPr>
          </w:p>
        </w:tc>
        <w:tc>
          <w:tcPr>
            <w:tcW w:w="628" w:type="dxa"/>
            <w:vAlign w:val="center"/>
          </w:tcPr>
          <w:p w14:paraId="504EC4AE">
            <w:pPr>
              <w:adjustRightInd w:val="0"/>
              <w:snapToGrid w:val="0"/>
              <w:spacing w:line="480" w:lineRule="exact"/>
              <w:jc w:val="center"/>
              <w:rPr>
                <w:rFonts w:asciiTheme="minorEastAsia" w:hAnsiTheme="minorEastAsia" w:eastAsiaTheme="minorEastAsia" w:cstheme="minorEastAsia"/>
                <w:sz w:val="24"/>
                <w:szCs w:val="24"/>
              </w:rPr>
            </w:pPr>
          </w:p>
        </w:tc>
      </w:tr>
      <w:tr w14:paraId="6CEAB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3" w:hRule="atLeast"/>
        </w:trPr>
        <w:tc>
          <w:tcPr>
            <w:tcW w:w="507" w:type="dxa"/>
            <w:vMerge w:val="continue"/>
            <w:vAlign w:val="center"/>
          </w:tcPr>
          <w:p w14:paraId="0F971123">
            <w:pPr>
              <w:adjustRightInd w:val="0"/>
              <w:snapToGrid w:val="0"/>
              <w:spacing w:line="480" w:lineRule="exact"/>
              <w:jc w:val="center"/>
              <w:rPr>
                <w:rFonts w:asciiTheme="minorEastAsia" w:hAnsiTheme="minorEastAsia" w:eastAsiaTheme="minorEastAsia" w:cstheme="minorEastAsia"/>
                <w:sz w:val="24"/>
                <w:szCs w:val="24"/>
              </w:rPr>
            </w:pPr>
          </w:p>
        </w:tc>
        <w:tc>
          <w:tcPr>
            <w:tcW w:w="843" w:type="dxa"/>
            <w:vMerge w:val="continue"/>
            <w:vAlign w:val="center"/>
          </w:tcPr>
          <w:p w14:paraId="0F870CC9">
            <w:pPr>
              <w:adjustRightInd w:val="0"/>
              <w:snapToGrid w:val="0"/>
              <w:spacing w:line="480" w:lineRule="exact"/>
              <w:jc w:val="center"/>
              <w:rPr>
                <w:rFonts w:asciiTheme="minorEastAsia" w:hAnsiTheme="minorEastAsia" w:eastAsiaTheme="minorEastAsia" w:cstheme="minorEastAsia"/>
                <w:sz w:val="24"/>
                <w:szCs w:val="24"/>
              </w:rPr>
            </w:pPr>
          </w:p>
        </w:tc>
        <w:tc>
          <w:tcPr>
            <w:tcW w:w="4772" w:type="dxa"/>
            <w:gridSpan w:val="2"/>
            <w:vAlign w:val="center"/>
          </w:tcPr>
          <w:p w14:paraId="3E513E0F">
            <w:pPr>
              <w:adjustRightInd w:val="0"/>
              <w:snapToGrid w:val="0"/>
              <w:spacing w:line="480" w:lineRule="exact"/>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2.火灾探测器和手动报警按钮的动作及确认灯显示。</w:t>
            </w:r>
          </w:p>
        </w:tc>
        <w:tc>
          <w:tcPr>
            <w:tcW w:w="619" w:type="dxa"/>
            <w:vAlign w:val="center"/>
          </w:tcPr>
          <w:p w14:paraId="79DA6EA4">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2381" w:type="dxa"/>
            <w:vMerge w:val="continue"/>
            <w:vAlign w:val="center"/>
          </w:tcPr>
          <w:p w14:paraId="356E6797">
            <w:pPr>
              <w:adjustRightInd w:val="0"/>
              <w:snapToGrid w:val="0"/>
              <w:spacing w:line="480" w:lineRule="exact"/>
              <w:jc w:val="left"/>
              <w:rPr>
                <w:rFonts w:asciiTheme="minorEastAsia" w:hAnsiTheme="minorEastAsia" w:eastAsiaTheme="minorEastAsia" w:cstheme="minorEastAsia"/>
                <w:sz w:val="24"/>
                <w:szCs w:val="24"/>
              </w:rPr>
            </w:pPr>
          </w:p>
        </w:tc>
        <w:tc>
          <w:tcPr>
            <w:tcW w:w="628" w:type="dxa"/>
            <w:vAlign w:val="center"/>
          </w:tcPr>
          <w:p w14:paraId="70BC27A0">
            <w:pPr>
              <w:adjustRightInd w:val="0"/>
              <w:snapToGrid w:val="0"/>
              <w:spacing w:line="480" w:lineRule="exact"/>
              <w:jc w:val="center"/>
              <w:rPr>
                <w:rFonts w:asciiTheme="minorEastAsia" w:hAnsiTheme="minorEastAsia" w:eastAsiaTheme="minorEastAsia" w:cstheme="minorEastAsia"/>
                <w:sz w:val="24"/>
                <w:szCs w:val="24"/>
              </w:rPr>
            </w:pPr>
          </w:p>
        </w:tc>
      </w:tr>
      <w:tr w14:paraId="04248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1" w:hRule="atLeast"/>
        </w:trPr>
        <w:tc>
          <w:tcPr>
            <w:tcW w:w="507" w:type="dxa"/>
            <w:vMerge w:val="continue"/>
            <w:vAlign w:val="center"/>
          </w:tcPr>
          <w:p w14:paraId="3B7BC8C8">
            <w:pPr>
              <w:adjustRightInd w:val="0"/>
              <w:snapToGrid w:val="0"/>
              <w:spacing w:line="480" w:lineRule="exact"/>
              <w:jc w:val="center"/>
              <w:rPr>
                <w:rFonts w:asciiTheme="minorEastAsia" w:hAnsiTheme="minorEastAsia" w:eastAsiaTheme="minorEastAsia" w:cstheme="minorEastAsia"/>
                <w:sz w:val="24"/>
                <w:szCs w:val="24"/>
              </w:rPr>
            </w:pPr>
          </w:p>
        </w:tc>
        <w:tc>
          <w:tcPr>
            <w:tcW w:w="843" w:type="dxa"/>
            <w:vMerge w:val="continue"/>
            <w:vAlign w:val="center"/>
          </w:tcPr>
          <w:p w14:paraId="6A2213A6">
            <w:pPr>
              <w:adjustRightInd w:val="0"/>
              <w:snapToGrid w:val="0"/>
              <w:spacing w:line="480" w:lineRule="exact"/>
              <w:jc w:val="center"/>
              <w:rPr>
                <w:rFonts w:asciiTheme="minorEastAsia" w:hAnsiTheme="minorEastAsia" w:eastAsiaTheme="minorEastAsia" w:cstheme="minorEastAsia"/>
                <w:sz w:val="24"/>
                <w:szCs w:val="24"/>
              </w:rPr>
            </w:pPr>
          </w:p>
        </w:tc>
        <w:tc>
          <w:tcPr>
            <w:tcW w:w="4772" w:type="dxa"/>
            <w:gridSpan w:val="2"/>
            <w:vAlign w:val="center"/>
          </w:tcPr>
          <w:p w14:paraId="5401954C">
            <w:pPr>
              <w:adjustRightInd w:val="0"/>
              <w:snapToGrid w:val="0"/>
              <w:spacing w:line="480" w:lineRule="exact"/>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3.自动喷淋系统水流指示器、压力开关等信号设备的反馈情况。</w:t>
            </w:r>
          </w:p>
        </w:tc>
        <w:tc>
          <w:tcPr>
            <w:tcW w:w="619" w:type="dxa"/>
            <w:vAlign w:val="center"/>
          </w:tcPr>
          <w:p w14:paraId="4692AACF">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2381" w:type="dxa"/>
            <w:vMerge w:val="continue"/>
            <w:vAlign w:val="center"/>
          </w:tcPr>
          <w:p w14:paraId="2A14A5F1">
            <w:pPr>
              <w:adjustRightInd w:val="0"/>
              <w:snapToGrid w:val="0"/>
              <w:spacing w:line="480" w:lineRule="exact"/>
              <w:jc w:val="left"/>
              <w:rPr>
                <w:rFonts w:asciiTheme="minorEastAsia" w:hAnsiTheme="minorEastAsia" w:eastAsiaTheme="minorEastAsia" w:cstheme="minorEastAsia"/>
                <w:sz w:val="24"/>
                <w:szCs w:val="24"/>
              </w:rPr>
            </w:pPr>
          </w:p>
        </w:tc>
        <w:tc>
          <w:tcPr>
            <w:tcW w:w="628" w:type="dxa"/>
            <w:vAlign w:val="center"/>
          </w:tcPr>
          <w:p w14:paraId="0C131430">
            <w:pPr>
              <w:adjustRightInd w:val="0"/>
              <w:snapToGrid w:val="0"/>
              <w:spacing w:line="480" w:lineRule="exact"/>
              <w:jc w:val="center"/>
              <w:rPr>
                <w:rFonts w:asciiTheme="minorEastAsia" w:hAnsiTheme="minorEastAsia" w:eastAsiaTheme="minorEastAsia" w:cstheme="minorEastAsia"/>
                <w:sz w:val="24"/>
                <w:szCs w:val="24"/>
              </w:rPr>
            </w:pPr>
          </w:p>
        </w:tc>
      </w:tr>
      <w:tr w14:paraId="71580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4" w:hRule="atLeast"/>
        </w:trPr>
        <w:tc>
          <w:tcPr>
            <w:tcW w:w="507" w:type="dxa"/>
            <w:vMerge w:val="continue"/>
            <w:vAlign w:val="center"/>
          </w:tcPr>
          <w:p w14:paraId="60DD2540">
            <w:pPr>
              <w:adjustRightInd w:val="0"/>
              <w:snapToGrid w:val="0"/>
              <w:spacing w:line="480" w:lineRule="exact"/>
              <w:jc w:val="center"/>
              <w:rPr>
                <w:rFonts w:asciiTheme="minorEastAsia" w:hAnsiTheme="minorEastAsia" w:eastAsiaTheme="minorEastAsia" w:cstheme="minorEastAsia"/>
                <w:sz w:val="24"/>
                <w:szCs w:val="24"/>
              </w:rPr>
            </w:pPr>
          </w:p>
        </w:tc>
        <w:tc>
          <w:tcPr>
            <w:tcW w:w="843" w:type="dxa"/>
            <w:vMerge w:val="continue"/>
            <w:vAlign w:val="center"/>
          </w:tcPr>
          <w:p w14:paraId="12FE33D9">
            <w:pPr>
              <w:adjustRightInd w:val="0"/>
              <w:snapToGrid w:val="0"/>
              <w:spacing w:line="480" w:lineRule="exact"/>
              <w:jc w:val="center"/>
              <w:rPr>
                <w:rFonts w:asciiTheme="minorEastAsia" w:hAnsiTheme="minorEastAsia" w:eastAsiaTheme="minorEastAsia" w:cstheme="minorEastAsia"/>
                <w:sz w:val="24"/>
                <w:szCs w:val="24"/>
              </w:rPr>
            </w:pPr>
          </w:p>
        </w:tc>
        <w:tc>
          <w:tcPr>
            <w:tcW w:w="4772" w:type="dxa"/>
            <w:gridSpan w:val="2"/>
            <w:vAlign w:val="center"/>
          </w:tcPr>
          <w:p w14:paraId="18FA43D5">
            <w:pPr>
              <w:adjustRightInd w:val="0"/>
              <w:snapToGrid w:val="0"/>
              <w:spacing w:line="480" w:lineRule="exact"/>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4.对备用电源供电系统进行三次主电源和备用电源自动切换试验。</w:t>
            </w:r>
          </w:p>
        </w:tc>
        <w:tc>
          <w:tcPr>
            <w:tcW w:w="619" w:type="dxa"/>
            <w:vAlign w:val="center"/>
          </w:tcPr>
          <w:p w14:paraId="52069105">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2381" w:type="dxa"/>
            <w:vMerge w:val="continue"/>
            <w:vAlign w:val="center"/>
          </w:tcPr>
          <w:p w14:paraId="5E08EEB7">
            <w:pPr>
              <w:adjustRightInd w:val="0"/>
              <w:snapToGrid w:val="0"/>
              <w:spacing w:line="480" w:lineRule="exact"/>
              <w:jc w:val="left"/>
              <w:rPr>
                <w:rFonts w:asciiTheme="minorEastAsia" w:hAnsiTheme="minorEastAsia" w:eastAsiaTheme="minorEastAsia" w:cstheme="minorEastAsia"/>
                <w:sz w:val="24"/>
                <w:szCs w:val="24"/>
              </w:rPr>
            </w:pPr>
          </w:p>
        </w:tc>
        <w:tc>
          <w:tcPr>
            <w:tcW w:w="628" w:type="dxa"/>
            <w:vAlign w:val="center"/>
          </w:tcPr>
          <w:p w14:paraId="79A41D0E">
            <w:pPr>
              <w:adjustRightInd w:val="0"/>
              <w:snapToGrid w:val="0"/>
              <w:spacing w:line="480" w:lineRule="exact"/>
              <w:jc w:val="center"/>
              <w:rPr>
                <w:rFonts w:asciiTheme="minorEastAsia" w:hAnsiTheme="minorEastAsia" w:eastAsiaTheme="minorEastAsia" w:cstheme="minorEastAsia"/>
                <w:sz w:val="24"/>
                <w:szCs w:val="24"/>
              </w:rPr>
            </w:pPr>
          </w:p>
        </w:tc>
      </w:tr>
      <w:tr w14:paraId="6737B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07" w:type="dxa"/>
            <w:vMerge w:val="continue"/>
            <w:vAlign w:val="center"/>
          </w:tcPr>
          <w:p w14:paraId="74EB620B">
            <w:pPr>
              <w:adjustRightInd w:val="0"/>
              <w:snapToGrid w:val="0"/>
              <w:spacing w:line="480" w:lineRule="exact"/>
              <w:jc w:val="center"/>
              <w:rPr>
                <w:rFonts w:asciiTheme="minorEastAsia" w:hAnsiTheme="minorEastAsia" w:eastAsiaTheme="minorEastAsia" w:cstheme="minorEastAsia"/>
                <w:sz w:val="24"/>
                <w:szCs w:val="24"/>
              </w:rPr>
            </w:pPr>
          </w:p>
        </w:tc>
        <w:tc>
          <w:tcPr>
            <w:tcW w:w="843" w:type="dxa"/>
            <w:vMerge w:val="continue"/>
            <w:vAlign w:val="center"/>
          </w:tcPr>
          <w:p w14:paraId="39C1E50B">
            <w:pPr>
              <w:adjustRightInd w:val="0"/>
              <w:snapToGrid w:val="0"/>
              <w:spacing w:line="480" w:lineRule="exact"/>
              <w:jc w:val="center"/>
              <w:rPr>
                <w:rFonts w:asciiTheme="minorEastAsia" w:hAnsiTheme="minorEastAsia" w:eastAsiaTheme="minorEastAsia" w:cstheme="minorEastAsia"/>
                <w:sz w:val="24"/>
                <w:szCs w:val="24"/>
              </w:rPr>
            </w:pPr>
          </w:p>
        </w:tc>
        <w:tc>
          <w:tcPr>
            <w:tcW w:w="4772" w:type="dxa"/>
            <w:gridSpan w:val="2"/>
            <w:vAlign w:val="center"/>
          </w:tcPr>
          <w:p w14:paraId="48A2389B">
            <w:pPr>
              <w:adjustRightInd w:val="0"/>
              <w:snapToGrid w:val="0"/>
              <w:spacing w:line="480" w:lineRule="exact"/>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5.室内消火栓及喷淋系统联动功能测试。</w:t>
            </w:r>
          </w:p>
        </w:tc>
        <w:tc>
          <w:tcPr>
            <w:tcW w:w="619" w:type="dxa"/>
            <w:vAlign w:val="center"/>
          </w:tcPr>
          <w:p w14:paraId="6C315727">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2381" w:type="dxa"/>
            <w:vMerge w:val="continue"/>
            <w:vAlign w:val="center"/>
          </w:tcPr>
          <w:p w14:paraId="7594BCEB">
            <w:pPr>
              <w:adjustRightInd w:val="0"/>
              <w:snapToGrid w:val="0"/>
              <w:spacing w:line="480" w:lineRule="exact"/>
              <w:jc w:val="left"/>
              <w:rPr>
                <w:rFonts w:asciiTheme="minorEastAsia" w:hAnsiTheme="minorEastAsia" w:eastAsiaTheme="minorEastAsia" w:cstheme="minorEastAsia"/>
                <w:sz w:val="24"/>
                <w:szCs w:val="24"/>
              </w:rPr>
            </w:pPr>
          </w:p>
        </w:tc>
        <w:tc>
          <w:tcPr>
            <w:tcW w:w="628" w:type="dxa"/>
            <w:vAlign w:val="center"/>
          </w:tcPr>
          <w:p w14:paraId="415E9697">
            <w:pPr>
              <w:adjustRightInd w:val="0"/>
              <w:snapToGrid w:val="0"/>
              <w:spacing w:line="480" w:lineRule="exact"/>
              <w:jc w:val="center"/>
              <w:rPr>
                <w:rFonts w:asciiTheme="minorEastAsia" w:hAnsiTheme="minorEastAsia" w:eastAsiaTheme="minorEastAsia" w:cstheme="minorEastAsia"/>
                <w:sz w:val="24"/>
                <w:szCs w:val="24"/>
              </w:rPr>
            </w:pPr>
          </w:p>
        </w:tc>
      </w:tr>
      <w:tr w14:paraId="07B5B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9" w:hRule="atLeast"/>
        </w:trPr>
        <w:tc>
          <w:tcPr>
            <w:tcW w:w="507" w:type="dxa"/>
            <w:vMerge w:val="continue"/>
            <w:vAlign w:val="center"/>
          </w:tcPr>
          <w:p w14:paraId="736E6DCE">
            <w:pPr>
              <w:adjustRightInd w:val="0"/>
              <w:snapToGrid w:val="0"/>
              <w:spacing w:line="480" w:lineRule="exact"/>
              <w:jc w:val="center"/>
              <w:rPr>
                <w:rFonts w:asciiTheme="minorEastAsia" w:hAnsiTheme="minorEastAsia" w:eastAsiaTheme="minorEastAsia" w:cstheme="minorEastAsia"/>
                <w:sz w:val="24"/>
                <w:szCs w:val="24"/>
              </w:rPr>
            </w:pPr>
          </w:p>
        </w:tc>
        <w:tc>
          <w:tcPr>
            <w:tcW w:w="843" w:type="dxa"/>
            <w:vMerge w:val="continue"/>
            <w:vAlign w:val="center"/>
          </w:tcPr>
          <w:p w14:paraId="7F24D03D">
            <w:pPr>
              <w:adjustRightInd w:val="0"/>
              <w:snapToGrid w:val="0"/>
              <w:spacing w:line="480" w:lineRule="exact"/>
              <w:jc w:val="center"/>
              <w:rPr>
                <w:rFonts w:asciiTheme="minorEastAsia" w:hAnsiTheme="minorEastAsia" w:eastAsiaTheme="minorEastAsia" w:cstheme="minorEastAsia"/>
                <w:sz w:val="24"/>
                <w:szCs w:val="24"/>
              </w:rPr>
            </w:pPr>
          </w:p>
        </w:tc>
        <w:tc>
          <w:tcPr>
            <w:tcW w:w="4772" w:type="dxa"/>
            <w:gridSpan w:val="2"/>
            <w:vAlign w:val="center"/>
          </w:tcPr>
          <w:p w14:paraId="2F38B242">
            <w:pPr>
              <w:adjustRightInd w:val="0"/>
              <w:snapToGrid w:val="0"/>
              <w:spacing w:line="480" w:lineRule="exact"/>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6.防火卷帘系统联动功能测试。</w:t>
            </w:r>
          </w:p>
        </w:tc>
        <w:tc>
          <w:tcPr>
            <w:tcW w:w="619" w:type="dxa"/>
            <w:vAlign w:val="center"/>
          </w:tcPr>
          <w:p w14:paraId="79CF12B3">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2381" w:type="dxa"/>
            <w:vMerge w:val="continue"/>
            <w:vAlign w:val="center"/>
          </w:tcPr>
          <w:p w14:paraId="2784B057">
            <w:pPr>
              <w:adjustRightInd w:val="0"/>
              <w:snapToGrid w:val="0"/>
              <w:spacing w:line="480" w:lineRule="exact"/>
              <w:jc w:val="left"/>
              <w:rPr>
                <w:rFonts w:asciiTheme="minorEastAsia" w:hAnsiTheme="minorEastAsia" w:eastAsiaTheme="minorEastAsia" w:cstheme="minorEastAsia"/>
                <w:sz w:val="24"/>
                <w:szCs w:val="24"/>
              </w:rPr>
            </w:pPr>
          </w:p>
        </w:tc>
        <w:tc>
          <w:tcPr>
            <w:tcW w:w="628" w:type="dxa"/>
            <w:vAlign w:val="center"/>
          </w:tcPr>
          <w:p w14:paraId="513B7CFF">
            <w:pPr>
              <w:adjustRightInd w:val="0"/>
              <w:snapToGrid w:val="0"/>
              <w:spacing w:line="480" w:lineRule="exact"/>
              <w:jc w:val="center"/>
              <w:rPr>
                <w:rFonts w:asciiTheme="minorEastAsia" w:hAnsiTheme="minorEastAsia" w:eastAsiaTheme="minorEastAsia" w:cstheme="minorEastAsia"/>
                <w:sz w:val="24"/>
                <w:szCs w:val="24"/>
              </w:rPr>
            </w:pPr>
          </w:p>
        </w:tc>
      </w:tr>
      <w:tr w14:paraId="381FF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7" w:hRule="atLeast"/>
        </w:trPr>
        <w:tc>
          <w:tcPr>
            <w:tcW w:w="507" w:type="dxa"/>
            <w:vMerge w:val="continue"/>
            <w:vAlign w:val="center"/>
          </w:tcPr>
          <w:p w14:paraId="10D6637E">
            <w:pPr>
              <w:adjustRightInd w:val="0"/>
              <w:snapToGrid w:val="0"/>
              <w:spacing w:line="480" w:lineRule="exact"/>
              <w:jc w:val="center"/>
              <w:rPr>
                <w:rFonts w:asciiTheme="minorEastAsia" w:hAnsiTheme="minorEastAsia" w:eastAsiaTheme="minorEastAsia" w:cstheme="minorEastAsia"/>
                <w:sz w:val="24"/>
                <w:szCs w:val="24"/>
              </w:rPr>
            </w:pPr>
          </w:p>
        </w:tc>
        <w:tc>
          <w:tcPr>
            <w:tcW w:w="843" w:type="dxa"/>
            <w:vMerge w:val="continue"/>
            <w:vAlign w:val="center"/>
          </w:tcPr>
          <w:p w14:paraId="2437FD87">
            <w:pPr>
              <w:adjustRightInd w:val="0"/>
              <w:snapToGrid w:val="0"/>
              <w:spacing w:line="480" w:lineRule="exact"/>
              <w:jc w:val="center"/>
              <w:rPr>
                <w:rFonts w:asciiTheme="minorEastAsia" w:hAnsiTheme="minorEastAsia" w:eastAsiaTheme="minorEastAsia" w:cstheme="minorEastAsia"/>
                <w:sz w:val="24"/>
                <w:szCs w:val="24"/>
              </w:rPr>
            </w:pPr>
          </w:p>
        </w:tc>
        <w:tc>
          <w:tcPr>
            <w:tcW w:w="4772" w:type="dxa"/>
            <w:gridSpan w:val="2"/>
            <w:vAlign w:val="center"/>
          </w:tcPr>
          <w:p w14:paraId="642048F1">
            <w:pPr>
              <w:adjustRightInd w:val="0"/>
              <w:snapToGrid w:val="0"/>
              <w:spacing w:line="480" w:lineRule="exact"/>
              <w:jc w:val="left"/>
              <w:rPr>
                <w:rFonts w:asciiTheme="minorEastAsia" w:hAnsiTheme="minorEastAsia" w:eastAsiaTheme="minorEastAsia" w:cstheme="minorEastAsia"/>
                <w:kern w:val="0"/>
                <w:sz w:val="24"/>
                <w:szCs w:val="24"/>
                <w:lang w:bidi="ar"/>
              </w:rPr>
            </w:pPr>
            <w:r>
              <w:rPr>
                <w:rStyle w:val="27"/>
                <w:rFonts w:hint="eastAsia" w:asciiTheme="minorEastAsia" w:hAnsiTheme="minorEastAsia" w:eastAsiaTheme="minorEastAsia" w:cstheme="minorEastAsia"/>
                <w:color w:val="auto"/>
                <w:sz w:val="24"/>
                <w:szCs w:val="24"/>
                <w:lang w:bidi="ar"/>
              </w:rPr>
              <w:t>7.正压送风、机械排烟系统联动功能测试。</w:t>
            </w:r>
          </w:p>
        </w:tc>
        <w:tc>
          <w:tcPr>
            <w:tcW w:w="619" w:type="dxa"/>
            <w:vAlign w:val="center"/>
          </w:tcPr>
          <w:p w14:paraId="10D27C90">
            <w:pPr>
              <w:adjustRightInd w:val="0"/>
              <w:snapToGrid w:val="0"/>
              <w:spacing w:line="480" w:lineRule="exact"/>
              <w:jc w:val="center"/>
              <w:rPr>
                <w:rFonts w:asciiTheme="minorEastAsia" w:hAnsiTheme="minorEastAsia" w:eastAsiaTheme="minorEastAsia" w:cstheme="minorEastAsia"/>
                <w:kern w:val="0"/>
                <w:sz w:val="24"/>
                <w:szCs w:val="24"/>
                <w:lang w:bidi="ar"/>
              </w:rPr>
            </w:pPr>
            <w:r>
              <w:rPr>
                <w:rFonts w:hint="eastAsia" w:asciiTheme="minorEastAsia" w:hAnsiTheme="minorEastAsia" w:eastAsiaTheme="minorEastAsia" w:cstheme="minorEastAsia"/>
                <w:kern w:val="0"/>
                <w:sz w:val="24"/>
                <w:szCs w:val="24"/>
                <w:lang w:bidi="ar"/>
              </w:rPr>
              <w:t>1</w:t>
            </w:r>
          </w:p>
        </w:tc>
        <w:tc>
          <w:tcPr>
            <w:tcW w:w="2381" w:type="dxa"/>
            <w:vMerge w:val="continue"/>
            <w:vAlign w:val="center"/>
          </w:tcPr>
          <w:p w14:paraId="51301896">
            <w:pPr>
              <w:adjustRightInd w:val="0"/>
              <w:snapToGrid w:val="0"/>
              <w:spacing w:line="480" w:lineRule="exact"/>
              <w:jc w:val="left"/>
              <w:rPr>
                <w:rFonts w:asciiTheme="minorEastAsia" w:hAnsiTheme="minorEastAsia" w:eastAsiaTheme="minorEastAsia" w:cstheme="minorEastAsia"/>
                <w:kern w:val="0"/>
                <w:sz w:val="24"/>
                <w:szCs w:val="24"/>
                <w:lang w:bidi="ar"/>
              </w:rPr>
            </w:pPr>
          </w:p>
        </w:tc>
        <w:tc>
          <w:tcPr>
            <w:tcW w:w="628" w:type="dxa"/>
            <w:vAlign w:val="center"/>
          </w:tcPr>
          <w:p w14:paraId="7563C619">
            <w:pPr>
              <w:adjustRightInd w:val="0"/>
              <w:snapToGrid w:val="0"/>
              <w:spacing w:line="480" w:lineRule="exact"/>
              <w:jc w:val="center"/>
              <w:rPr>
                <w:rFonts w:asciiTheme="minorEastAsia" w:hAnsiTheme="minorEastAsia" w:eastAsiaTheme="minorEastAsia" w:cstheme="minorEastAsia"/>
                <w:kern w:val="0"/>
                <w:sz w:val="24"/>
                <w:szCs w:val="24"/>
                <w:lang w:bidi="ar"/>
              </w:rPr>
            </w:pPr>
          </w:p>
        </w:tc>
      </w:tr>
      <w:tr w14:paraId="718C13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5" w:hRule="atLeast"/>
        </w:trPr>
        <w:tc>
          <w:tcPr>
            <w:tcW w:w="507" w:type="dxa"/>
            <w:vMerge w:val="continue"/>
            <w:vAlign w:val="center"/>
          </w:tcPr>
          <w:p w14:paraId="416AC95E">
            <w:pPr>
              <w:adjustRightInd w:val="0"/>
              <w:snapToGrid w:val="0"/>
              <w:spacing w:line="480" w:lineRule="exact"/>
              <w:jc w:val="center"/>
              <w:rPr>
                <w:rFonts w:asciiTheme="minorEastAsia" w:hAnsiTheme="minorEastAsia" w:eastAsiaTheme="minorEastAsia" w:cstheme="minorEastAsia"/>
                <w:kern w:val="0"/>
                <w:sz w:val="24"/>
                <w:szCs w:val="24"/>
                <w:lang w:bidi="ar"/>
              </w:rPr>
            </w:pPr>
          </w:p>
        </w:tc>
        <w:tc>
          <w:tcPr>
            <w:tcW w:w="843" w:type="dxa"/>
            <w:vMerge w:val="continue"/>
            <w:vAlign w:val="center"/>
          </w:tcPr>
          <w:p w14:paraId="56DD9B59">
            <w:pPr>
              <w:adjustRightInd w:val="0"/>
              <w:snapToGrid w:val="0"/>
              <w:spacing w:line="480" w:lineRule="exact"/>
              <w:jc w:val="center"/>
              <w:rPr>
                <w:rFonts w:asciiTheme="minorEastAsia" w:hAnsiTheme="minorEastAsia" w:eastAsiaTheme="minorEastAsia" w:cstheme="minorEastAsia"/>
                <w:kern w:val="0"/>
                <w:sz w:val="24"/>
                <w:szCs w:val="24"/>
                <w:lang w:bidi="ar"/>
              </w:rPr>
            </w:pPr>
          </w:p>
        </w:tc>
        <w:tc>
          <w:tcPr>
            <w:tcW w:w="4772" w:type="dxa"/>
            <w:gridSpan w:val="2"/>
            <w:vAlign w:val="center"/>
          </w:tcPr>
          <w:p w14:paraId="150FCACD">
            <w:pPr>
              <w:adjustRightInd w:val="0"/>
              <w:snapToGrid w:val="0"/>
              <w:spacing w:line="480" w:lineRule="exact"/>
              <w:jc w:val="left"/>
              <w:rPr>
                <w:rFonts w:asciiTheme="minorEastAsia" w:hAnsiTheme="minorEastAsia" w:eastAsiaTheme="minorEastAsia" w:cstheme="minorEastAsia"/>
                <w:kern w:val="0"/>
                <w:sz w:val="24"/>
                <w:szCs w:val="24"/>
                <w:lang w:bidi="ar"/>
              </w:rPr>
            </w:pPr>
            <w:r>
              <w:rPr>
                <w:rStyle w:val="27"/>
                <w:rFonts w:hint="eastAsia" w:asciiTheme="minorEastAsia" w:hAnsiTheme="minorEastAsia" w:eastAsiaTheme="minorEastAsia" w:cstheme="minorEastAsia"/>
                <w:color w:val="auto"/>
                <w:sz w:val="24"/>
                <w:szCs w:val="24"/>
                <w:lang w:bidi="ar"/>
              </w:rPr>
              <w:t>8.声光报警、消防广播、应急照明联动功能测试。</w:t>
            </w:r>
          </w:p>
        </w:tc>
        <w:tc>
          <w:tcPr>
            <w:tcW w:w="619" w:type="dxa"/>
            <w:vAlign w:val="center"/>
          </w:tcPr>
          <w:p w14:paraId="0C27F396">
            <w:pPr>
              <w:adjustRightInd w:val="0"/>
              <w:snapToGrid w:val="0"/>
              <w:spacing w:line="480" w:lineRule="exact"/>
              <w:jc w:val="center"/>
              <w:rPr>
                <w:rFonts w:asciiTheme="minorEastAsia" w:hAnsiTheme="minorEastAsia" w:eastAsiaTheme="minorEastAsia" w:cstheme="minorEastAsia"/>
                <w:kern w:val="0"/>
                <w:sz w:val="24"/>
                <w:szCs w:val="24"/>
                <w:lang w:bidi="ar"/>
              </w:rPr>
            </w:pPr>
            <w:r>
              <w:rPr>
                <w:rFonts w:hint="eastAsia" w:asciiTheme="minorEastAsia" w:hAnsiTheme="minorEastAsia" w:eastAsiaTheme="minorEastAsia" w:cstheme="minorEastAsia"/>
                <w:kern w:val="0"/>
                <w:sz w:val="24"/>
                <w:szCs w:val="24"/>
                <w:lang w:bidi="ar"/>
              </w:rPr>
              <w:t>1</w:t>
            </w:r>
          </w:p>
        </w:tc>
        <w:tc>
          <w:tcPr>
            <w:tcW w:w="2381" w:type="dxa"/>
            <w:vMerge w:val="continue"/>
            <w:vAlign w:val="center"/>
          </w:tcPr>
          <w:p w14:paraId="2B9F4A75">
            <w:pPr>
              <w:adjustRightInd w:val="0"/>
              <w:snapToGrid w:val="0"/>
              <w:spacing w:line="480" w:lineRule="exact"/>
              <w:jc w:val="left"/>
              <w:rPr>
                <w:rFonts w:asciiTheme="minorEastAsia" w:hAnsiTheme="minorEastAsia" w:eastAsiaTheme="minorEastAsia" w:cstheme="minorEastAsia"/>
                <w:kern w:val="0"/>
                <w:sz w:val="24"/>
                <w:szCs w:val="24"/>
                <w:lang w:bidi="ar"/>
              </w:rPr>
            </w:pPr>
          </w:p>
        </w:tc>
        <w:tc>
          <w:tcPr>
            <w:tcW w:w="628" w:type="dxa"/>
            <w:vAlign w:val="center"/>
          </w:tcPr>
          <w:p w14:paraId="5C5AF400">
            <w:pPr>
              <w:adjustRightInd w:val="0"/>
              <w:snapToGrid w:val="0"/>
              <w:spacing w:line="480" w:lineRule="exact"/>
              <w:jc w:val="center"/>
              <w:rPr>
                <w:rFonts w:asciiTheme="minorEastAsia" w:hAnsiTheme="minorEastAsia" w:eastAsiaTheme="minorEastAsia" w:cstheme="minorEastAsia"/>
                <w:kern w:val="0"/>
                <w:sz w:val="24"/>
                <w:szCs w:val="24"/>
                <w:lang w:bidi="ar"/>
              </w:rPr>
            </w:pPr>
          </w:p>
        </w:tc>
      </w:tr>
      <w:tr w14:paraId="1DD04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trPr>
        <w:tc>
          <w:tcPr>
            <w:tcW w:w="507" w:type="dxa"/>
            <w:vMerge w:val="continue"/>
            <w:vAlign w:val="center"/>
          </w:tcPr>
          <w:p w14:paraId="2CB60374">
            <w:pPr>
              <w:adjustRightInd w:val="0"/>
              <w:snapToGrid w:val="0"/>
              <w:spacing w:line="480" w:lineRule="exact"/>
              <w:jc w:val="center"/>
              <w:rPr>
                <w:rFonts w:asciiTheme="minorEastAsia" w:hAnsiTheme="minorEastAsia" w:eastAsiaTheme="minorEastAsia" w:cstheme="minorEastAsia"/>
                <w:kern w:val="0"/>
                <w:sz w:val="24"/>
                <w:szCs w:val="24"/>
                <w:lang w:bidi="ar"/>
              </w:rPr>
            </w:pPr>
          </w:p>
        </w:tc>
        <w:tc>
          <w:tcPr>
            <w:tcW w:w="843" w:type="dxa"/>
            <w:vMerge w:val="continue"/>
            <w:vAlign w:val="center"/>
          </w:tcPr>
          <w:p w14:paraId="2AE714C4">
            <w:pPr>
              <w:adjustRightInd w:val="0"/>
              <w:snapToGrid w:val="0"/>
              <w:spacing w:line="480" w:lineRule="exact"/>
              <w:jc w:val="center"/>
              <w:rPr>
                <w:rFonts w:asciiTheme="minorEastAsia" w:hAnsiTheme="minorEastAsia" w:eastAsiaTheme="minorEastAsia" w:cstheme="minorEastAsia"/>
                <w:kern w:val="0"/>
                <w:sz w:val="24"/>
                <w:szCs w:val="24"/>
                <w:lang w:bidi="ar"/>
              </w:rPr>
            </w:pPr>
          </w:p>
        </w:tc>
        <w:tc>
          <w:tcPr>
            <w:tcW w:w="4772" w:type="dxa"/>
            <w:gridSpan w:val="2"/>
            <w:vAlign w:val="center"/>
          </w:tcPr>
          <w:p w14:paraId="33241DEF">
            <w:pPr>
              <w:adjustRightInd w:val="0"/>
              <w:snapToGrid w:val="0"/>
              <w:spacing w:line="480" w:lineRule="exact"/>
              <w:jc w:val="left"/>
              <w:rPr>
                <w:rFonts w:asciiTheme="minorEastAsia" w:hAnsiTheme="minorEastAsia" w:eastAsiaTheme="minorEastAsia" w:cstheme="minorEastAsia"/>
                <w:kern w:val="0"/>
                <w:sz w:val="24"/>
                <w:szCs w:val="24"/>
                <w:lang w:bidi="ar"/>
              </w:rPr>
            </w:pPr>
            <w:r>
              <w:rPr>
                <w:rStyle w:val="27"/>
                <w:rFonts w:hint="eastAsia" w:asciiTheme="minorEastAsia" w:hAnsiTheme="minorEastAsia" w:eastAsiaTheme="minorEastAsia" w:cstheme="minorEastAsia"/>
                <w:color w:val="auto"/>
                <w:sz w:val="24"/>
                <w:szCs w:val="24"/>
                <w:lang w:bidi="ar"/>
              </w:rPr>
              <w:t>9.消防电梯联动功能测试。</w:t>
            </w:r>
          </w:p>
        </w:tc>
        <w:tc>
          <w:tcPr>
            <w:tcW w:w="619" w:type="dxa"/>
            <w:vAlign w:val="center"/>
          </w:tcPr>
          <w:p w14:paraId="68838F55">
            <w:pPr>
              <w:adjustRightInd w:val="0"/>
              <w:snapToGrid w:val="0"/>
              <w:spacing w:line="480" w:lineRule="exact"/>
              <w:jc w:val="center"/>
              <w:rPr>
                <w:rFonts w:asciiTheme="minorEastAsia" w:hAnsiTheme="minorEastAsia" w:eastAsiaTheme="minorEastAsia" w:cstheme="minorEastAsia"/>
                <w:kern w:val="0"/>
                <w:sz w:val="24"/>
                <w:szCs w:val="24"/>
                <w:lang w:bidi="ar"/>
              </w:rPr>
            </w:pPr>
            <w:r>
              <w:rPr>
                <w:rFonts w:hint="eastAsia" w:asciiTheme="minorEastAsia" w:hAnsiTheme="minorEastAsia" w:eastAsiaTheme="minorEastAsia" w:cstheme="minorEastAsia"/>
                <w:kern w:val="0"/>
                <w:sz w:val="24"/>
                <w:szCs w:val="24"/>
                <w:lang w:bidi="ar"/>
              </w:rPr>
              <w:t>1</w:t>
            </w:r>
          </w:p>
        </w:tc>
        <w:tc>
          <w:tcPr>
            <w:tcW w:w="2381" w:type="dxa"/>
            <w:vMerge w:val="continue"/>
            <w:vAlign w:val="center"/>
          </w:tcPr>
          <w:p w14:paraId="62641F8D">
            <w:pPr>
              <w:adjustRightInd w:val="0"/>
              <w:snapToGrid w:val="0"/>
              <w:spacing w:line="480" w:lineRule="exact"/>
              <w:jc w:val="left"/>
              <w:rPr>
                <w:rFonts w:asciiTheme="minorEastAsia" w:hAnsiTheme="minorEastAsia" w:eastAsiaTheme="minorEastAsia" w:cstheme="minorEastAsia"/>
                <w:kern w:val="0"/>
                <w:sz w:val="24"/>
                <w:szCs w:val="24"/>
                <w:lang w:bidi="ar"/>
              </w:rPr>
            </w:pPr>
          </w:p>
        </w:tc>
        <w:tc>
          <w:tcPr>
            <w:tcW w:w="628" w:type="dxa"/>
            <w:vAlign w:val="center"/>
          </w:tcPr>
          <w:p w14:paraId="68061577">
            <w:pPr>
              <w:adjustRightInd w:val="0"/>
              <w:snapToGrid w:val="0"/>
              <w:spacing w:line="480" w:lineRule="exact"/>
              <w:jc w:val="center"/>
              <w:rPr>
                <w:rFonts w:asciiTheme="minorEastAsia" w:hAnsiTheme="minorEastAsia" w:eastAsiaTheme="minorEastAsia" w:cstheme="minorEastAsia"/>
                <w:kern w:val="0"/>
                <w:sz w:val="24"/>
                <w:szCs w:val="24"/>
                <w:lang w:bidi="ar"/>
              </w:rPr>
            </w:pPr>
          </w:p>
        </w:tc>
      </w:tr>
      <w:tr w14:paraId="3667A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7" w:type="dxa"/>
            <w:vMerge w:val="restart"/>
            <w:vAlign w:val="center"/>
          </w:tcPr>
          <w:p w14:paraId="7DFD029E">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三</w:t>
            </w:r>
          </w:p>
        </w:tc>
        <w:tc>
          <w:tcPr>
            <w:tcW w:w="843" w:type="dxa"/>
            <w:vMerge w:val="restart"/>
            <w:vAlign w:val="center"/>
          </w:tcPr>
          <w:p w14:paraId="75DCE8D4">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喷淋系统</w:t>
            </w:r>
          </w:p>
        </w:tc>
        <w:tc>
          <w:tcPr>
            <w:tcW w:w="4772" w:type="dxa"/>
            <w:gridSpan w:val="2"/>
            <w:vAlign w:val="center"/>
          </w:tcPr>
          <w:p w14:paraId="4C4B9D4B">
            <w:pPr>
              <w:adjustRightInd w:val="0"/>
              <w:snapToGrid w:val="0"/>
              <w:spacing w:line="480" w:lineRule="exact"/>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1.定期对进水阀、报警阀进行外观检查，并保证系统无故障状态。</w:t>
            </w:r>
          </w:p>
        </w:tc>
        <w:tc>
          <w:tcPr>
            <w:tcW w:w="619" w:type="dxa"/>
            <w:vAlign w:val="center"/>
          </w:tcPr>
          <w:p w14:paraId="15E6A9F3">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2381" w:type="dxa"/>
            <w:vMerge w:val="restart"/>
            <w:vAlign w:val="center"/>
          </w:tcPr>
          <w:p w14:paraId="754DD5A0">
            <w:pPr>
              <w:adjustRightInd w:val="0"/>
              <w:snapToGrid w:val="0"/>
              <w:spacing w:line="520" w:lineRule="exact"/>
              <w:jc w:val="left"/>
              <w:rPr>
                <w:rFonts w:asciiTheme="minorEastAsia" w:hAnsiTheme="minorEastAsia" w:eastAsiaTheme="minorEastAsia" w:cstheme="minorEastAsia"/>
                <w:sz w:val="24"/>
                <w:szCs w:val="24"/>
              </w:rPr>
            </w:pPr>
            <w:r>
              <w:rPr>
                <w:rFonts w:asciiTheme="minorEastAsia" w:hAnsiTheme="minorEastAsia" w:eastAsiaTheme="minorEastAsia" w:cstheme="minorEastAsia"/>
                <w:sz w:val="24"/>
                <w:szCs w:val="24"/>
              </w:rPr>
              <w:t>未按规定执行，</w:t>
            </w:r>
            <w:r>
              <w:rPr>
                <w:rFonts w:hint="eastAsia" w:asciiTheme="minorEastAsia" w:hAnsiTheme="minorEastAsia" w:cstheme="minorEastAsia"/>
                <w:sz w:val="24"/>
                <w:szCs w:val="24"/>
              </w:rPr>
              <w:t>每</w:t>
            </w:r>
            <w:r>
              <w:rPr>
                <w:rFonts w:asciiTheme="minorEastAsia" w:hAnsiTheme="minorEastAsia" w:eastAsiaTheme="minorEastAsia" w:cstheme="minorEastAsia"/>
                <w:sz w:val="24"/>
                <w:szCs w:val="24"/>
              </w:rPr>
              <w:t>发现一次扣</w:t>
            </w:r>
            <w:r>
              <w:rPr>
                <w:rFonts w:hint="eastAsia" w:asciiTheme="minorEastAsia" w:hAnsiTheme="minorEastAsia" w:cstheme="minorEastAsia"/>
                <w:sz w:val="24"/>
                <w:szCs w:val="24"/>
              </w:rPr>
              <w:t>1</w:t>
            </w:r>
            <w:r>
              <w:rPr>
                <w:rFonts w:asciiTheme="minorEastAsia" w:hAnsiTheme="minorEastAsia" w:eastAsiaTheme="minorEastAsia" w:cstheme="minorEastAsia"/>
                <w:sz w:val="24"/>
                <w:szCs w:val="24"/>
              </w:rPr>
              <w:t>分</w:t>
            </w:r>
            <w:r>
              <w:rPr>
                <w:rFonts w:hint="eastAsia" w:asciiTheme="minorEastAsia" w:hAnsiTheme="minorEastAsia" w:eastAsiaTheme="minorEastAsia" w:cstheme="minorEastAsia"/>
                <w:sz w:val="24"/>
                <w:szCs w:val="24"/>
              </w:rPr>
              <w:t>。</w:t>
            </w:r>
          </w:p>
          <w:p w14:paraId="68E68D66">
            <w:pPr>
              <w:adjustRightInd w:val="0"/>
              <w:snapToGrid w:val="0"/>
              <w:spacing w:line="480" w:lineRule="exact"/>
              <w:jc w:val="left"/>
              <w:rPr>
                <w:rFonts w:asciiTheme="minorEastAsia" w:hAnsiTheme="minorEastAsia" w:eastAsiaTheme="minorEastAsia" w:cstheme="minorEastAsia"/>
                <w:sz w:val="24"/>
                <w:szCs w:val="24"/>
              </w:rPr>
            </w:pPr>
          </w:p>
        </w:tc>
        <w:tc>
          <w:tcPr>
            <w:tcW w:w="628" w:type="dxa"/>
            <w:vAlign w:val="center"/>
          </w:tcPr>
          <w:p w14:paraId="3E3A7C5D">
            <w:pPr>
              <w:adjustRightInd w:val="0"/>
              <w:snapToGrid w:val="0"/>
              <w:spacing w:line="480" w:lineRule="exact"/>
              <w:jc w:val="center"/>
              <w:rPr>
                <w:rFonts w:asciiTheme="minorEastAsia" w:hAnsiTheme="minorEastAsia" w:eastAsiaTheme="minorEastAsia" w:cstheme="minorEastAsia"/>
                <w:sz w:val="24"/>
                <w:szCs w:val="24"/>
              </w:rPr>
            </w:pPr>
          </w:p>
        </w:tc>
      </w:tr>
      <w:tr w14:paraId="69E8E1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7" w:type="dxa"/>
            <w:vMerge w:val="continue"/>
            <w:vAlign w:val="center"/>
          </w:tcPr>
          <w:p w14:paraId="1EE3A1EB">
            <w:pPr>
              <w:adjustRightInd w:val="0"/>
              <w:snapToGrid w:val="0"/>
              <w:spacing w:line="480" w:lineRule="exact"/>
              <w:jc w:val="center"/>
              <w:rPr>
                <w:rFonts w:asciiTheme="minorEastAsia" w:hAnsiTheme="minorEastAsia" w:eastAsiaTheme="minorEastAsia" w:cstheme="minorEastAsia"/>
                <w:sz w:val="24"/>
                <w:szCs w:val="24"/>
              </w:rPr>
            </w:pPr>
          </w:p>
        </w:tc>
        <w:tc>
          <w:tcPr>
            <w:tcW w:w="843" w:type="dxa"/>
            <w:vMerge w:val="continue"/>
            <w:vAlign w:val="center"/>
          </w:tcPr>
          <w:p w14:paraId="0575E88B">
            <w:pPr>
              <w:adjustRightInd w:val="0"/>
              <w:snapToGrid w:val="0"/>
              <w:spacing w:line="480" w:lineRule="exact"/>
              <w:jc w:val="center"/>
              <w:rPr>
                <w:rFonts w:asciiTheme="minorEastAsia" w:hAnsiTheme="minorEastAsia" w:eastAsiaTheme="minorEastAsia" w:cstheme="minorEastAsia"/>
                <w:sz w:val="24"/>
                <w:szCs w:val="24"/>
              </w:rPr>
            </w:pPr>
          </w:p>
        </w:tc>
        <w:tc>
          <w:tcPr>
            <w:tcW w:w="4772" w:type="dxa"/>
            <w:gridSpan w:val="2"/>
            <w:vAlign w:val="center"/>
          </w:tcPr>
          <w:p w14:paraId="12690DED">
            <w:pPr>
              <w:adjustRightInd w:val="0"/>
              <w:snapToGrid w:val="0"/>
              <w:spacing w:line="480" w:lineRule="exact"/>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2.检查喷淋管道上各阀门处于正确位置，及正确的‘常开’‘常关’标识及用链条上锁。</w:t>
            </w:r>
          </w:p>
        </w:tc>
        <w:tc>
          <w:tcPr>
            <w:tcW w:w="619" w:type="dxa"/>
            <w:vAlign w:val="center"/>
          </w:tcPr>
          <w:p w14:paraId="3400B6EF">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2381" w:type="dxa"/>
            <w:vMerge w:val="continue"/>
            <w:vAlign w:val="center"/>
          </w:tcPr>
          <w:p w14:paraId="4036BB41">
            <w:pPr>
              <w:adjustRightInd w:val="0"/>
              <w:snapToGrid w:val="0"/>
              <w:spacing w:line="480" w:lineRule="exact"/>
              <w:jc w:val="left"/>
              <w:rPr>
                <w:rFonts w:asciiTheme="minorEastAsia" w:hAnsiTheme="minorEastAsia" w:eastAsiaTheme="minorEastAsia" w:cstheme="minorEastAsia"/>
                <w:sz w:val="24"/>
                <w:szCs w:val="24"/>
              </w:rPr>
            </w:pPr>
          </w:p>
        </w:tc>
        <w:tc>
          <w:tcPr>
            <w:tcW w:w="628" w:type="dxa"/>
            <w:vAlign w:val="center"/>
          </w:tcPr>
          <w:p w14:paraId="39713B8A">
            <w:pPr>
              <w:adjustRightInd w:val="0"/>
              <w:snapToGrid w:val="0"/>
              <w:spacing w:line="480" w:lineRule="exact"/>
              <w:jc w:val="center"/>
              <w:rPr>
                <w:rFonts w:asciiTheme="minorEastAsia" w:hAnsiTheme="minorEastAsia" w:eastAsiaTheme="minorEastAsia" w:cstheme="minorEastAsia"/>
                <w:sz w:val="24"/>
                <w:szCs w:val="24"/>
              </w:rPr>
            </w:pPr>
          </w:p>
        </w:tc>
      </w:tr>
      <w:tr w14:paraId="0831A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7" w:type="dxa"/>
            <w:vMerge w:val="continue"/>
            <w:vAlign w:val="center"/>
          </w:tcPr>
          <w:p w14:paraId="36899C83">
            <w:pPr>
              <w:adjustRightInd w:val="0"/>
              <w:snapToGrid w:val="0"/>
              <w:spacing w:line="480" w:lineRule="exact"/>
              <w:jc w:val="center"/>
              <w:rPr>
                <w:rFonts w:asciiTheme="minorEastAsia" w:hAnsiTheme="minorEastAsia" w:eastAsiaTheme="minorEastAsia" w:cstheme="minorEastAsia"/>
                <w:sz w:val="24"/>
                <w:szCs w:val="24"/>
              </w:rPr>
            </w:pPr>
          </w:p>
        </w:tc>
        <w:tc>
          <w:tcPr>
            <w:tcW w:w="843" w:type="dxa"/>
            <w:vMerge w:val="continue"/>
            <w:vAlign w:val="center"/>
          </w:tcPr>
          <w:p w14:paraId="77F5E14B">
            <w:pPr>
              <w:adjustRightInd w:val="0"/>
              <w:snapToGrid w:val="0"/>
              <w:spacing w:line="480" w:lineRule="exact"/>
              <w:jc w:val="center"/>
              <w:rPr>
                <w:rFonts w:asciiTheme="minorEastAsia" w:hAnsiTheme="minorEastAsia" w:eastAsiaTheme="minorEastAsia" w:cstheme="minorEastAsia"/>
                <w:sz w:val="24"/>
                <w:szCs w:val="24"/>
              </w:rPr>
            </w:pPr>
          </w:p>
        </w:tc>
        <w:tc>
          <w:tcPr>
            <w:tcW w:w="4772" w:type="dxa"/>
            <w:gridSpan w:val="2"/>
            <w:vAlign w:val="center"/>
          </w:tcPr>
          <w:p w14:paraId="6EF187C6">
            <w:pPr>
              <w:adjustRightInd w:val="0"/>
              <w:snapToGrid w:val="0"/>
              <w:spacing w:line="480" w:lineRule="exact"/>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3.对</w:t>
            </w:r>
            <w:r>
              <w:rPr>
                <w:rStyle w:val="28"/>
                <w:rFonts w:hint="eastAsia" w:asciiTheme="minorEastAsia" w:hAnsiTheme="minorEastAsia" w:eastAsiaTheme="minorEastAsia" w:cstheme="minorEastAsia"/>
                <w:color w:val="auto"/>
                <w:sz w:val="24"/>
                <w:szCs w:val="24"/>
                <w:lang w:bidi="ar"/>
              </w:rPr>
              <w:t>消防水池及</w:t>
            </w:r>
            <w:r>
              <w:rPr>
                <w:rFonts w:hint="eastAsia" w:asciiTheme="minorEastAsia" w:hAnsiTheme="minorEastAsia" w:eastAsiaTheme="minorEastAsia" w:cstheme="minorEastAsia"/>
                <w:kern w:val="0"/>
                <w:sz w:val="24"/>
                <w:szCs w:val="24"/>
                <w:lang w:bidi="ar"/>
              </w:rPr>
              <w:t>供水装置进行供水能力测试, 及检查水质。</w:t>
            </w:r>
          </w:p>
        </w:tc>
        <w:tc>
          <w:tcPr>
            <w:tcW w:w="619" w:type="dxa"/>
            <w:vAlign w:val="center"/>
          </w:tcPr>
          <w:p w14:paraId="23280816">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1</w:t>
            </w:r>
          </w:p>
        </w:tc>
        <w:tc>
          <w:tcPr>
            <w:tcW w:w="2381" w:type="dxa"/>
            <w:vMerge w:val="continue"/>
            <w:vAlign w:val="center"/>
          </w:tcPr>
          <w:p w14:paraId="667FE8E0">
            <w:pPr>
              <w:adjustRightInd w:val="0"/>
              <w:snapToGrid w:val="0"/>
              <w:spacing w:line="480" w:lineRule="exact"/>
              <w:jc w:val="left"/>
              <w:rPr>
                <w:rFonts w:asciiTheme="minorEastAsia" w:hAnsiTheme="minorEastAsia" w:eastAsiaTheme="minorEastAsia" w:cstheme="minorEastAsia"/>
                <w:sz w:val="24"/>
                <w:szCs w:val="24"/>
              </w:rPr>
            </w:pPr>
          </w:p>
        </w:tc>
        <w:tc>
          <w:tcPr>
            <w:tcW w:w="628" w:type="dxa"/>
            <w:vAlign w:val="center"/>
          </w:tcPr>
          <w:p w14:paraId="2C5442B0">
            <w:pPr>
              <w:adjustRightInd w:val="0"/>
              <w:snapToGrid w:val="0"/>
              <w:spacing w:line="480" w:lineRule="exact"/>
              <w:jc w:val="center"/>
              <w:rPr>
                <w:rFonts w:asciiTheme="minorEastAsia" w:hAnsiTheme="minorEastAsia" w:eastAsiaTheme="minorEastAsia" w:cstheme="minorEastAsia"/>
                <w:sz w:val="24"/>
                <w:szCs w:val="24"/>
              </w:rPr>
            </w:pPr>
          </w:p>
        </w:tc>
      </w:tr>
      <w:tr w14:paraId="40B95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7" w:type="dxa"/>
            <w:vMerge w:val="continue"/>
            <w:vAlign w:val="center"/>
          </w:tcPr>
          <w:p w14:paraId="2BC47C9F">
            <w:pPr>
              <w:adjustRightInd w:val="0"/>
              <w:snapToGrid w:val="0"/>
              <w:spacing w:line="480" w:lineRule="exact"/>
              <w:jc w:val="center"/>
              <w:rPr>
                <w:rFonts w:asciiTheme="minorEastAsia" w:hAnsiTheme="minorEastAsia" w:eastAsiaTheme="minorEastAsia" w:cstheme="minorEastAsia"/>
                <w:sz w:val="24"/>
                <w:szCs w:val="24"/>
              </w:rPr>
            </w:pPr>
          </w:p>
        </w:tc>
        <w:tc>
          <w:tcPr>
            <w:tcW w:w="843" w:type="dxa"/>
            <w:vMerge w:val="continue"/>
            <w:vAlign w:val="center"/>
          </w:tcPr>
          <w:p w14:paraId="1D047432">
            <w:pPr>
              <w:adjustRightInd w:val="0"/>
              <w:snapToGrid w:val="0"/>
              <w:spacing w:line="480" w:lineRule="exact"/>
              <w:jc w:val="center"/>
              <w:rPr>
                <w:rFonts w:asciiTheme="minorEastAsia" w:hAnsiTheme="minorEastAsia" w:eastAsiaTheme="minorEastAsia" w:cstheme="minorEastAsia"/>
                <w:sz w:val="24"/>
                <w:szCs w:val="24"/>
              </w:rPr>
            </w:pPr>
          </w:p>
        </w:tc>
        <w:tc>
          <w:tcPr>
            <w:tcW w:w="4772" w:type="dxa"/>
            <w:gridSpan w:val="2"/>
            <w:vAlign w:val="center"/>
          </w:tcPr>
          <w:p w14:paraId="1A65D325">
            <w:pPr>
              <w:adjustRightInd w:val="0"/>
              <w:snapToGrid w:val="0"/>
              <w:spacing w:line="480" w:lineRule="exact"/>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4.对控制柜各操作开关, 指示灯, 内部接线端子的检查, 保证控制面板正常显示。</w:t>
            </w:r>
          </w:p>
        </w:tc>
        <w:tc>
          <w:tcPr>
            <w:tcW w:w="619" w:type="dxa"/>
            <w:vAlign w:val="center"/>
          </w:tcPr>
          <w:p w14:paraId="38AC4430">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2381" w:type="dxa"/>
            <w:vMerge w:val="continue"/>
            <w:vAlign w:val="center"/>
          </w:tcPr>
          <w:p w14:paraId="1F8FD6E3">
            <w:pPr>
              <w:adjustRightInd w:val="0"/>
              <w:snapToGrid w:val="0"/>
              <w:spacing w:line="480" w:lineRule="exact"/>
              <w:jc w:val="left"/>
              <w:rPr>
                <w:rFonts w:asciiTheme="minorEastAsia" w:hAnsiTheme="minorEastAsia" w:eastAsiaTheme="minorEastAsia" w:cstheme="minorEastAsia"/>
                <w:sz w:val="24"/>
                <w:szCs w:val="24"/>
              </w:rPr>
            </w:pPr>
          </w:p>
        </w:tc>
        <w:tc>
          <w:tcPr>
            <w:tcW w:w="628" w:type="dxa"/>
            <w:vAlign w:val="center"/>
          </w:tcPr>
          <w:p w14:paraId="289D2DBD">
            <w:pPr>
              <w:adjustRightInd w:val="0"/>
              <w:snapToGrid w:val="0"/>
              <w:spacing w:line="480" w:lineRule="exact"/>
              <w:jc w:val="center"/>
              <w:rPr>
                <w:rFonts w:asciiTheme="minorEastAsia" w:hAnsiTheme="minorEastAsia" w:eastAsiaTheme="minorEastAsia" w:cstheme="minorEastAsia"/>
                <w:sz w:val="24"/>
                <w:szCs w:val="24"/>
              </w:rPr>
            </w:pPr>
          </w:p>
        </w:tc>
      </w:tr>
      <w:tr w14:paraId="3F292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7" w:type="dxa"/>
            <w:vMerge w:val="continue"/>
            <w:vAlign w:val="center"/>
          </w:tcPr>
          <w:p w14:paraId="23EE0EAF">
            <w:pPr>
              <w:adjustRightInd w:val="0"/>
              <w:snapToGrid w:val="0"/>
              <w:spacing w:line="480" w:lineRule="exact"/>
              <w:jc w:val="center"/>
              <w:rPr>
                <w:rFonts w:asciiTheme="minorEastAsia" w:hAnsiTheme="minorEastAsia" w:eastAsiaTheme="minorEastAsia" w:cstheme="minorEastAsia"/>
                <w:sz w:val="24"/>
                <w:szCs w:val="24"/>
              </w:rPr>
            </w:pPr>
          </w:p>
        </w:tc>
        <w:tc>
          <w:tcPr>
            <w:tcW w:w="843" w:type="dxa"/>
            <w:vMerge w:val="continue"/>
            <w:vAlign w:val="center"/>
          </w:tcPr>
          <w:p w14:paraId="0089D803">
            <w:pPr>
              <w:adjustRightInd w:val="0"/>
              <w:snapToGrid w:val="0"/>
              <w:spacing w:line="480" w:lineRule="exact"/>
              <w:jc w:val="center"/>
              <w:rPr>
                <w:rFonts w:asciiTheme="minorEastAsia" w:hAnsiTheme="minorEastAsia" w:eastAsiaTheme="minorEastAsia" w:cstheme="minorEastAsia"/>
                <w:sz w:val="24"/>
                <w:szCs w:val="24"/>
              </w:rPr>
            </w:pPr>
          </w:p>
        </w:tc>
        <w:tc>
          <w:tcPr>
            <w:tcW w:w="4772" w:type="dxa"/>
            <w:gridSpan w:val="2"/>
            <w:vAlign w:val="center"/>
          </w:tcPr>
          <w:p w14:paraId="17E91864">
            <w:pPr>
              <w:adjustRightInd w:val="0"/>
              <w:snapToGrid w:val="0"/>
              <w:spacing w:line="480" w:lineRule="exact"/>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5.对系统阀门, 湿式报警阀, 水流指示器, 信号闸阀的功能检验及喷头的</w:t>
            </w:r>
            <w:r>
              <w:rPr>
                <w:rStyle w:val="28"/>
                <w:rFonts w:hint="eastAsia" w:asciiTheme="minorEastAsia" w:hAnsiTheme="minorEastAsia" w:eastAsiaTheme="minorEastAsia" w:cstheme="minorEastAsia"/>
                <w:color w:val="auto"/>
                <w:sz w:val="24"/>
                <w:szCs w:val="24"/>
                <w:lang w:bidi="ar"/>
              </w:rPr>
              <w:t>检查和测试</w:t>
            </w:r>
            <w:r>
              <w:rPr>
                <w:rFonts w:hint="eastAsia" w:asciiTheme="minorEastAsia" w:hAnsiTheme="minorEastAsia" w:eastAsiaTheme="minorEastAsia" w:cstheme="minorEastAsia"/>
                <w:kern w:val="0"/>
                <w:sz w:val="24"/>
                <w:szCs w:val="24"/>
                <w:lang w:bidi="ar"/>
              </w:rPr>
              <w:t>。</w:t>
            </w:r>
          </w:p>
        </w:tc>
        <w:tc>
          <w:tcPr>
            <w:tcW w:w="619" w:type="dxa"/>
            <w:vAlign w:val="center"/>
          </w:tcPr>
          <w:p w14:paraId="3B55B71C">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2381" w:type="dxa"/>
            <w:vMerge w:val="continue"/>
            <w:vAlign w:val="center"/>
          </w:tcPr>
          <w:p w14:paraId="6886D59F">
            <w:pPr>
              <w:adjustRightInd w:val="0"/>
              <w:snapToGrid w:val="0"/>
              <w:spacing w:line="480" w:lineRule="exact"/>
              <w:jc w:val="left"/>
              <w:rPr>
                <w:rFonts w:asciiTheme="minorEastAsia" w:hAnsiTheme="minorEastAsia" w:eastAsiaTheme="minorEastAsia" w:cstheme="minorEastAsia"/>
                <w:sz w:val="24"/>
                <w:szCs w:val="24"/>
              </w:rPr>
            </w:pPr>
          </w:p>
        </w:tc>
        <w:tc>
          <w:tcPr>
            <w:tcW w:w="628" w:type="dxa"/>
            <w:vAlign w:val="center"/>
          </w:tcPr>
          <w:p w14:paraId="2FC97A3C">
            <w:pPr>
              <w:adjustRightInd w:val="0"/>
              <w:snapToGrid w:val="0"/>
              <w:spacing w:line="480" w:lineRule="exact"/>
              <w:jc w:val="center"/>
              <w:rPr>
                <w:rFonts w:asciiTheme="minorEastAsia" w:hAnsiTheme="minorEastAsia" w:eastAsiaTheme="minorEastAsia" w:cstheme="minorEastAsia"/>
                <w:sz w:val="24"/>
                <w:szCs w:val="24"/>
              </w:rPr>
            </w:pPr>
          </w:p>
        </w:tc>
      </w:tr>
      <w:tr w14:paraId="6589F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7" w:type="dxa"/>
            <w:vMerge w:val="continue"/>
            <w:vAlign w:val="center"/>
          </w:tcPr>
          <w:p w14:paraId="110336F2">
            <w:pPr>
              <w:adjustRightInd w:val="0"/>
              <w:snapToGrid w:val="0"/>
              <w:spacing w:line="480" w:lineRule="exact"/>
              <w:jc w:val="center"/>
              <w:rPr>
                <w:rFonts w:asciiTheme="minorEastAsia" w:hAnsiTheme="minorEastAsia" w:eastAsiaTheme="minorEastAsia" w:cstheme="minorEastAsia"/>
                <w:sz w:val="24"/>
                <w:szCs w:val="24"/>
              </w:rPr>
            </w:pPr>
          </w:p>
        </w:tc>
        <w:tc>
          <w:tcPr>
            <w:tcW w:w="843" w:type="dxa"/>
            <w:vMerge w:val="continue"/>
            <w:vAlign w:val="center"/>
          </w:tcPr>
          <w:p w14:paraId="512C39EF">
            <w:pPr>
              <w:adjustRightInd w:val="0"/>
              <w:snapToGrid w:val="0"/>
              <w:spacing w:line="480" w:lineRule="exact"/>
              <w:jc w:val="center"/>
              <w:rPr>
                <w:rFonts w:asciiTheme="minorEastAsia" w:hAnsiTheme="minorEastAsia" w:eastAsiaTheme="minorEastAsia" w:cstheme="minorEastAsia"/>
                <w:sz w:val="24"/>
                <w:szCs w:val="24"/>
              </w:rPr>
            </w:pPr>
          </w:p>
        </w:tc>
        <w:tc>
          <w:tcPr>
            <w:tcW w:w="4772" w:type="dxa"/>
            <w:gridSpan w:val="2"/>
            <w:vAlign w:val="center"/>
          </w:tcPr>
          <w:p w14:paraId="624CD883">
            <w:pPr>
              <w:adjustRightInd w:val="0"/>
              <w:snapToGrid w:val="0"/>
              <w:spacing w:line="480" w:lineRule="exact"/>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6.对喷淋预作用系统末端检测。</w:t>
            </w:r>
          </w:p>
        </w:tc>
        <w:tc>
          <w:tcPr>
            <w:tcW w:w="619" w:type="dxa"/>
            <w:vAlign w:val="center"/>
          </w:tcPr>
          <w:p w14:paraId="69FC50CC">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2381" w:type="dxa"/>
            <w:vMerge w:val="continue"/>
            <w:vAlign w:val="center"/>
          </w:tcPr>
          <w:p w14:paraId="54FC44D8">
            <w:pPr>
              <w:adjustRightInd w:val="0"/>
              <w:snapToGrid w:val="0"/>
              <w:spacing w:line="480" w:lineRule="exact"/>
              <w:jc w:val="left"/>
              <w:rPr>
                <w:rFonts w:asciiTheme="minorEastAsia" w:hAnsiTheme="minorEastAsia" w:eastAsiaTheme="minorEastAsia" w:cstheme="minorEastAsia"/>
                <w:sz w:val="24"/>
                <w:szCs w:val="24"/>
              </w:rPr>
            </w:pPr>
          </w:p>
        </w:tc>
        <w:tc>
          <w:tcPr>
            <w:tcW w:w="628" w:type="dxa"/>
            <w:vAlign w:val="center"/>
          </w:tcPr>
          <w:p w14:paraId="3E154F08">
            <w:pPr>
              <w:adjustRightInd w:val="0"/>
              <w:snapToGrid w:val="0"/>
              <w:spacing w:line="480" w:lineRule="exact"/>
              <w:jc w:val="center"/>
              <w:rPr>
                <w:rFonts w:asciiTheme="minorEastAsia" w:hAnsiTheme="minorEastAsia" w:eastAsiaTheme="minorEastAsia" w:cstheme="minorEastAsia"/>
                <w:sz w:val="24"/>
                <w:szCs w:val="24"/>
              </w:rPr>
            </w:pPr>
          </w:p>
        </w:tc>
      </w:tr>
      <w:tr w14:paraId="229D7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7" w:type="dxa"/>
            <w:vMerge w:val="continue"/>
            <w:vAlign w:val="center"/>
          </w:tcPr>
          <w:p w14:paraId="2CA0F9F0">
            <w:pPr>
              <w:adjustRightInd w:val="0"/>
              <w:snapToGrid w:val="0"/>
              <w:spacing w:line="480" w:lineRule="exact"/>
              <w:jc w:val="center"/>
              <w:rPr>
                <w:rFonts w:asciiTheme="minorEastAsia" w:hAnsiTheme="minorEastAsia" w:eastAsiaTheme="minorEastAsia" w:cstheme="minorEastAsia"/>
                <w:sz w:val="24"/>
                <w:szCs w:val="24"/>
              </w:rPr>
            </w:pPr>
          </w:p>
        </w:tc>
        <w:tc>
          <w:tcPr>
            <w:tcW w:w="843" w:type="dxa"/>
            <w:vMerge w:val="continue"/>
            <w:vAlign w:val="center"/>
          </w:tcPr>
          <w:p w14:paraId="64B8B444">
            <w:pPr>
              <w:adjustRightInd w:val="0"/>
              <w:snapToGrid w:val="0"/>
              <w:spacing w:line="480" w:lineRule="exact"/>
              <w:jc w:val="center"/>
              <w:rPr>
                <w:rFonts w:asciiTheme="minorEastAsia" w:hAnsiTheme="minorEastAsia" w:eastAsiaTheme="minorEastAsia" w:cstheme="minorEastAsia"/>
                <w:sz w:val="24"/>
                <w:szCs w:val="24"/>
              </w:rPr>
            </w:pPr>
          </w:p>
        </w:tc>
        <w:tc>
          <w:tcPr>
            <w:tcW w:w="4772" w:type="dxa"/>
            <w:gridSpan w:val="2"/>
            <w:vAlign w:val="center"/>
          </w:tcPr>
          <w:p w14:paraId="448EA9E9">
            <w:pPr>
              <w:adjustRightInd w:val="0"/>
              <w:snapToGrid w:val="0"/>
              <w:spacing w:line="480" w:lineRule="exact"/>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7.对水泵电机绝缘电阻的测试。</w:t>
            </w:r>
          </w:p>
        </w:tc>
        <w:tc>
          <w:tcPr>
            <w:tcW w:w="619" w:type="dxa"/>
            <w:vAlign w:val="center"/>
          </w:tcPr>
          <w:p w14:paraId="2AFB20F6">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2381" w:type="dxa"/>
            <w:vMerge w:val="continue"/>
            <w:vAlign w:val="center"/>
          </w:tcPr>
          <w:p w14:paraId="5A1AE931">
            <w:pPr>
              <w:adjustRightInd w:val="0"/>
              <w:snapToGrid w:val="0"/>
              <w:spacing w:line="480" w:lineRule="exact"/>
              <w:jc w:val="left"/>
              <w:rPr>
                <w:rFonts w:asciiTheme="minorEastAsia" w:hAnsiTheme="minorEastAsia" w:eastAsiaTheme="minorEastAsia" w:cstheme="minorEastAsia"/>
                <w:sz w:val="24"/>
                <w:szCs w:val="24"/>
              </w:rPr>
            </w:pPr>
          </w:p>
        </w:tc>
        <w:tc>
          <w:tcPr>
            <w:tcW w:w="628" w:type="dxa"/>
            <w:vAlign w:val="center"/>
          </w:tcPr>
          <w:p w14:paraId="058BCD24">
            <w:pPr>
              <w:adjustRightInd w:val="0"/>
              <w:snapToGrid w:val="0"/>
              <w:spacing w:line="480" w:lineRule="exact"/>
              <w:jc w:val="center"/>
              <w:rPr>
                <w:rFonts w:asciiTheme="minorEastAsia" w:hAnsiTheme="minorEastAsia" w:eastAsiaTheme="minorEastAsia" w:cstheme="minorEastAsia"/>
                <w:sz w:val="24"/>
                <w:szCs w:val="24"/>
              </w:rPr>
            </w:pPr>
          </w:p>
        </w:tc>
      </w:tr>
      <w:tr w14:paraId="09591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7" w:type="dxa"/>
            <w:vMerge w:val="continue"/>
            <w:vAlign w:val="center"/>
          </w:tcPr>
          <w:p w14:paraId="563328B4">
            <w:pPr>
              <w:adjustRightInd w:val="0"/>
              <w:snapToGrid w:val="0"/>
              <w:spacing w:line="480" w:lineRule="exact"/>
              <w:jc w:val="center"/>
              <w:rPr>
                <w:rFonts w:asciiTheme="minorEastAsia" w:hAnsiTheme="minorEastAsia" w:eastAsiaTheme="minorEastAsia" w:cstheme="minorEastAsia"/>
                <w:sz w:val="24"/>
                <w:szCs w:val="24"/>
              </w:rPr>
            </w:pPr>
          </w:p>
        </w:tc>
        <w:tc>
          <w:tcPr>
            <w:tcW w:w="843" w:type="dxa"/>
            <w:vMerge w:val="continue"/>
            <w:vAlign w:val="center"/>
          </w:tcPr>
          <w:p w14:paraId="70888CFA">
            <w:pPr>
              <w:adjustRightInd w:val="0"/>
              <w:snapToGrid w:val="0"/>
              <w:spacing w:line="480" w:lineRule="exact"/>
              <w:jc w:val="center"/>
              <w:rPr>
                <w:rFonts w:asciiTheme="minorEastAsia" w:hAnsiTheme="minorEastAsia" w:eastAsiaTheme="minorEastAsia" w:cstheme="minorEastAsia"/>
                <w:sz w:val="24"/>
                <w:szCs w:val="24"/>
              </w:rPr>
            </w:pPr>
          </w:p>
        </w:tc>
        <w:tc>
          <w:tcPr>
            <w:tcW w:w="4772" w:type="dxa"/>
            <w:gridSpan w:val="2"/>
            <w:vAlign w:val="center"/>
          </w:tcPr>
          <w:p w14:paraId="677E8F96">
            <w:pPr>
              <w:adjustRightInd w:val="0"/>
              <w:snapToGrid w:val="0"/>
              <w:spacing w:line="480" w:lineRule="exact"/>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8.对稳压泵进行手动及自动试运转测试。</w:t>
            </w:r>
          </w:p>
        </w:tc>
        <w:tc>
          <w:tcPr>
            <w:tcW w:w="619" w:type="dxa"/>
            <w:vAlign w:val="center"/>
          </w:tcPr>
          <w:p w14:paraId="424E7638">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2381" w:type="dxa"/>
            <w:vMerge w:val="continue"/>
            <w:vAlign w:val="center"/>
          </w:tcPr>
          <w:p w14:paraId="7AA5963A">
            <w:pPr>
              <w:adjustRightInd w:val="0"/>
              <w:snapToGrid w:val="0"/>
              <w:spacing w:line="480" w:lineRule="exact"/>
              <w:jc w:val="left"/>
              <w:rPr>
                <w:rFonts w:asciiTheme="minorEastAsia" w:hAnsiTheme="minorEastAsia" w:eastAsiaTheme="minorEastAsia" w:cstheme="minorEastAsia"/>
                <w:sz w:val="24"/>
                <w:szCs w:val="24"/>
              </w:rPr>
            </w:pPr>
          </w:p>
        </w:tc>
        <w:tc>
          <w:tcPr>
            <w:tcW w:w="628" w:type="dxa"/>
            <w:vAlign w:val="center"/>
          </w:tcPr>
          <w:p w14:paraId="4DA63F8A">
            <w:pPr>
              <w:adjustRightInd w:val="0"/>
              <w:snapToGrid w:val="0"/>
              <w:spacing w:line="480" w:lineRule="exact"/>
              <w:jc w:val="center"/>
              <w:rPr>
                <w:rFonts w:asciiTheme="minorEastAsia" w:hAnsiTheme="minorEastAsia" w:eastAsiaTheme="minorEastAsia" w:cstheme="minorEastAsia"/>
                <w:sz w:val="24"/>
                <w:szCs w:val="24"/>
              </w:rPr>
            </w:pPr>
          </w:p>
        </w:tc>
      </w:tr>
      <w:tr w14:paraId="029C8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507" w:type="dxa"/>
            <w:vMerge w:val="continue"/>
            <w:vAlign w:val="center"/>
          </w:tcPr>
          <w:p w14:paraId="35B3333A">
            <w:pPr>
              <w:adjustRightInd w:val="0"/>
              <w:snapToGrid w:val="0"/>
              <w:spacing w:line="480" w:lineRule="exact"/>
              <w:jc w:val="center"/>
              <w:rPr>
                <w:rFonts w:asciiTheme="minorEastAsia" w:hAnsiTheme="minorEastAsia" w:eastAsiaTheme="minorEastAsia" w:cstheme="minorEastAsia"/>
                <w:sz w:val="24"/>
                <w:szCs w:val="24"/>
              </w:rPr>
            </w:pPr>
          </w:p>
        </w:tc>
        <w:tc>
          <w:tcPr>
            <w:tcW w:w="843" w:type="dxa"/>
            <w:vMerge w:val="continue"/>
            <w:vAlign w:val="center"/>
          </w:tcPr>
          <w:p w14:paraId="504A1EEC">
            <w:pPr>
              <w:adjustRightInd w:val="0"/>
              <w:snapToGrid w:val="0"/>
              <w:spacing w:line="480" w:lineRule="exact"/>
              <w:jc w:val="center"/>
              <w:rPr>
                <w:rFonts w:asciiTheme="minorEastAsia" w:hAnsiTheme="minorEastAsia" w:eastAsiaTheme="minorEastAsia" w:cstheme="minorEastAsia"/>
                <w:sz w:val="24"/>
                <w:szCs w:val="24"/>
              </w:rPr>
            </w:pPr>
          </w:p>
        </w:tc>
        <w:tc>
          <w:tcPr>
            <w:tcW w:w="4772" w:type="dxa"/>
            <w:gridSpan w:val="2"/>
            <w:vAlign w:val="center"/>
          </w:tcPr>
          <w:p w14:paraId="17AC18D1">
            <w:pPr>
              <w:adjustRightInd w:val="0"/>
              <w:snapToGrid w:val="0"/>
              <w:spacing w:line="480" w:lineRule="exact"/>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9.对电动泵进行手动及自动试运转测试。</w:t>
            </w:r>
          </w:p>
        </w:tc>
        <w:tc>
          <w:tcPr>
            <w:tcW w:w="619" w:type="dxa"/>
            <w:vAlign w:val="center"/>
          </w:tcPr>
          <w:p w14:paraId="3A06C397">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2381" w:type="dxa"/>
            <w:vMerge w:val="continue"/>
            <w:vAlign w:val="center"/>
          </w:tcPr>
          <w:p w14:paraId="5753987C">
            <w:pPr>
              <w:adjustRightInd w:val="0"/>
              <w:snapToGrid w:val="0"/>
              <w:spacing w:line="480" w:lineRule="exact"/>
              <w:jc w:val="left"/>
              <w:rPr>
                <w:rFonts w:asciiTheme="minorEastAsia" w:hAnsiTheme="minorEastAsia" w:eastAsiaTheme="minorEastAsia" w:cstheme="minorEastAsia"/>
                <w:sz w:val="24"/>
                <w:szCs w:val="24"/>
              </w:rPr>
            </w:pPr>
          </w:p>
        </w:tc>
        <w:tc>
          <w:tcPr>
            <w:tcW w:w="628" w:type="dxa"/>
            <w:vAlign w:val="center"/>
          </w:tcPr>
          <w:p w14:paraId="4CEC53F9">
            <w:pPr>
              <w:adjustRightInd w:val="0"/>
              <w:snapToGrid w:val="0"/>
              <w:spacing w:line="480" w:lineRule="exact"/>
              <w:jc w:val="center"/>
              <w:rPr>
                <w:rFonts w:asciiTheme="minorEastAsia" w:hAnsiTheme="minorEastAsia" w:eastAsiaTheme="minorEastAsia" w:cstheme="minorEastAsia"/>
                <w:sz w:val="24"/>
                <w:szCs w:val="24"/>
              </w:rPr>
            </w:pPr>
          </w:p>
        </w:tc>
      </w:tr>
      <w:tr w14:paraId="36E4F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07" w:type="dxa"/>
            <w:vMerge w:val="restart"/>
            <w:vAlign w:val="center"/>
          </w:tcPr>
          <w:p w14:paraId="53F9664F">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四</w:t>
            </w:r>
          </w:p>
        </w:tc>
        <w:tc>
          <w:tcPr>
            <w:tcW w:w="843" w:type="dxa"/>
            <w:vMerge w:val="restart"/>
            <w:vAlign w:val="center"/>
          </w:tcPr>
          <w:p w14:paraId="05859538">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消防栓系统</w:t>
            </w:r>
          </w:p>
        </w:tc>
        <w:tc>
          <w:tcPr>
            <w:tcW w:w="4772" w:type="dxa"/>
            <w:gridSpan w:val="2"/>
            <w:vAlign w:val="center"/>
          </w:tcPr>
          <w:p w14:paraId="718BF6BE">
            <w:pPr>
              <w:adjustRightInd w:val="0"/>
              <w:snapToGrid w:val="0"/>
              <w:spacing w:line="480" w:lineRule="exact"/>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1.对供水装置进行供水能力测试, 及对消防水池及消防水质进行检查。</w:t>
            </w:r>
          </w:p>
        </w:tc>
        <w:tc>
          <w:tcPr>
            <w:tcW w:w="619" w:type="dxa"/>
            <w:vAlign w:val="center"/>
          </w:tcPr>
          <w:p w14:paraId="03C002D7">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2381" w:type="dxa"/>
            <w:vMerge w:val="restart"/>
            <w:vAlign w:val="center"/>
          </w:tcPr>
          <w:p w14:paraId="533FFEA4">
            <w:pPr>
              <w:adjustRightInd w:val="0"/>
              <w:snapToGrid w:val="0"/>
              <w:spacing w:line="520" w:lineRule="exact"/>
              <w:jc w:val="left"/>
              <w:rPr>
                <w:rFonts w:asciiTheme="minorEastAsia" w:hAnsiTheme="minorEastAsia" w:eastAsiaTheme="minorEastAsia" w:cstheme="minorEastAsia"/>
                <w:sz w:val="24"/>
                <w:szCs w:val="24"/>
              </w:rPr>
            </w:pPr>
            <w:r>
              <w:rPr>
                <w:rFonts w:asciiTheme="minorEastAsia" w:hAnsiTheme="minorEastAsia" w:eastAsiaTheme="minorEastAsia" w:cstheme="minorEastAsia"/>
                <w:sz w:val="24"/>
                <w:szCs w:val="24"/>
              </w:rPr>
              <w:t>未按规定执行，</w:t>
            </w:r>
            <w:r>
              <w:rPr>
                <w:rFonts w:hint="eastAsia" w:asciiTheme="minorEastAsia" w:hAnsiTheme="minorEastAsia" w:cstheme="minorEastAsia"/>
                <w:sz w:val="24"/>
                <w:szCs w:val="24"/>
              </w:rPr>
              <w:t>每</w:t>
            </w:r>
            <w:r>
              <w:rPr>
                <w:rFonts w:asciiTheme="minorEastAsia" w:hAnsiTheme="minorEastAsia" w:eastAsiaTheme="minorEastAsia" w:cstheme="minorEastAsia"/>
                <w:sz w:val="24"/>
                <w:szCs w:val="24"/>
              </w:rPr>
              <w:t>发现一次扣</w:t>
            </w:r>
            <w:r>
              <w:rPr>
                <w:rFonts w:hint="eastAsia" w:asciiTheme="minorEastAsia" w:hAnsiTheme="minorEastAsia" w:cstheme="minorEastAsia"/>
                <w:sz w:val="24"/>
                <w:szCs w:val="24"/>
              </w:rPr>
              <w:t>0.5</w:t>
            </w:r>
            <w:r>
              <w:rPr>
                <w:rFonts w:asciiTheme="minorEastAsia" w:hAnsiTheme="minorEastAsia" w:eastAsiaTheme="minorEastAsia" w:cstheme="minorEastAsia"/>
                <w:sz w:val="24"/>
                <w:szCs w:val="24"/>
              </w:rPr>
              <w:t>分</w:t>
            </w:r>
            <w:r>
              <w:rPr>
                <w:rFonts w:hint="eastAsia" w:asciiTheme="minorEastAsia" w:hAnsiTheme="minorEastAsia" w:eastAsiaTheme="minorEastAsia" w:cstheme="minorEastAsia"/>
                <w:sz w:val="24"/>
                <w:szCs w:val="24"/>
              </w:rPr>
              <w:t>。</w:t>
            </w:r>
          </w:p>
          <w:p w14:paraId="5F73D3F5">
            <w:pPr>
              <w:adjustRightInd w:val="0"/>
              <w:snapToGrid w:val="0"/>
              <w:spacing w:line="480" w:lineRule="exact"/>
              <w:jc w:val="left"/>
              <w:rPr>
                <w:rFonts w:asciiTheme="minorEastAsia" w:hAnsiTheme="minorEastAsia" w:eastAsiaTheme="minorEastAsia" w:cstheme="minorEastAsia"/>
                <w:sz w:val="24"/>
                <w:szCs w:val="24"/>
              </w:rPr>
            </w:pPr>
          </w:p>
        </w:tc>
        <w:tc>
          <w:tcPr>
            <w:tcW w:w="628" w:type="dxa"/>
            <w:vAlign w:val="center"/>
          </w:tcPr>
          <w:p w14:paraId="2D22B230">
            <w:pPr>
              <w:adjustRightInd w:val="0"/>
              <w:snapToGrid w:val="0"/>
              <w:spacing w:line="480" w:lineRule="exact"/>
              <w:jc w:val="center"/>
              <w:rPr>
                <w:rFonts w:asciiTheme="minorEastAsia" w:hAnsiTheme="minorEastAsia" w:eastAsiaTheme="minorEastAsia" w:cstheme="minorEastAsia"/>
                <w:sz w:val="24"/>
                <w:szCs w:val="24"/>
              </w:rPr>
            </w:pPr>
          </w:p>
        </w:tc>
      </w:tr>
      <w:tr w14:paraId="01C9D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7" w:type="dxa"/>
            <w:vMerge w:val="continue"/>
            <w:vAlign w:val="center"/>
          </w:tcPr>
          <w:p w14:paraId="248FA4CD">
            <w:pPr>
              <w:adjustRightInd w:val="0"/>
              <w:snapToGrid w:val="0"/>
              <w:spacing w:line="480" w:lineRule="exact"/>
              <w:jc w:val="center"/>
              <w:rPr>
                <w:rFonts w:asciiTheme="minorEastAsia" w:hAnsiTheme="minorEastAsia" w:eastAsiaTheme="minorEastAsia" w:cstheme="minorEastAsia"/>
                <w:sz w:val="24"/>
                <w:szCs w:val="24"/>
              </w:rPr>
            </w:pPr>
          </w:p>
        </w:tc>
        <w:tc>
          <w:tcPr>
            <w:tcW w:w="843" w:type="dxa"/>
            <w:vMerge w:val="continue"/>
            <w:vAlign w:val="center"/>
          </w:tcPr>
          <w:p w14:paraId="219D5546">
            <w:pPr>
              <w:adjustRightInd w:val="0"/>
              <w:snapToGrid w:val="0"/>
              <w:spacing w:line="480" w:lineRule="exact"/>
              <w:jc w:val="center"/>
              <w:rPr>
                <w:rFonts w:asciiTheme="minorEastAsia" w:hAnsiTheme="minorEastAsia" w:eastAsiaTheme="minorEastAsia" w:cstheme="minorEastAsia"/>
                <w:sz w:val="24"/>
                <w:szCs w:val="24"/>
              </w:rPr>
            </w:pPr>
          </w:p>
        </w:tc>
        <w:tc>
          <w:tcPr>
            <w:tcW w:w="4772" w:type="dxa"/>
            <w:gridSpan w:val="2"/>
            <w:vAlign w:val="center"/>
          </w:tcPr>
          <w:p w14:paraId="7EAC82C5">
            <w:pPr>
              <w:adjustRightInd w:val="0"/>
              <w:snapToGrid w:val="0"/>
              <w:spacing w:line="480" w:lineRule="exact"/>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2.对控制柜各操作开关, 指示灯, 内部接线端子的检查, 保证控制面板正常显示。</w:t>
            </w:r>
          </w:p>
        </w:tc>
        <w:tc>
          <w:tcPr>
            <w:tcW w:w="619" w:type="dxa"/>
            <w:vAlign w:val="center"/>
          </w:tcPr>
          <w:p w14:paraId="5DFAB2C0">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2381" w:type="dxa"/>
            <w:vMerge w:val="continue"/>
            <w:vAlign w:val="center"/>
          </w:tcPr>
          <w:p w14:paraId="3855E1FA">
            <w:pPr>
              <w:adjustRightInd w:val="0"/>
              <w:snapToGrid w:val="0"/>
              <w:spacing w:line="480" w:lineRule="exact"/>
              <w:jc w:val="left"/>
              <w:rPr>
                <w:rFonts w:asciiTheme="minorEastAsia" w:hAnsiTheme="minorEastAsia" w:eastAsiaTheme="minorEastAsia" w:cstheme="minorEastAsia"/>
                <w:sz w:val="24"/>
                <w:szCs w:val="24"/>
              </w:rPr>
            </w:pPr>
          </w:p>
        </w:tc>
        <w:tc>
          <w:tcPr>
            <w:tcW w:w="628" w:type="dxa"/>
            <w:vAlign w:val="center"/>
          </w:tcPr>
          <w:p w14:paraId="683970CB">
            <w:pPr>
              <w:adjustRightInd w:val="0"/>
              <w:snapToGrid w:val="0"/>
              <w:spacing w:line="480" w:lineRule="exact"/>
              <w:jc w:val="center"/>
              <w:rPr>
                <w:rFonts w:asciiTheme="minorEastAsia" w:hAnsiTheme="minorEastAsia" w:eastAsiaTheme="minorEastAsia" w:cstheme="minorEastAsia"/>
                <w:sz w:val="24"/>
                <w:szCs w:val="24"/>
              </w:rPr>
            </w:pPr>
          </w:p>
        </w:tc>
      </w:tr>
      <w:tr w14:paraId="210F0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7" w:type="dxa"/>
            <w:vMerge w:val="continue"/>
            <w:vAlign w:val="center"/>
          </w:tcPr>
          <w:p w14:paraId="01D94D0E">
            <w:pPr>
              <w:adjustRightInd w:val="0"/>
              <w:snapToGrid w:val="0"/>
              <w:spacing w:line="480" w:lineRule="exact"/>
              <w:jc w:val="center"/>
              <w:rPr>
                <w:rFonts w:asciiTheme="minorEastAsia" w:hAnsiTheme="minorEastAsia" w:eastAsiaTheme="minorEastAsia" w:cstheme="minorEastAsia"/>
                <w:sz w:val="24"/>
                <w:szCs w:val="24"/>
              </w:rPr>
            </w:pPr>
          </w:p>
        </w:tc>
        <w:tc>
          <w:tcPr>
            <w:tcW w:w="843" w:type="dxa"/>
            <w:vMerge w:val="continue"/>
            <w:vAlign w:val="center"/>
          </w:tcPr>
          <w:p w14:paraId="0D8A0753">
            <w:pPr>
              <w:adjustRightInd w:val="0"/>
              <w:snapToGrid w:val="0"/>
              <w:spacing w:line="480" w:lineRule="exact"/>
              <w:jc w:val="center"/>
              <w:rPr>
                <w:rFonts w:asciiTheme="minorEastAsia" w:hAnsiTheme="minorEastAsia" w:eastAsiaTheme="minorEastAsia" w:cstheme="minorEastAsia"/>
                <w:sz w:val="24"/>
                <w:szCs w:val="24"/>
              </w:rPr>
            </w:pPr>
          </w:p>
        </w:tc>
        <w:tc>
          <w:tcPr>
            <w:tcW w:w="4772" w:type="dxa"/>
            <w:gridSpan w:val="2"/>
            <w:vAlign w:val="center"/>
          </w:tcPr>
          <w:p w14:paraId="23B34A94">
            <w:pPr>
              <w:adjustRightInd w:val="0"/>
              <w:snapToGrid w:val="0"/>
              <w:spacing w:line="480" w:lineRule="exact"/>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3.对电动机轴承的润滑, 检查及测试。</w:t>
            </w:r>
          </w:p>
        </w:tc>
        <w:tc>
          <w:tcPr>
            <w:tcW w:w="619" w:type="dxa"/>
            <w:vAlign w:val="center"/>
          </w:tcPr>
          <w:p w14:paraId="496EEDAD">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2381" w:type="dxa"/>
            <w:vMerge w:val="continue"/>
            <w:vAlign w:val="center"/>
          </w:tcPr>
          <w:p w14:paraId="11589EBF">
            <w:pPr>
              <w:adjustRightInd w:val="0"/>
              <w:snapToGrid w:val="0"/>
              <w:spacing w:line="480" w:lineRule="exact"/>
              <w:jc w:val="left"/>
              <w:rPr>
                <w:rFonts w:asciiTheme="minorEastAsia" w:hAnsiTheme="minorEastAsia" w:eastAsiaTheme="minorEastAsia" w:cstheme="minorEastAsia"/>
                <w:sz w:val="24"/>
                <w:szCs w:val="24"/>
              </w:rPr>
            </w:pPr>
          </w:p>
        </w:tc>
        <w:tc>
          <w:tcPr>
            <w:tcW w:w="628" w:type="dxa"/>
            <w:vAlign w:val="center"/>
          </w:tcPr>
          <w:p w14:paraId="5FA9EA1D">
            <w:pPr>
              <w:adjustRightInd w:val="0"/>
              <w:snapToGrid w:val="0"/>
              <w:spacing w:line="480" w:lineRule="exact"/>
              <w:jc w:val="center"/>
              <w:rPr>
                <w:rFonts w:asciiTheme="minorEastAsia" w:hAnsiTheme="minorEastAsia" w:eastAsiaTheme="minorEastAsia" w:cstheme="minorEastAsia"/>
                <w:sz w:val="24"/>
                <w:szCs w:val="24"/>
              </w:rPr>
            </w:pPr>
          </w:p>
        </w:tc>
      </w:tr>
      <w:tr w14:paraId="6BF393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7" w:type="dxa"/>
            <w:vMerge w:val="continue"/>
            <w:vAlign w:val="center"/>
          </w:tcPr>
          <w:p w14:paraId="59C77AE3">
            <w:pPr>
              <w:adjustRightInd w:val="0"/>
              <w:snapToGrid w:val="0"/>
              <w:spacing w:line="480" w:lineRule="exact"/>
              <w:jc w:val="center"/>
              <w:rPr>
                <w:rFonts w:asciiTheme="minorEastAsia" w:hAnsiTheme="minorEastAsia" w:eastAsiaTheme="minorEastAsia" w:cstheme="minorEastAsia"/>
                <w:sz w:val="24"/>
                <w:szCs w:val="24"/>
              </w:rPr>
            </w:pPr>
          </w:p>
        </w:tc>
        <w:tc>
          <w:tcPr>
            <w:tcW w:w="843" w:type="dxa"/>
            <w:vMerge w:val="continue"/>
            <w:vAlign w:val="center"/>
          </w:tcPr>
          <w:p w14:paraId="7DA4FF91">
            <w:pPr>
              <w:adjustRightInd w:val="0"/>
              <w:snapToGrid w:val="0"/>
              <w:spacing w:line="480" w:lineRule="exact"/>
              <w:jc w:val="center"/>
              <w:rPr>
                <w:rFonts w:asciiTheme="minorEastAsia" w:hAnsiTheme="minorEastAsia" w:eastAsiaTheme="minorEastAsia" w:cstheme="minorEastAsia"/>
                <w:sz w:val="24"/>
                <w:szCs w:val="24"/>
              </w:rPr>
            </w:pPr>
          </w:p>
        </w:tc>
        <w:tc>
          <w:tcPr>
            <w:tcW w:w="4772" w:type="dxa"/>
            <w:gridSpan w:val="2"/>
            <w:vAlign w:val="center"/>
          </w:tcPr>
          <w:p w14:paraId="5B2B626D">
            <w:pPr>
              <w:adjustRightInd w:val="0"/>
              <w:snapToGrid w:val="0"/>
              <w:spacing w:line="480" w:lineRule="exact"/>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4.对水泵进行手动及自动测试, 检测水泵联动启动功能。</w:t>
            </w:r>
          </w:p>
        </w:tc>
        <w:tc>
          <w:tcPr>
            <w:tcW w:w="619" w:type="dxa"/>
            <w:vAlign w:val="center"/>
          </w:tcPr>
          <w:p w14:paraId="1FFEC1A7">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2381" w:type="dxa"/>
            <w:vMerge w:val="continue"/>
            <w:vAlign w:val="center"/>
          </w:tcPr>
          <w:p w14:paraId="00C9604F">
            <w:pPr>
              <w:adjustRightInd w:val="0"/>
              <w:snapToGrid w:val="0"/>
              <w:spacing w:line="480" w:lineRule="exact"/>
              <w:jc w:val="left"/>
              <w:rPr>
                <w:rFonts w:asciiTheme="minorEastAsia" w:hAnsiTheme="minorEastAsia" w:eastAsiaTheme="minorEastAsia" w:cstheme="minorEastAsia"/>
                <w:sz w:val="24"/>
                <w:szCs w:val="24"/>
              </w:rPr>
            </w:pPr>
          </w:p>
        </w:tc>
        <w:tc>
          <w:tcPr>
            <w:tcW w:w="628" w:type="dxa"/>
            <w:vAlign w:val="center"/>
          </w:tcPr>
          <w:p w14:paraId="5973FCD5">
            <w:pPr>
              <w:adjustRightInd w:val="0"/>
              <w:snapToGrid w:val="0"/>
              <w:spacing w:line="480" w:lineRule="exact"/>
              <w:jc w:val="center"/>
              <w:rPr>
                <w:rFonts w:asciiTheme="minorEastAsia" w:hAnsiTheme="minorEastAsia" w:eastAsiaTheme="minorEastAsia" w:cstheme="minorEastAsia"/>
                <w:sz w:val="24"/>
                <w:szCs w:val="24"/>
              </w:rPr>
            </w:pPr>
          </w:p>
        </w:tc>
      </w:tr>
      <w:tr w14:paraId="7B854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7" w:type="dxa"/>
            <w:vMerge w:val="continue"/>
            <w:vAlign w:val="center"/>
          </w:tcPr>
          <w:p w14:paraId="103354E0">
            <w:pPr>
              <w:adjustRightInd w:val="0"/>
              <w:snapToGrid w:val="0"/>
              <w:spacing w:line="480" w:lineRule="exact"/>
              <w:jc w:val="center"/>
              <w:rPr>
                <w:rFonts w:asciiTheme="minorEastAsia" w:hAnsiTheme="minorEastAsia" w:eastAsiaTheme="minorEastAsia" w:cstheme="minorEastAsia"/>
                <w:sz w:val="24"/>
                <w:szCs w:val="24"/>
              </w:rPr>
            </w:pPr>
          </w:p>
        </w:tc>
        <w:tc>
          <w:tcPr>
            <w:tcW w:w="843" w:type="dxa"/>
            <w:vMerge w:val="continue"/>
            <w:vAlign w:val="center"/>
          </w:tcPr>
          <w:p w14:paraId="3CEE5775">
            <w:pPr>
              <w:adjustRightInd w:val="0"/>
              <w:snapToGrid w:val="0"/>
              <w:spacing w:line="480" w:lineRule="exact"/>
              <w:jc w:val="center"/>
              <w:rPr>
                <w:rFonts w:asciiTheme="minorEastAsia" w:hAnsiTheme="minorEastAsia" w:eastAsiaTheme="minorEastAsia" w:cstheme="minorEastAsia"/>
                <w:sz w:val="24"/>
                <w:szCs w:val="24"/>
              </w:rPr>
            </w:pPr>
          </w:p>
        </w:tc>
        <w:tc>
          <w:tcPr>
            <w:tcW w:w="4772" w:type="dxa"/>
            <w:gridSpan w:val="2"/>
            <w:vAlign w:val="center"/>
          </w:tcPr>
          <w:p w14:paraId="169A55C7">
            <w:pPr>
              <w:adjustRightInd w:val="0"/>
              <w:snapToGrid w:val="0"/>
              <w:spacing w:line="480" w:lineRule="exact"/>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5.对阀门, 水泵接合器等进行检查。</w:t>
            </w:r>
          </w:p>
        </w:tc>
        <w:tc>
          <w:tcPr>
            <w:tcW w:w="619" w:type="dxa"/>
            <w:vAlign w:val="center"/>
          </w:tcPr>
          <w:p w14:paraId="336864B8">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2381" w:type="dxa"/>
            <w:vMerge w:val="continue"/>
            <w:vAlign w:val="center"/>
          </w:tcPr>
          <w:p w14:paraId="7D4DC5CE">
            <w:pPr>
              <w:adjustRightInd w:val="0"/>
              <w:snapToGrid w:val="0"/>
              <w:spacing w:line="480" w:lineRule="exact"/>
              <w:jc w:val="left"/>
              <w:rPr>
                <w:rFonts w:asciiTheme="minorEastAsia" w:hAnsiTheme="minorEastAsia" w:eastAsiaTheme="minorEastAsia" w:cstheme="minorEastAsia"/>
                <w:sz w:val="24"/>
                <w:szCs w:val="24"/>
              </w:rPr>
            </w:pPr>
          </w:p>
        </w:tc>
        <w:tc>
          <w:tcPr>
            <w:tcW w:w="628" w:type="dxa"/>
            <w:vAlign w:val="center"/>
          </w:tcPr>
          <w:p w14:paraId="76F8823B">
            <w:pPr>
              <w:adjustRightInd w:val="0"/>
              <w:snapToGrid w:val="0"/>
              <w:spacing w:line="480" w:lineRule="exact"/>
              <w:jc w:val="center"/>
              <w:rPr>
                <w:rFonts w:asciiTheme="minorEastAsia" w:hAnsiTheme="minorEastAsia" w:eastAsiaTheme="minorEastAsia" w:cstheme="minorEastAsia"/>
                <w:sz w:val="24"/>
                <w:szCs w:val="24"/>
              </w:rPr>
            </w:pPr>
          </w:p>
        </w:tc>
      </w:tr>
      <w:tr w14:paraId="1B6C3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7" w:type="dxa"/>
            <w:vMerge w:val="continue"/>
            <w:vAlign w:val="center"/>
          </w:tcPr>
          <w:p w14:paraId="4F325940">
            <w:pPr>
              <w:adjustRightInd w:val="0"/>
              <w:snapToGrid w:val="0"/>
              <w:spacing w:line="480" w:lineRule="exact"/>
              <w:jc w:val="center"/>
              <w:rPr>
                <w:rFonts w:asciiTheme="minorEastAsia" w:hAnsiTheme="minorEastAsia" w:eastAsiaTheme="minorEastAsia" w:cstheme="minorEastAsia"/>
                <w:sz w:val="24"/>
                <w:szCs w:val="24"/>
              </w:rPr>
            </w:pPr>
          </w:p>
        </w:tc>
        <w:tc>
          <w:tcPr>
            <w:tcW w:w="843" w:type="dxa"/>
            <w:vMerge w:val="continue"/>
            <w:vAlign w:val="center"/>
          </w:tcPr>
          <w:p w14:paraId="4F5F8200">
            <w:pPr>
              <w:adjustRightInd w:val="0"/>
              <w:snapToGrid w:val="0"/>
              <w:spacing w:line="480" w:lineRule="exact"/>
              <w:jc w:val="center"/>
              <w:rPr>
                <w:rFonts w:asciiTheme="minorEastAsia" w:hAnsiTheme="minorEastAsia" w:eastAsiaTheme="minorEastAsia" w:cstheme="minorEastAsia"/>
                <w:sz w:val="24"/>
                <w:szCs w:val="24"/>
              </w:rPr>
            </w:pPr>
          </w:p>
        </w:tc>
        <w:tc>
          <w:tcPr>
            <w:tcW w:w="4772" w:type="dxa"/>
            <w:gridSpan w:val="2"/>
            <w:vAlign w:val="center"/>
          </w:tcPr>
          <w:p w14:paraId="07796B72">
            <w:pPr>
              <w:adjustRightInd w:val="0"/>
              <w:snapToGrid w:val="0"/>
              <w:spacing w:line="480" w:lineRule="exact"/>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6.定期排放管路内的水源、空气，冲洗管道。</w:t>
            </w:r>
          </w:p>
        </w:tc>
        <w:tc>
          <w:tcPr>
            <w:tcW w:w="619" w:type="dxa"/>
            <w:vAlign w:val="center"/>
          </w:tcPr>
          <w:p w14:paraId="5D96D2FF">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2381" w:type="dxa"/>
            <w:vMerge w:val="continue"/>
            <w:vAlign w:val="center"/>
          </w:tcPr>
          <w:p w14:paraId="0DA3975C">
            <w:pPr>
              <w:adjustRightInd w:val="0"/>
              <w:snapToGrid w:val="0"/>
              <w:spacing w:line="480" w:lineRule="exact"/>
              <w:jc w:val="left"/>
              <w:rPr>
                <w:rFonts w:asciiTheme="minorEastAsia" w:hAnsiTheme="minorEastAsia" w:eastAsiaTheme="minorEastAsia" w:cstheme="minorEastAsia"/>
                <w:sz w:val="24"/>
                <w:szCs w:val="24"/>
              </w:rPr>
            </w:pPr>
          </w:p>
        </w:tc>
        <w:tc>
          <w:tcPr>
            <w:tcW w:w="628" w:type="dxa"/>
            <w:vAlign w:val="center"/>
          </w:tcPr>
          <w:p w14:paraId="56CF8DBC">
            <w:pPr>
              <w:adjustRightInd w:val="0"/>
              <w:snapToGrid w:val="0"/>
              <w:spacing w:line="480" w:lineRule="exact"/>
              <w:jc w:val="center"/>
              <w:rPr>
                <w:rFonts w:asciiTheme="minorEastAsia" w:hAnsiTheme="minorEastAsia" w:eastAsiaTheme="minorEastAsia" w:cstheme="minorEastAsia"/>
                <w:sz w:val="24"/>
                <w:szCs w:val="24"/>
              </w:rPr>
            </w:pPr>
          </w:p>
        </w:tc>
      </w:tr>
      <w:tr w14:paraId="055D6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7" w:type="dxa"/>
            <w:vMerge w:val="continue"/>
            <w:vAlign w:val="center"/>
          </w:tcPr>
          <w:p w14:paraId="00CBAEA3">
            <w:pPr>
              <w:adjustRightInd w:val="0"/>
              <w:snapToGrid w:val="0"/>
              <w:spacing w:line="480" w:lineRule="exact"/>
              <w:jc w:val="center"/>
              <w:rPr>
                <w:rFonts w:asciiTheme="minorEastAsia" w:hAnsiTheme="minorEastAsia" w:eastAsiaTheme="minorEastAsia" w:cstheme="minorEastAsia"/>
                <w:sz w:val="24"/>
                <w:szCs w:val="24"/>
              </w:rPr>
            </w:pPr>
          </w:p>
        </w:tc>
        <w:tc>
          <w:tcPr>
            <w:tcW w:w="843" w:type="dxa"/>
            <w:vMerge w:val="continue"/>
            <w:vAlign w:val="center"/>
          </w:tcPr>
          <w:p w14:paraId="5E9B7E44">
            <w:pPr>
              <w:adjustRightInd w:val="0"/>
              <w:snapToGrid w:val="0"/>
              <w:spacing w:line="480" w:lineRule="exact"/>
              <w:jc w:val="center"/>
              <w:rPr>
                <w:rFonts w:asciiTheme="minorEastAsia" w:hAnsiTheme="minorEastAsia" w:eastAsiaTheme="minorEastAsia" w:cstheme="minorEastAsia"/>
                <w:sz w:val="24"/>
                <w:szCs w:val="24"/>
              </w:rPr>
            </w:pPr>
          </w:p>
        </w:tc>
        <w:tc>
          <w:tcPr>
            <w:tcW w:w="4772" w:type="dxa"/>
            <w:gridSpan w:val="2"/>
            <w:vAlign w:val="center"/>
          </w:tcPr>
          <w:p w14:paraId="5CA13D34">
            <w:pPr>
              <w:adjustRightInd w:val="0"/>
              <w:snapToGrid w:val="0"/>
              <w:spacing w:line="480" w:lineRule="exact"/>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7.检查箱内水带是否霉烂，水枪内有无杂物，消火栓枪接口处的密封垫是否老化，巻盘是否有漏水现象以及保持消防栓内清洁。</w:t>
            </w:r>
          </w:p>
        </w:tc>
        <w:tc>
          <w:tcPr>
            <w:tcW w:w="619" w:type="dxa"/>
            <w:vAlign w:val="center"/>
          </w:tcPr>
          <w:p w14:paraId="56525DF0">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2381" w:type="dxa"/>
            <w:vMerge w:val="continue"/>
            <w:vAlign w:val="center"/>
          </w:tcPr>
          <w:p w14:paraId="7FC21916">
            <w:pPr>
              <w:adjustRightInd w:val="0"/>
              <w:snapToGrid w:val="0"/>
              <w:spacing w:line="480" w:lineRule="exact"/>
              <w:jc w:val="left"/>
              <w:rPr>
                <w:rFonts w:asciiTheme="minorEastAsia" w:hAnsiTheme="minorEastAsia" w:eastAsiaTheme="minorEastAsia" w:cstheme="minorEastAsia"/>
                <w:sz w:val="24"/>
                <w:szCs w:val="24"/>
              </w:rPr>
            </w:pPr>
          </w:p>
        </w:tc>
        <w:tc>
          <w:tcPr>
            <w:tcW w:w="628" w:type="dxa"/>
            <w:vAlign w:val="center"/>
          </w:tcPr>
          <w:p w14:paraId="3BD62FFB">
            <w:pPr>
              <w:adjustRightInd w:val="0"/>
              <w:snapToGrid w:val="0"/>
              <w:spacing w:line="480" w:lineRule="exact"/>
              <w:jc w:val="center"/>
              <w:rPr>
                <w:rFonts w:asciiTheme="minorEastAsia" w:hAnsiTheme="minorEastAsia" w:eastAsiaTheme="minorEastAsia" w:cstheme="minorEastAsia"/>
                <w:sz w:val="24"/>
                <w:szCs w:val="24"/>
              </w:rPr>
            </w:pPr>
          </w:p>
        </w:tc>
      </w:tr>
      <w:tr w14:paraId="50C56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7" w:type="dxa"/>
            <w:vMerge w:val="continue"/>
            <w:vAlign w:val="center"/>
          </w:tcPr>
          <w:p w14:paraId="40F55120">
            <w:pPr>
              <w:adjustRightInd w:val="0"/>
              <w:snapToGrid w:val="0"/>
              <w:spacing w:line="480" w:lineRule="exact"/>
              <w:jc w:val="center"/>
              <w:rPr>
                <w:rFonts w:asciiTheme="minorEastAsia" w:hAnsiTheme="minorEastAsia" w:eastAsiaTheme="minorEastAsia" w:cstheme="minorEastAsia"/>
                <w:sz w:val="24"/>
                <w:szCs w:val="24"/>
              </w:rPr>
            </w:pPr>
          </w:p>
        </w:tc>
        <w:tc>
          <w:tcPr>
            <w:tcW w:w="843" w:type="dxa"/>
            <w:vMerge w:val="continue"/>
            <w:vAlign w:val="center"/>
          </w:tcPr>
          <w:p w14:paraId="15785A62">
            <w:pPr>
              <w:adjustRightInd w:val="0"/>
              <w:snapToGrid w:val="0"/>
              <w:spacing w:line="480" w:lineRule="exact"/>
              <w:jc w:val="center"/>
              <w:rPr>
                <w:rFonts w:asciiTheme="minorEastAsia" w:hAnsiTheme="minorEastAsia" w:eastAsiaTheme="minorEastAsia" w:cstheme="minorEastAsia"/>
                <w:sz w:val="24"/>
                <w:szCs w:val="24"/>
              </w:rPr>
            </w:pPr>
          </w:p>
        </w:tc>
        <w:tc>
          <w:tcPr>
            <w:tcW w:w="4772" w:type="dxa"/>
            <w:gridSpan w:val="2"/>
            <w:vAlign w:val="center"/>
          </w:tcPr>
          <w:p w14:paraId="13C1C01B">
            <w:pPr>
              <w:adjustRightInd w:val="0"/>
              <w:snapToGrid w:val="0"/>
              <w:spacing w:line="480" w:lineRule="exact"/>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8.检查减压阀高、低压端压力表读数是否处于正常范围。</w:t>
            </w:r>
          </w:p>
        </w:tc>
        <w:tc>
          <w:tcPr>
            <w:tcW w:w="619" w:type="dxa"/>
            <w:vAlign w:val="center"/>
          </w:tcPr>
          <w:p w14:paraId="2FC6AF14">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2381" w:type="dxa"/>
            <w:vMerge w:val="continue"/>
            <w:vAlign w:val="center"/>
          </w:tcPr>
          <w:p w14:paraId="43BC050E">
            <w:pPr>
              <w:adjustRightInd w:val="0"/>
              <w:snapToGrid w:val="0"/>
              <w:spacing w:line="480" w:lineRule="exact"/>
              <w:jc w:val="left"/>
              <w:rPr>
                <w:rFonts w:asciiTheme="minorEastAsia" w:hAnsiTheme="minorEastAsia" w:eastAsiaTheme="minorEastAsia" w:cstheme="minorEastAsia"/>
                <w:sz w:val="24"/>
                <w:szCs w:val="24"/>
              </w:rPr>
            </w:pPr>
          </w:p>
        </w:tc>
        <w:tc>
          <w:tcPr>
            <w:tcW w:w="628" w:type="dxa"/>
            <w:vAlign w:val="center"/>
          </w:tcPr>
          <w:p w14:paraId="7461834A">
            <w:pPr>
              <w:adjustRightInd w:val="0"/>
              <w:snapToGrid w:val="0"/>
              <w:spacing w:line="480" w:lineRule="exact"/>
              <w:jc w:val="center"/>
              <w:rPr>
                <w:rFonts w:asciiTheme="minorEastAsia" w:hAnsiTheme="minorEastAsia" w:eastAsiaTheme="minorEastAsia" w:cstheme="minorEastAsia"/>
                <w:sz w:val="24"/>
                <w:szCs w:val="24"/>
              </w:rPr>
            </w:pPr>
          </w:p>
        </w:tc>
      </w:tr>
      <w:tr w14:paraId="0D60E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7" w:type="dxa"/>
            <w:vMerge w:val="continue"/>
            <w:vAlign w:val="center"/>
          </w:tcPr>
          <w:p w14:paraId="749EFFDC">
            <w:pPr>
              <w:adjustRightInd w:val="0"/>
              <w:snapToGrid w:val="0"/>
              <w:spacing w:line="480" w:lineRule="exact"/>
              <w:jc w:val="center"/>
              <w:rPr>
                <w:rFonts w:asciiTheme="minorEastAsia" w:hAnsiTheme="minorEastAsia" w:eastAsiaTheme="minorEastAsia" w:cstheme="minorEastAsia"/>
                <w:sz w:val="24"/>
                <w:szCs w:val="24"/>
              </w:rPr>
            </w:pPr>
          </w:p>
        </w:tc>
        <w:tc>
          <w:tcPr>
            <w:tcW w:w="843" w:type="dxa"/>
            <w:vMerge w:val="continue"/>
            <w:vAlign w:val="center"/>
          </w:tcPr>
          <w:p w14:paraId="63026F8D">
            <w:pPr>
              <w:adjustRightInd w:val="0"/>
              <w:snapToGrid w:val="0"/>
              <w:spacing w:line="480" w:lineRule="exact"/>
              <w:jc w:val="center"/>
              <w:rPr>
                <w:rFonts w:asciiTheme="minorEastAsia" w:hAnsiTheme="minorEastAsia" w:eastAsiaTheme="minorEastAsia" w:cstheme="minorEastAsia"/>
                <w:sz w:val="24"/>
                <w:szCs w:val="24"/>
              </w:rPr>
            </w:pPr>
          </w:p>
        </w:tc>
        <w:tc>
          <w:tcPr>
            <w:tcW w:w="4772" w:type="dxa"/>
            <w:gridSpan w:val="2"/>
            <w:vAlign w:val="center"/>
          </w:tcPr>
          <w:p w14:paraId="026609CE">
            <w:pPr>
              <w:adjustRightInd w:val="0"/>
              <w:snapToGrid w:val="0"/>
              <w:spacing w:line="480" w:lineRule="exact"/>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9.检查消火栓管道上各阀门是否处于正确的位置，管道接口及阀门是否有锈蚀现象并及时除锈上油。</w:t>
            </w:r>
          </w:p>
        </w:tc>
        <w:tc>
          <w:tcPr>
            <w:tcW w:w="619" w:type="dxa"/>
            <w:vAlign w:val="center"/>
          </w:tcPr>
          <w:p w14:paraId="2AF0FD31">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2381" w:type="dxa"/>
            <w:vMerge w:val="continue"/>
            <w:vAlign w:val="center"/>
          </w:tcPr>
          <w:p w14:paraId="4A10B4BF">
            <w:pPr>
              <w:adjustRightInd w:val="0"/>
              <w:snapToGrid w:val="0"/>
              <w:spacing w:line="480" w:lineRule="exact"/>
              <w:jc w:val="left"/>
              <w:rPr>
                <w:rFonts w:asciiTheme="minorEastAsia" w:hAnsiTheme="minorEastAsia" w:eastAsiaTheme="minorEastAsia" w:cstheme="minorEastAsia"/>
                <w:sz w:val="24"/>
                <w:szCs w:val="24"/>
              </w:rPr>
            </w:pPr>
          </w:p>
        </w:tc>
        <w:tc>
          <w:tcPr>
            <w:tcW w:w="628" w:type="dxa"/>
            <w:vAlign w:val="center"/>
          </w:tcPr>
          <w:p w14:paraId="266C52F5">
            <w:pPr>
              <w:adjustRightInd w:val="0"/>
              <w:snapToGrid w:val="0"/>
              <w:spacing w:line="480" w:lineRule="exact"/>
              <w:jc w:val="center"/>
              <w:rPr>
                <w:rFonts w:asciiTheme="minorEastAsia" w:hAnsiTheme="minorEastAsia" w:eastAsiaTheme="minorEastAsia" w:cstheme="minorEastAsia"/>
                <w:sz w:val="24"/>
                <w:szCs w:val="24"/>
              </w:rPr>
            </w:pPr>
          </w:p>
        </w:tc>
      </w:tr>
      <w:tr w14:paraId="0047B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7" w:type="dxa"/>
            <w:vMerge w:val="continue"/>
            <w:vAlign w:val="center"/>
          </w:tcPr>
          <w:p w14:paraId="6406340F">
            <w:pPr>
              <w:adjustRightInd w:val="0"/>
              <w:snapToGrid w:val="0"/>
              <w:spacing w:line="480" w:lineRule="exact"/>
              <w:jc w:val="center"/>
              <w:rPr>
                <w:rFonts w:asciiTheme="minorEastAsia" w:hAnsiTheme="minorEastAsia" w:eastAsiaTheme="minorEastAsia" w:cstheme="minorEastAsia"/>
                <w:sz w:val="24"/>
                <w:szCs w:val="24"/>
              </w:rPr>
            </w:pPr>
          </w:p>
        </w:tc>
        <w:tc>
          <w:tcPr>
            <w:tcW w:w="843" w:type="dxa"/>
            <w:vMerge w:val="continue"/>
            <w:vAlign w:val="center"/>
          </w:tcPr>
          <w:p w14:paraId="1D21DAA5">
            <w:pPr>
              <w:adjustRightInd w:val="0"/>
              <w:snapToGrid w:val="0"/>
              <w:spacing w:line="480" w:lineRule="exact"/>
              <w:jc w:val="center"/>
              <w:rPr>
                <w:rFonts w:asciiTheme="minorEastAsia" w:hAnsiTheme="minorEastAsia" w:eastAsiaTheme="minorEastAsia" w:cstheme="minorEastAsia"/>
                <w:sz w:val="24"/>
                <w:szCs w:val="24"/>
              </w:rPr>
            </w:pPr>
          </w:p>
        </w:tc>
        <w:tc>
          <w:tcPr>
            <w:tcW w:w="4772" w:type="dxa"/>
            <w:gridSpan w:val="2"/>
            <w:vAlign w:val="center"/>
          </w:tcPr>
          <w:p w14:paraId="6872E9A3">
            <w:pPr>
              <w:adjustRightInd w:val="0"/>
              <w:snapToGrid w:val="0"/>
              <w:spacing w:line="480" w:lineRule="exact"/>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10.定期对减压阀、过滤网、止回阀进行清洗。</w:t>
            </w:r>
          </w:p>
        </w:tc>
        <w:tc>
          <w:tcPr>
            <w:tcW w:w="619" w:type="dxa"/>
            <w:vAlign w:val="center"/>
          </w:tcPr>
          <w:p w14:paraId="0A793628">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2381" w:type="dxa"/>
            <w:vMerge w:val="continue"/>
            <w:vAlign w:val="center"/>
          </w:tcPr>
          <w:p w14:paraId="40980DFA">
            <w:pPr>
              <w:adjustRightInd w:val="0"/>
              <w:snapToGrid w:val="0"/>
              <w:spacing w:line="480" w:lineRule="exact"/>
              <w:jc w:val="left"/>
              <w:rPr>
                <w:rFonts w:asciiTheme="minorEastAsia" w:hAnsiTheme="minorEastAsia" w:eastAsiaTheme="minorEastAsia" w:cstheme="minorEastAsia"/>
                <w:sz w:val="24"/>
                <w:szCs w:val="24"/>
              </w:rPr>
            </w:pPr>
          </w:p>
        </w:tc>
        <w:tc>
          <w:tcPr>
            <w:tcW w:w="628" w:type="dxa"/>
            <w:vAlign w:val="center"/>
          </w:tcPr>
          <w:p w14:paraId="7E8DC0C7">
            <w:pPr>
              <w:adjustRightInd w:val="0"/>
              <w:snapToGrid w:val="0"/>
              <w:spacing w:line="480" w:lineRule="exact"/>
              <w:jc w:val="center"/>
              <w:rPr>
                <w:rFonts w:asciiTheme="minorEastAsia" w:hAnsiTheme="minorEastAsia" w:eastAsiaTheme="minorEastAsia" w:cstheme="minorEastAsia"/>
                <w:sz w:val="24"/>
                <w:szCs w:val="24"/>
              </w:rPr>
            </w:pPr>
          </w:p>
        </w:tc>
      </w:tr>
      <w:tr w14:paraId="2CCDE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7" w:type="dxa"/>
            <w:vMerge w:val="continue"/>
            <w:vAlign w:val="center"/>
          </w:tcPr>
          <w:p w14:paraId="56C6075E">
            <w:pPr>
              <w:adjustRightInd w:val="0"/>
              <w:snapToGrid w:val="0"/>
              <w:spacing w:line="480" w:lineRule="exact"/>
              <w:jc w:val="center"/>
              <w:rPr>
                <w:rFonts w:asciiTheme="minorEastAsia" w:hAnsiTheme="minorEastAsia" w:eastAsiaTheme="minorEastAsia" w:cstheme="minorEastAsia"/>
                <w:sz w:val="24"/>
                <w:szCs w:val="24"/>
              </w:rPr>
            </w:pPr>
          </w:p>
        </w:tc>
        <w:tc>
          <w:tcPr>
            <w:tcW w:w="843" w:type="dxa"/>
            <w:vMerge w:val="continue"/>
            <w:vAlign w:val="center"/>
          </w:tcPr>
          <w:p w14:paraId="563F30D7">
            <w:pPr>
              <w:adjustRightInd w:val="0"/>
              <w:snapToGrid w:val="0"/>
              <w:spacing w:line="480" w:lineRule="exact"/>
              <w:jc w:val="center"/>
              <w:rPr>
                <w:rFonts w:asciiTheme="minorEastAsia" w:hAnsiTheme="minorEastAsia" w:eastAsiaTheme="minorEastAsia" w:cstheme="minorEastAsia"/>
                <w:sz w:val="24"/>
                <w:szCs w:val="24"/>
              </w:rPr>
            </w:pPr>
          </w:p>
        </w:tc>
        <w:tc>
          <w:tcPr>
            <w:tcW w:w="4772" w:type="dxa"/>
            <w:gridSpan w:val="2"/>
            <w:vAlign w:val="center"/>
          </w:tcPr>
          <w:p w14:paraId="1EB13527">
            <w:pPr>
              <w:adjustRightInd w:val="0"/>
              <w:snapToGrid w:val="0"/>
              <w:spacing w:line="480" w:lineRule="exact"/>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11.每月检查管路阀门的‘开’‘关’状态及阀门‘开’‘关’标识标牌是否完好。</w:t>
            </w:r>
          </w:p>
        </w:tc>
        <w:tc>
          <w:tcPr>
            <w:tcW w:w="619" w:type="dxa"/>
            <w:vAlign w:val="center"/>
          </w:tcPr>
          <w:p w14:paraId="3A758CBC">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0.5</w:t>
            </w:r>
          </w:p>
        </w:tc>
        <w:tc>
          <w:tcPr>
            <w:tcW w:w="2381" w:type="dxa"/>
            <w:vMerge w:val="continue"/>
            <w:vAlign w:val="center"/>
          </w:tcPr>
          <w:p w14:paraId="781F085E">
            <w:pPr>
              <w:adjustRightInd w:val="0"/>
              <w:snapToGrid w:val="0"/>
              <w:spacing w:line="480" w:lineRule="exact"/>
              <w:jc w:val="left"/>
              <w:rPr>
                <w:rFonts w:asciiTheme="minorEastAsia" w:hAnsiTheme="minorEastAsia" w:eastAsiaTheme="minorEastAsia" w:cstheme="minorEastAsia"/>
                <w:sz w:val="24"/>
                <w:szCs w:val="24"/>
              </w:rPr>
            </w:pPr>
          </w:p>
        </w:tc>
        <w:tc>
          <w:tcPr>
            <w:tcW w:w="628" w:type="dxa"/>
            <w:vAlign w:val="center"/>
          </w:tcPr>
          <w:p w14:paraId="201CA715">
            <w:pPr>
              <w:adjustRightInd w:val="0"/>
              <w:snapToGrid w:val="0"/>
              <w:spacing w:line="480" w:lineRule="exact"/>
              <w:jc w:val="center"/>
              <w:rPr>
                <w:rFonts w:asciiTheme="minorEastAsia" w:hAnsiTheme="minorEastAsia" w:eastAsiaTheme="minorEastAsia" w:cstheme="minorEastAsia"/>
                <w:sz w:val="24"/>
                <w:szCs w:val="24"/>
              </w:rPr>
            </w:pPr>
          </w:p>
        </w:tc>
      </w:tr>
      <w:tr w14:paraId="5F8FD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7" w:type="dxa"/>
            <w:vMerge w:val="continue"/>
            <w:vAlign w:val="center"/>
          </w:tcPr>
          <w:p w14:paraId="55D7E93B">
            <w:pPr>
              <w:adjustRightInd w:val="0"/>
              <w:snapToGrid w:val="0"/>
              <w:spacing w:line="480" w:lineRule="exact"/>
              <w:jc w:val="center"/>
              <w:rPr>
                <w:rFonts w:asciiTheme="minorEastAsia" w:hAnsiTheme="minorEastAsia" w:eastAsiaTheme="minorEastAsia" w:cstheme="minorEastAsia"/>
                <w:sz w:val="24"/>
                <w:szCs w:val="24"/>
              </w:rPr>
            </w:pPr>
          </w:p>
        </w:tc>
        <w:tc>
          <w:tcPr>
            <w:tcW w:w="843" w:type="dxa"/>
            <w:vMerge w:val="continue"/>
            <w:vAlign w:val="center"/>
          </w:tcPr>
          <w:p w14:paraId="49F20AED">
            <w:pPr>
              <w:adjustRightInd w:val="0"/>
              <w:snapToGrid w:val="0"/>
              <w:spacing w:line="480" w:lineRule="exact"/>
              <w:jc w:val="center"/>
              <w:rPr>
                <w:rFonts w:asciiTheme="minorEastAsia" w:hAnsiTheme="minorEastAsia" w:eastAsiaTheme="minorEastAsia" w:cstheme="minorEastAsia"/>
                <w:sz w:val="24"/>
                <w:szCs w:val="24"/>
              </w:rPr>
            </w:pPr>
          </w:p>
        </w:tc>
        <w:tc>
          <w:tcPr>
            <w:tcW w:w="4772" w:type="dxa"/>
            <w:gridSpan w:val="2"/>
            <w:vAlign w:val="center"/>
          </w:tcPr>
          <w:p w14:paraId="0A2D5D0B">
            <w:pPr>
              <w:adjustRightInd w:val="0"/>
              <w:snapToGrid w:val="0"/>
              <w:spacing w:line="480" w:lineRule="exact"/>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12.定期检查各类灭火器防烟面具的功能是否正常，是否有合适的编号及记录卡。</w:t>
            </w:r>
          </w:p>
        </w:tc>
        <w:tc>
          <w:tcPr>
            <w:tcW w:w="619" w:type="dxa"/>
            <w:vAlign w:val="center"/>
          </w:tcPr>
          <w:p w14:paraId="1F75AD57">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1</w:t>
            </w:r>
          </w:p>
        </w:tc>
        <w:tc>
          <w:tcPr>
            <w:tcW w:w="2381" w:type="dxa"/>
            <w:vMerge w:val="continue"/>
            <w:vAlign w:val="center"/>
          </w:tcPr>
          <w:p w14:paraId="5D3AEA50">
            <w:pPr>
              <w:adjustRightInd w:val="0"/>
              <w:snapToGrid w:val="0"/>
              <w:spacing w:line="480" w:lineRule="exact"/>
              <w:jc w:val="left"/>
              <w:rPr>
                <w:rFonts w:asciiTheme="minorEastAsia" w:hAnsiTheme="minorEastAsia" w:eastAsiaTheme="minorEastAsia" w:cstheme="minorEastAsia"/>
                <w:sz w:val="24"/>
                <w:szCs w:val="24"/>
              </w:rPr>
            </w:pPr>
          </w:p>
        </w:tc>
        <w:tc>
          <w:tcPr>
            <w:tcW w:w="628" w:type="dxa"/>
            <w:vAlign w:val="center"/>
          </w:tcPr>
          <w:p w14:paraId="4CE6817A">
            <w:pPr>
              <w:adjustRightInd w:val="0"/>
              <w:snapToGrid w:val="0"/>
              <w:spacing w:line="480" w:lineRule="exact"/>
              <w:jc w:val="center"/>
              <w:rPr>
                <w:rFonts w:asciiTheme="minorEastAsia" w:hAnsiTheme="minorEastAsia" w:eastAsiaTheme="minorEastAsia" w:cstheme="minorEastAsia"/>
                <w:sz w:val="24"/>
                <w:szCs w:val="24"/>
              </w:rPr>
            </w:pPr>
          </w:p>
        </w:tc>
      </w:tr>
      <w:tr w14:paraId="066D0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7" w:type="dxa"/>
            <w:vMerge w:val="restart"/>
            <w:vAlign w:val="center"/>
          </w:tcPr>
          <w:p w14:paraId="658DCCF4">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五</w:t>
            </w:r>
          </w:p>
        </w:tc>
        <w:tc>
          <w:tcPr>
            <w:tcW w:w="843" w:type="dxa"/>
            <w:vMerge w:val="restart"/>
            <w:vAlign w:val="center"/>
          </w:tcPr>
          <w:p w14:paraId="5C120D09">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气体灭火系统</w:t>
            </w:r>
          </w:p>
        </w:tc>
        <w:tc>
          <w:tcPr>
            <w:tcW w:w="4772" w:type="dxa"/>
            <w:gridSpan w:val="2"/>
            <w:vAlign w:val="center"/>
          </w:tcPr>
          <w:p w14:paraId="00D7C4E4">
            <w:pPr>
              <w:adjustRightInd w:val="0"/>
              <w:snapToGrid w:val="0"/>
              <w:spacing w:line="480" w:lineRule="exact"/>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1.对灭火剂储存装置，驱动装置的检查, 灭火剂储量应符合要求。</w:t>
            </w:r>
          </w:p>
        </w:tc>
        <w:tc>
          <w:tcPr>
            <w:tcW w:w="619" w:type="dxa"/>
            <w:vAlign w:val="center"/>
          </w:tcPr>
          <w:p w14:paraId="2C0CFBE9">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2381" w:type="dxa"/>
            <w:vMerge w:val="restart"/>
            <w:vAlign w:val="center"/>
          </w:tcPr>
          <w:p w14:paraId="5D336B08">
            <w:pPr>
              <w:adjustRightInd w:val="0"/>
              <w:snapToGrid w:val="0"/>
              <w:spacing w:line="520" w:lineRule="exact"/>
              <w:jc w:val="left"/>
              <w:rPr>
                <w:rFonts w:asciiTheme="minorEastAsia" w:hAnsiTheme="minorEastAsia" w:eastAsiaTheme="minorEastAsia" w:cstheme="minorEastAsia"/>
                <w:sz w:val="24"/>
                <w:szCs w:val="24"/>
              </w:rPr>
            </w:pPr>
            <w:r>
              <w:rPr>
                <w:rFonts w:asciiTheme="minorEastAsia" w:hAnsiTheme="minorEastAsia" w:eastAsiaTheme="minorEastAsia" w:cstheme="minorEastAsia"/>
                <w:sz w:val="24"/>
                <w:szCs w:val="24"/>
              </w:rPr>
              <w:t>未按规定执行，</w:t>
            </w:r>
            <w:r>
              <w:rPr>
                <w:rFonts w:hint="eastAsia" w:asciiTheme="minorEastAsia" w:hAnsiTheme="minorEastAsia" w:cstheme="minorEastAsia"/>
                <w:sz w:val="24"/>
                <w:szCs w:val="24"/>
              </w:rPr>
              <w:t>每</w:t>
            </w:r>
            <w:r>
              <w:rPr>
                <w:rFonts w:asciiTheme="minorEastAsia" w:hAnsiTheme="minorEastAsia" w:eastAsiaTheme="minorEastAsia" w:cstheme="minorEastAsia"/>
                <w:sz w:val="24"/>
                <w:szCs w:val="24"/>
              </w:rPr>
              <w:t>发现一次扣</w:t>
            </w:r>
            <w:r>
              <w:rPr>
                <w:rFonts w:hint="eastAsia" w:asciiTheme="minorEastAsia" w:hAnsiTheme="minorEastAsia" w:cstheme="minorEastAsia"/>
                <w:sz w:val="24"/>
                <w:szCs w:val="24"/>
              </w:rPr>
              <w:t>0.5</w:t>
            </w:r>
            <w:r>
              <w:rPr>
                <w:rFonts w:asciiTheme="minorEastAsia" w:hAnsiTheme="minorEastAsia" w:eastAsiaTheme="minorEastAsia" w:cstheme="minorEastAsia"/>
                <w:sz w:val="24"/>
                <w:szCs w:val="24"/>
              </w:rPr>
              <w:t>分</w:t>
            </w:r>
            <w:r>
              <w:rPr>
                <w:rFonts w:hint="eastAsia" w:asciiTheme="minorEastAsia" w:hAnsiTheme="minorEastAsia" w:eastAsiaTheme="minorEastAsia" w:cstheme="minorEastAsia"/>
                <w:sz w:val="24"/>
                <w:szCs w:val="24"/>
              </w:rPr>
              <w:t>。</w:t>
            </w:r>
          </w:p>
          <w:p w14:paraId="056D8460">
            <w:pPr>
              <w:adjustRightInd w:val="0"/>
              <w:snapToGrid w:val="0"/>
              <w:spacing w:line="480" w:lineRule="exact"/>
              <w:jc w:val="left"/>
              <w:rPr>
                <w:rFonts w:asciiTheme="minorEastAsia" w:hAnsiTheme="minorEastAsia" w:eastAsiaTheme="minorEastAsia" w:cstheme="minorEastAsia"/>
                <w:sz w:val="24"/>
                <w:szCs w:val="24"/>
              </w:rPr>
            </w:pPr>
          </w:p>
        </w:tc>
        <w:tc>
          <w:tcPr>
            <w:tcW w:w="628" w:type="dxa"/>
            <w:vAlign w:val="center"/>
          </w:tcPr>
          <w:p w14:paraId="039D6939">
            <w:pPr>
              <w:adjustRightInd w:val="0"/>
              <w:snapToGrid w:val="0"/>
              <w:spacing w:line="480" w:lineRule="exact"/>
              <w:jc w:val="center"/>
              <w:rPr>
                <w:rFonts w:asciiTheme="minorEastAsia" w:hAnsiTheme="minorEastAsia" w:eastAsiaTheme="minorEastAsia" w:cstheme="minorEastAsia"/>
                <w:sz w:val="24"/>
                <w:szCs w:val="24"/>
              </w:rPr>
            </w:pPr>
          </w:p>
        </w:tc>
      </w:tr>
      <w:tr w14:paraId="62548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7" w:type="dxa"/>
            <w:vMerge w:val="continue"/>
            <w:vAlign w:val="center"/>
          </w:tcPr>
          <w:p w14:paraId="1A102527">
            <w:pPr>
              <w:adjustRightInd w:val="0"/>
              <w:snapToGrid w:val="0"/>
              <w:spacing w:line="480" w:lineRule="exact"/>
              <w:jc w:val="center"/>
              <w:rPr>
                <w:rFonts w:asciiTheme="minorEastAsia" w:hAnsiTheme="minorEastAsia" w:eastAsiaTheme="minorEastAsia" w:cstheme="minorEastAsia"/>
                <w:sz w:val="24"/>
                <w:szCs w:val="24"/>
              </w:rPr>
            </w:pPr>
          </w:p>
        </w:tc>
        <w:tc>
          <w:tcPr>
            <w:tcW w:w="843" w:type="dxa"/>
            <w:vMerge w:val="continue"/>
            <w:vAlign w:val="center"/>
          </w:tcPr>
          <w:p w14:paraId="36FA1E94">
            <w:pPr>
              <w:adjustRightInd w:val="0"/>
              <w:snapToGrid w:val="0"/>
              <w:spacing w:line="480" w:lineRule="exact"/>
              <w:jc w:val="center"/>
              <w:rPr>
                <w:rFonts w:asciiTheme="minorEastAsia" w:hAnsiTheme="minorEastAsia" w:eastAsiaTheme="minorEastAsia" w:cstheme="minorEastAsia"/>
                <w:sz w:val="24"/>
                <w:szCs w:val="24"/>
              </w:rPr>
            </w:pPr>
          </w:p>
        </w:tc>
        <w:tc>
          <w:tcPr>
            <w:tcW w:w="4772" w:type="dxa"/>
            <w:gridSpan w:val="2"/>
            <w:vAlign w:val="center"/>
          </w:tcPr>
          <w:p w14:paraId="7AB1491D">
            <w:pPr>
              <w:adjustRightInd w:val="0"/>
              <w:snapToGrid w:val="0"/>
              <w:spacing w:line="480" w:lineRule="exact"/>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2.对储存容器、容器阀、电磁启动阀、压力表、选择阀、喷头及整个组合配管系统的检查。</w:t>
            </w:r>
          </w:p>
        </w:tc>
        <w:tc>
          <w:tcPr>
            <w:tcW w:w="619" w:type="dxa"/>
            <w:vAlign w:val="center"/>
          </w:tcPr>
          <w:p w14:paraId="0E7ABBE3">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2381" w:type="dxa"/>
            <w:vMerge w:val="continue"/>
            <w:vAlign w:val="center"/>
          </w:tcPr>
          <w:p w14:paraId="70F2DCD6">
            <w:pPr>
              <w:adjustRightInd w:val="0"/>
              <w:snapToGrid w:val="0"/>
              <w:spacing w:line="480" w:lineRule="exact"/>
              <w:jc w:val="left"/>
              <w:rPr>
                <w:rFonts w:asciiTheme="minorEastAsia" w:hAnsiTheme="minorEastAsia" w:eastAsiaTheme="minorEastAsia" w:cstheme="minorEastAsia"/>
                <w:sz w:val="24"/>
                <w:szCs w:val="24"/>
              </w:rPr>
            </w:pPr>
          </w:p>
        </w:tc>
        <w:tc>
          <w:tcPr>
            <w:tcW w:w="628" w:type="dxa"/>
            <w:vAlign w:val="center"/>
          </w:tcPr>
          <w:p w14:paraId="14893696">
            <w:pPr>
              <w:adjustRightInd w:val="0"/>
              <w:snapToGrid w:val="0"/>
              <w:spacing w:line="480" w:lineRule="exact"/>
              <w:jc w:val="center"/>
              <w:rPr>
                <w:rFonts w:asciiTheme="minorEastAsia" w:hAnsiTheme="minorEastAsia" w:eastAsiaTheme="minorEastAsia" w:cstheme="minorEastAsia"/>
                <w:sz w:val="24"/>
                <w:szCs w:val="24"/>
              </w:rPr>
            </w:pPr>
          </w:p>
        </w:tc>
      </w:tr>
      <w:tr w14:paraId="2FA6E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7" w:type="dxa"/>
            <w:vMerge w:val="continue"/>
            <w:vAlign w:val="center"/>
          </w:tcPr>
          <w:p w14:paraId="76C297EA">
            <w:pPr>
              <w:adjustRightInd w:val="0"/>
              <w:snapToGrid w:val="0"/>
              <w:spacing w:line="480" w:lineRule="exact"/>
              <w:jc w:val="center"/>
              <w:rPr>
                <w:rFonts w:asciiTheme="minorEastAsia" w:hAnsiTheme="minorEastAsia" w:eastAsiaTheme="minorEastAsia" w:cstheme="minorEastAsia"/>
                <w:sz w:val="24"/>
                <w:szCs w:val="24"/>
              </w:rPr>
            </w:pPr>
          </w:p>
        </w:tc>
        <w:tc>
          <w:tcPr>
            <w:tcW w:w="843" w:type="dxa"/>
            <w:vMerge w:val="continue"/>
            <w:vAlign w:val="center"/>
          </w:tcPr>
          <w:p w14:paraId="31285A12">
            <w:pPr>
              <w:adjustRightInd w:val="0"/>
              <w:snapToGrid w:val="0"/>
              <w:spacing w:line="480" w:lineRule="exact"/>
              <w:jc w:val="center"/>
              <w:rPr>
                <w:rFonts w:asciiTheme="minorEastAsia" w:hAnsiTheme="minorEastAsia" w:eastAsiaTheme="minorEastAsia" w:cstheme="minorEastAsia"/>
                <w:sz w:val="24"/>
                <w:szCs w:val="24"/>
              </w:rPr>
            </w:pPr>
          </w:p>
        </w:tc>
        <w:tc>
          <w:tcPr>
            <w:tcW w:w="4772" w:type="dxa"/>
            <w:gridSpan w:val="2"/>
            <w:vAlign w:val="center"/>
          </w:tcPr>
          <w:p w14:paraId="180951A2">
            <w:pPr>
              <w:adjustRightInd w:val="0"/>
              <w:snapToGrid w:val="0"/>
              <w:spacing w:line="480" w:lineRule="exact"/>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3.对报警控制器, 模块箱, 端子箱的接线情况检查。</w:t>
            </w:r>
          </w:p>
        </w:tc>
        <w:tc>
          <w:tcPr>
            <w:tcW w:w="619" w:type="dxa"/>
            <w:vAlign w:val="center"/>
          </w:tcPr>
          <w:p w14:paraId="5B08ED60">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0.5</w:t>
            </w:r>
          </w:p>
        </w:tc>
        <w:tc>
          <w:tcPr>
            <w:tcW w:w="2381" w:type="dxa"/>
            <w:vMerge w:val="continue"/>
            <w:vAlign w:val="center"/>
          </w:tcPr>
          <w:p w14:paraId="6CB757BD">
            <w:pPr>
              <w:adjustRightInd w:val="0"/>
              <w:snapToGrid w:val="0"/>
              <w:spacing w:line="480" w:lineRule="exact"/>
              <w:jc w:val="left"/>
              <w:rPr>
                <w:rFonts w:asciiTheme="minorEastAsia" w:hAnsiTheme="minorEastAsia" w:eastAsiaTheme="minorEastAsia" w:cstheme="minorEastAsia"/>
                <w:sz w:val="24"/>
                <w:szCs w:val="24"/>
              </w:rPr>
            </w:pPr>
          </w:p>
        </w:tc>
        <w:tc>
          <w:tcPr>
            <w:tcW w:w="628" w:type="dxa"/>
            <w:vAlign w:val="center"/>
          </w:tcPr>
          <w:p w14:paraId="1871BD3E">
            <w:pPr>
              <w:adjustRightInd w:val="0"/>
              <w:snapToGrid w:val="0"/>
              <w:spacing w:line="480" w:lineRule="exact"/>
              <w:jc w:val="center"/>
              <w:rPr>
                <w:rFonts w:asciiTheme="minorEastAsia" w:hAnsiTheme="minorEastAsia" w:eastAsiaTheme="minorEastAsia" w:cstheme="minorEastAsia"/>
                <w:sz w:val="24"/>
                <w:szCs w:val="24"/>
              </w:rPr>
            </w:pPr>
          </w:p>
        </w:tc>
      </w:tr>
      <w:tr w14:paraId="4F7CD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7" w:type="dxa"/>
            <w:vMerge w:val="continue"/>
            <w:vAlign w:val="center"/>
          </w:tcPr>
          <w:p w14:paraId="3B1B9C2D">
            <w:pPr>
              <w:adjustRightInd w:val="0"/>
              <w:snapToGrid w:val="0"/>
              <w:spacing w:line="480" w:lineRule="exact"/>
              <w:jc w:val="center"/>
              <w:rPr>
                <w:rFonts w:asciiTheme="minorEastAsia" w:hAnsiTheme="minorEastAsia" w:eastAsiaTheme="minorEastAsia" w:cstheme="minorEastAsia"/>
                <w:sz w:val="24"/>
                <w:szCs w:val="24"/>
              </w:rPr>
            </w:pPr>
          </w:p>
        </w:tc>
        <w:tc>
          <w:tcPr>
            <w:tcW w:w="843" w:type="dxa"/>
            <w:vMerge w:val="continue"/>
            <w:vAlign w:val="center"/>
          </w:tcPr>
          <w:p w14:paraId="4FC7860F">
            <w:pPr>
              <w:adjustRightInd w:val="0"/>
              <w:snapToGrid w:val="0"/>
              <w:spacing w:line="480" w:lineRule="exact"/>
              <w:jc w:val="center"/>
              <w:rPr>
                <w:rFonts w:asciiTheme="minorEastAsia" w:hAnsiTheme="minorEastAsia" w:eastAsiaTheme="minorEastAsia" w:cstheme="minorEastAsia"/>
                <w:sz w:val="24"/>
                <w:szCs w:val="24"/>
              </w:rPr>
            </w:pPr>
          </w:p>
        </w:tc>
        <w:tc>
          <w:tcPr>
            <w:tcW w:w="4772" w:type="dxa"/>
            <w:gridSpan w:val="2"/>
            <w:vAlign w:val="center"/>
          </w:tcPr>
          <w:p w14:paraId="2D7FE4AB">
            <w:pPr>
              <w:adjustRightInd w:val="0"/>
              <w:snapToGrid w:val="0"/>
              <w:spacing w:line="480" w:lineRule="exact"/>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4.对声光报警系统, 显示面板的检查。</w:t>
            </w:r>
          </w:p>
        </w:tc>
        <w:tc>
          <w:tcPr>
            <w:tcW w:w="619" w:type="dxa"/>
            <w:vAlign w:val="center"/>
          </w:tcPr>
          <w:p w14:paraId="7758B971">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0.5</w:t>
            </w:r>
          </w:p>
        </w:tc>
        <w:tc>
          <w:tcPr>
            <w:tcW w:w="2381" w:type="dxa"/>
            <w:vMerge w:val="continue"/>
            <w:vAlign w:val="center"/>
          </w:tcPr>
          <w:p w14:paraId="5CED9205">
            <w:pPr>
              <w:adjustRightInd w:val="0"/>
              <w:snapToGrid w:val="0"/>
              <w:spacing w:line="480" w:lineRule="exact"/>
              <w:jc w:val="left"/>
              <w:rPr>
                <w:rFonts w:asciiTheme="minorEastAsia" w:hAnsiTheme="minorEastAsia" w:eastAsiaTheme="minorEastAsia" w:cstheme="minorEastAsia"/>
                <w:sz w:val="24"/>
                <w:szCs w:val="24"/>
              </w:rPr>
            </w:pPr>
          </w:p>
        </w:tc>
        <w:tc>
          <w:tcPr>
            <w:tcW w:w="628" w:type="dxa"/>
            <w:vAlign w:val="center"/>
          </w:tcPr>
          <w:p w14:paraId="06AE995E">
            <w:pPr>
              <w:adjustRightInd w:val="0"/>
              <w:snapToGrid w:val="0"/>
              <w:spacing w:line="480" w:lineRule="exact"/>
              <w:jc w:val="center"/>
              <w:rPr>
                <w:rFonts w:asciiTheme="minorEastAsia" w:hAnsiTheme="minorEastAsia" w:eastAsiaTheme="minorEastAsia" w:cstheme="minorEastAsia"/>
                <w:sz w:val="24"/>
                <w:szCs w:val="24"/>
              </w:rPr>
            </w:pPr>
          </w:p>
        </w:tc>
      </w:tr>
      <w:tr w14:paraId="79FB7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7" w:type="dxa"/>
            <w:vMerge w:val="continue"/>
            <w:vAlign w:val="center"/>
          </w:tcPr>
          <w:p w14:paraId="69ED6C04">
            <w:pPr>
              <w:adjustRightInd w:val="0"/>
              <w:snapToGrid w:val="0"/>
              <w:spacing w:line="480" w:lineRule="exact"/>
              <w:jc w:val="center"/>
              <w:rPr>
                <w:rFonts w:asciiTheme="minorEastAsia" w:hAnsiTheme="minorEastAsia" w:eastAsiaTheme="minorEastAsia" w:cstheme="minorEastAsia"/>
                <w:sz w:val="24"/>
                <w:szCs w:val="24"/>
              </w:rPr>
            </w:pPr>
          </w:p>
        </w:tc>
        <w:tc>
          <w:tcPr>
            <w:tcW w:w="843" w:type="dxa"/>
            <w:vMerge w:val="continue"/>
            <w:vAlign w:val="center"/>
          </w:tcPr>
          <w:p w14:paraId="501A9756">
            <w:pPr>
              <w:adjustRightInd w:val="0"/>
              <w:snapToGrid w:val="0"/>
              <w:spacing w:line="480" w:lineRule="exact"/>
              <w:jc w:val="center"/>
              <w:rPr>
                <w:rFonts w:asciiTheme="minorEastAsia" w:hAnsiTheme="minorEastAsia" w:eastAsiaTheme="minorEastAsia" w:cstheme="minorEastAsia"/>
                <w:sz w:val="24"/>
                <w:szCs w:val="24"/>
              </w:rPr>
            </w:pPr>
          </w:p>
        </w:tc>
        <w:tc>
          <w:tcPr>
            <w:tcW w:w="4772" w:type="dxa"/>
            <w:gridSpan w:val="2"/>
            <w:vAlign w:val="center"/>
          </w:tcPr>
          <w:p w14:paraId="6D5009DF">
            <w:pPr>
              <w:adjustRightInd w:val="0"/>
              <w:snapToGrid w:val="0"/>
              <w:spacing w:line="480" w:lineRule="exact"/>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5.对系统进行模拟放气试验, 检查系统各功能正常情况。</w:t>
            </w:r>
          </w:p>
        </w:tc>
        <w:tc>
          <w:tcPr>
            <w:tcW w:w="619" w:type="dxa"/>
            <w:vAlign w:val="center"/>
          </w:tcPr>
          <w:p w14:paraId="59D9892F">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2381" w:type="dxa"/>
            <w:vMerge w:val="continue"/>
            <w:vAlign w:val="center"/>
          </w:tcPr>
          <w:p w14:paraId="335AC90B">
            <w:pPr>
              <w:adjustRightInd w:val="0"/>
              <w:snapToGrid w:val="0"/>
              <w:spacing w:line="480" w:lineRule="exact"/>
              <w:jc w:val="left"/>
              <w:rPr>
                <w:rFonts w:asciiTheme="minorEastAsia" w:hAnsiTheme="minorEastAsia" w:eastAsiaTheme="minorEastAsia" w:cstheme="minorEastAsia"/>
                <w:sz w:val="24"/>
                <w:szCs w:val="24"/>
              </w:rPr>
            </w:pPr>
          </w:p>
        </w:tc>
        <w:tc>
          <w:tcPr>
            <w:tcW w:w="628" w:type="dxa"/>
            <w:vAlign w:val="center"/>
          </w:tcPr>
          <w:p w14:paraId="421A77D2">
            <w:pPr>
              <w:adjustRightInd w:val="0"/>
              <w:snapToGrid w:val="0"/>
              <w:spacing w:line="480" w:lineRule="exact"/>
              <w:jc w:val="center"/>
              <w:rPr>
                <w:rFonts w:asciiTheme="minorEastAsia" w:hAnsiTheme="minorEastAsia" w:eastAsiaTheme="minorEastAsia" w:cstheme="minorEastAsia"/>
                <w:sz w:val="24"/>
                <w:szCs w:val="24"/>
              </w:rPr>
            </w:pPr>
          </w:p>
        </w:tc>
      </w:tr>
      <w:tr w14:paraId="316D81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7" w:type="dxa"/>
            <w:vMerge w:val="continue"/>
            <w:vAlign w:val="center"/>
          </w:tcPr>
          <w:p w14:paraId="2A1EE83F">
            <w:pPr>
              <w:adjustRightInd w:val="0"/>
              <w:snapToGrid w:val="0"/>
              <w:spacing w:line="480" w:lineRule="exact"/>
              <w:jc w:val="center"/>
              <w:rPr>
                <w:rFonts w:asciiTheme="minorEastAsia" w:hAnsiTheme="minorEastAsia" w:eastAsiaTheme="minorEastAsia" w:cstheme="minorEastAsia"/>
                <w:sz w:val="24"/>
                <w:szCs w:val="24"/>
              </w:rPr>
            </w:pPr>
          </w:p>
        </w:tc>
        <w:tc>
          <w:tcPr>
            <w:tcW w:w="843" w:type="dxa"/>
            <w:vMerge w:val="continue"/>
            <w:vAlign w:val="center"/>
          </w:tcPr>
          <w:p w14:paraId="31695640">
            <w:pPr>
              <w:adjustRightInd w:val="0"/>
              <w:snapToGrid w:val="0"/>
              <w:spacing w:line="480" w:lineRule="exact"/>
              <w:jc w:val="center"/>
              <w:rPr>
                <w:rFonts w:asciiTheme="minorEastAsia" w:hAnsiTheme="minorEastAsia" w:eastAsiaTheme="minorEastAsia" w:cstheme="minorEastAsia"/>
                <w:sz w:val="24"/>
                <w:szCs w:val="24"/>
              </w:rPr>
            </w:pPr>
          </w:p>
        </w:tc>
        <w:tc>
          <w:tcPr>
            <w:tcW w:w="4772" w:type="dxa"/>
            <w:gridSpan w:val="2"/>
            <w:vAlign w:val="center"/>
          </w:tcPr>
          <w:p w14:paraId="66CC31AF">
            <w:pPr>
              <w:adjustRightInd w:val="0"/>
              <w:snapToGrid w:val="0"/>
              <w:spacing w:line="480" w:lineRule="exact"/>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6.检查手动应急机械操作装置。</w:t>
            </w:r>
          </w:p>
        </w:tc>
        <w:tc>
          <w:tcPr>
            <w:tcW w:w="619" w:type="dxa"/>
            <w:vAlign w:val="center"/>
          </w:tcPr>
          <w:p w14:paraId="7465870E">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0.5</w:t>
            </w:r>
          </w:p>
        </w:tc>
        <w:tc>
          <w:tcPr>
            <w:tcW w:w="2381" w:type="dxa"/>
            <w:vMerge w:val="continue"/>
            <w:vAlign w:val="center"/>
          </w:tcPr>
          <w:p w14:paraId="0FA5B55F">
            <w:pPr>
              <w:adjustRightInd w:val="0"/>
              <w:snapToGrid w:val="0"/>
              <w:spacing w:line="480" w:lineRule="exact"/>
              <w:jc w:val="left"/>
              <w:rPr>
                <w:rFonts w:asciiTheme="minorEastAsia" w:hAnsiTheme="minorEastAsia" w:eastAsiaTheme="minorEastAsia" w:cstheme="minorEastAsia"/>
                <w:sz w:val="24"/>
                <w:szCs w:val="24"/>
              </w:rPr>
            </w:pPr>
          </w:p>
        </w:tc>
        <w:tc>
          <w:tcPr>
            <w:tcW w:w="628" w:type="dxa"/>
            <w:vAlign w:val="center"/>
          </w:tcPr>
          <w:p w14:paraId="27FFD5D1">
            <w:pPr>
              <w:adjustRightInd w:val="0"/>
              <w:snapToGrid w:val="0"/>
              <w:spacing w:line="480" w:lineRule="exact"/>
              <w:jc w:val="center"/>
              <w:rPr>
                <w:rFonts w:asciiTheme="minorEastAsia" w:hAnsiTheme="minorEastAsia" w:eastAsiaTheme="minorEastAsia" w:cstheme="minorEastAsia"/>
                <w:sz w:val="24"/>
                <w:szCs w:val="24"/>
              </w:rPr>
            </w:pPr>
          </w:p>
        </w:tc>
      </w:tr>
      <w:tr w14:paraId="5A8CB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 w:hRule="atLeast"/>
        </w:trPr>
        <w:tc>
          <w:tcPr>
            <w:tcW w:w="507" w:type="dxa"/>
            <w:vMerge w:val="continue"/>
            <w:vAlign w:val="center"/>
          </w:tcPr>
          <w:p w14:paraId="5FEFC5A1">
            <w:pPr>
              <w:adjustRightInd w:val="0"/>
              <w:snapToGrid w:val="0"/>
              <w:spacing w:line="480" w:lineRule="exact"/>
              <w:ind w:firstLine="385"/>
              <w:jc w:val="center"/>
              <w:rPr>
                <w:rFonts w:asciiTheme="minorEastAsia" w:hAnsiTheme="minorEastAsia" w:eastAsiaTheme="minorEastAsia" w:cstheme="minorEastAsia"/>
                <w:sz w:val="24"/>
                <w:szCs w:val="24"/>
              </w:rPr>
            </w:pPr>
          </w:p>
        </w:tc>
        <w:tc>
          <w:tcPr>
            <w:tcW w:w="843" w:type="dxa"/>
            <w:vMerge w:val="continue"/>
            <w:vAlign w:val="center"/>
          </w:tcPr>
          <w:p w14:paraId="4F7C4241">
            <w:pPr>
              <w:adjustRightInd w:val="0"/>
              <w:snapToGrid w:val="0"/>
              <w:spacing w:line="480" w:lineRule="exact"/>
              <w:ind w:firstLine="385"/>
              <w:jc w:val="center"/>
              <w:rPr>
                <w:rFonts w:asciiTheme="minorEastAsia" w:hAnsiTheme="minorEastAsia" w:eastAsiaTheme="minorEastAsia" w:cstheme="minorEastAsia"/>
                <w:sz w:val="24"/>
                <w:szCs w:val="24"/>
              </w:rPr>
            </w:pPr>
          </w:p>
        </w:tc>
        <w:tc>
          <w:tcPr>
            <w:tcW w:w="4772" w:type="dxa"/>
            <w:gridSpan w:val="2"/>
            <w:vAlign w:val="center"/>
          </w:tcPr>
          <w:p w14:paraId="68917EAB">
            <w:pPr>
              <w:adjustRightInd w:val="0"/>
              <w:snapToGrid w:val="0"/>
              <w:spacing w:line="480" w:lineRule="exact"/>
              <w:jc w:val="left"/>
              <w:rPr>
                <w:rFonts w:asciiTheme="minorEastAsia" w:hAnsiTheme="minorEastAsia" w:eastAsiaTheme="minorEastAsia" w:cstheme="minorEastAsia"/>
                <w:kern w:val="0"/>
                <w:sz w:val="24"/>
                <w:szCs w:val="24"/>
                <w:lang w:bidi="ar"/>
              </w:rPr>
            </w:pPr>
            <w:r>
              <w:rPr>
                <w:rFonts w:hint="eastAsia" w:asciiTheme="minorEastAsia" w:hAnsiTheme="minorEastAsia" w:eastAsiaTheme="minorEastAsia" w:cstheme="minorEastAsia"/>
                <w:kern w:val="0"/>
                <w:sz w:val="24"/>
                <w:szCs w:val="24"/>
                <w:lang w:bidi="ar"/>
              </w:rPr>
              <w:t>7.检查报警系统是否灵敏。外观是否完好，是否处于工作状态。</w:t>
            </w:r>
          </w:p>
        </w:tc>
        <w:tc>
          <w:tcPr>
            <w:tcW w:w="619" w:type="dxa"/>
            <w:vAlign w:val="center"/>
          </w:tcPr>
          <w:p w14:paraId="7675DD0C">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0.5</w:t>
            </w:r>
          </w:p>
        </w:tc>
        <w:tc>
          <w:tcPr>
            <w:tcW w:w="2381" w:type="dxa"/>
            <w:vMerge w:val="continue"/>
            <w:vAlign w:val="center"/>
          </w:tcPr>
          <w:p w14:paraId="0E71BFD7">
            <w:pPr>
              <w:adjustRightInd w:val="0"/>
              <w:snapToGrid w:val="0"/>
              <w:spacing w:line="480" w:lineRule="exact"/>
              <w:ind w:firstLine="464"/>
              <w:jc w:val="left"/>
              <w:rPr>
                <w:rFonts w:asciiTheme="minorEastAsia" w:hAnsiTheme="minorEastAsia" w:eastAsiaTheme="minorEastAsia" w:cstheme="minorEastAsia"/>
                <w:sz w:val="24"/>
                <w:szCs w:val="24"/>
              </w:rPr>
            </w:pPr>
          </w:p>
        </w:tc>
        <w:tc>
          <w:tcPr>
            <w:tcW w:w="628" w:type="dxa"/>
            <w:vAlign w:val="center"/>
          </w:tcPr>
          <w:p w14:paraId="6BA5DA8D">
            <w:pPr>
              <w:adjustRightInd w:val="0"/>
              <w:snapToGrid w:val="0"/>
              <w:spacing w:line="480" w:lineRule="exact"/>
              <w:jc w:val="center"/>
              <w:rPr>
                <w:rFonts w:asciiTheme="minorEastAsia" w:hAnsiTheme="minorEastAsia" w:eastAsiaTheme="minorEastAsia" w:cstheme="minorEastAsia"/>
                <w:sz w:val="24"/>
                <w:szCs w:val="24"/>
              </w:rPr>
            </w:pPr>
          </w:p>
        </w:tc>
      </w:tr>
      <w:tr w14:paraId="45B8E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 w:hRule="atLeast"/>
        </w:trPr>
        <w:tc>
          <w:tcPr>
            <w:tcW w:w="507" w:type="dxa"/>
            <w:vMerge w:val="continue"/>
            <w:vAlign w:val="center"/>
          </w:tcPr>
          <w:p w14:paraId="36B62204">
            <w:pPr>
              <w:adjustRightInd w:val="0"/>
              <w:snapToGrid w:val="0"/>
              <w:spacing w:line="480" w:lineRule="exact"/>
              <w:jc w:val="center"/>
              <w:rPr>
                <w:rFonts w:asciiTheme="minorEastAsia" w:hAnsiTheme="minorEastAsia" w:eastAsiaTheme="minorEastAsia" w:cstheme="minorEastAsia"/>
                <w:sz w:val="24"/>
                <w:szCs w:val="24"/>
              </w:rPr>
            </w:pPr>
          </w:p>
        </w:tc>
        <w:tc>
          <w:tcPr>
            <w:tcW w:w="843" w:type="dxa"/>
            <w:vMerge w:val="continue"/>
            <w:vAlign w:val="center"/>
          </w:tcPr>
          <w:p w14:paraId="5ED99520">
            <w:pPr>
              <w:adjustRightInd w:val="0"/>
              <w:snapToGrid w:val="0"/>
              <w:spacing w:line="480" w:lineRule="exact"/>
              <w:jc w:val="center"/>
              <w:rPr>
                <w:rFonts w:asciiTheme="minorEastAsia" w:hAnsiTheme="minorEastAsia" w:eastAsiaTheme="minorEastAsia" w:cstheme="minorEastAsia"/>
                <w:sz w:val="24"/>
                <w:szCs w:val="24"/>
              </w:rPr>
            </w:pPr>
          </w:p>
        </w:tc>
        <w:tc>
          <w:tcPr>
            <w:tcW w:w="4772" w:type="dxa"/>
            <w:gridSpan w:val="2"/>
            <w:vAlign w:val="center"/>
          </w:tcPr>
          <w:p w14:paraId="0BC0BB5F">
            <w:pPr>
              <w:adjustRightInd w:val="0"/>
              <w:snapToGrid w:val="0"/>
              <w:spacing w:line="480" w:lineRule="exact"/>
              <w:jc w:val="left"/>
              <w:rPr>
                <w:rFonts w:asciiTheme="minorEastAsia" w:hAnsiTheme="minorEastAsia" w:eastAsiaTheme="minorEastAsia" w:cstheme="minorEastAsia"/>
                <w:kern w:val="0"/>
                <w:sz w:val="24"/>
                <w:szCs w:val="24"/>
                <w:lang w:bidi="ar"/>
              </w:rPr>
            </w:pPr>
            <w:r>
              <w:rPr>
                <w:rFonts w:hint="eastAsia" w:asciiTheme="minorEastAsia" w:hAnsiTheme="minorEastAsia" w:eastAsiaTheme="minorEastAsia" w:cstheme="minorEastAsia"/>
                <w:kern w:val="0"/>
                <w:sz w:val="24"/>
                <w:szCs w:val="24"/>
                <w:lang w:bidi="ar"/>
              </w:rPr>
              <w:t>8.检查喷嘴有无变形、损伤、锈蚀、脱落松动，检查开孔是否畅通，有无灰尘粘结。</w:t>
            </w:r>
          </w:p>
        </w:tc>
        <w:tc>
          <w:tcPr>
            <w:tcW w:w="619" w:type="dxa"/>
            <w:vAlign w:val="center"/>
          </w:tcPr>
          <w:p w14:paraId="7AE2ECBF">
            <w:pPr>
              <w:adjustRightInd w:val="0"/>
              <w:snapToGrid w:val="0"/>
              <w:spacing w:line="480" w:lineRule="exact"/>
              <w:jc w:val="center"/>
              <w:rPr>
                <w:rFonts w:asciiTheme="minorEastAsia" w:hAnsiTheme="minorEastAsia" w:eastAsiaTheme="minorEastAsia" w:cstheme="minorEastAsia"/>
                <w:kern w:val="0"/>
                <w:sz w:val="24"/>
                <w:szCs w:val="24"/>
                <w:lang w:bidi="ar"/>
              </w:rPr>
            </w:pPr>
            <w:r>
              <w:rPr>
                <w:rFonts w:hint="eastAsia" w:asciiTheme="minorEastAsia" w:hAnsiTheme="minorEastAsia" w:eastAsiaTheme="minorEastAsia" w:cstheme="minorEastAsia"/>
                <w:kern w:val="0"/>
                <w:sz w:val="24"/>
                <w:szCs w:val="24"/>
                <w:lang w:bidi="ar"/>
              </w:rPr>
              <w:t>1</w:t>
            </w:r>
          </w:p>
        </w:tc>
        <w:tc>
          <w:tcPr>
            <w:tcW w:w="2381" w:type="dxa"/>
            <w:vMerge w:val="continue"/>
            <w:vAlign w:val="center"/>
          </w:tcPr>
          <w:p w14:paraId="5669C536">
            <w:pPr>
              <w:adjustRightInd w:val="0"/>
              <w:snapToGrid w:val="0"/>
              <w:spacing w:line="480" w:lineRule="exact"/>
              <w:jc w:val="left"/>
              <w:rPr>
                <w:rFonts w:asciiTheme="minorEastAsia" w:hAnsiTheme="minorEastAsia" w:eastAsiaTheme="minorEastAsia" w:cstheme="minorEastAsia"/>
                <w:kern w:val="0"/>
                <w:sz w:val="24"/>
                <w:szCs w:val="24"/>
                <w:lang w:bidi="ar"/>
              </w:rPr>
            </w:pPr>
          </w:p>
        </w:tc>
        <w:tc>
          <w:tcPr>
            <w:tcW w:w="628" w:type="dxa"/>
            <w:vAlign w:val="center"/>
          </w:tcPr>
          <w:p w14:paraId="09D4C3D2">
            <w:pPr>
              <w:adjustRightInd w:val="0"/>
              <w:snapToGrid w:val="0"/>
              <w:spacing w:line="480" w:lineRule="exact"/>
              <w:jc w:val="center"/>
              <w:rPr>
                <w:rFonts w:asciiTheme="minorEastAsia" w:hAnsiTheme="minorEastAsia" w:eastAsiaTheme="minorEastAsia" w:cstheme="minorEastAsia"/>
                <w:kern w:val="0"/>
                <w:sz w:val="24"/>
                <w:szCs w:val="24"/>
                <w:lang w:bidi="ar"/>
              </w:rPr>
            </w:pPr>
          </w:p>
        </w:tc>
      </w:tr>
      <w:tr w14:paraId="2E9D1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 w:hRule="atLeast"/>
        </w:trPr>
        <w:tc>
          <w:tcPr>
            <w:tcW w:w="507" w:type="dxa"/>
            <w:vMerge w:val="continue"/>
            <w:vAlign w:val="center"/>
          </w:tcPr>
          <w:p w14:paraId="688BBE24">
            <w:pPr>
              <w:adjustRightInd w:val="0"/>
              <w:snapToGrid w:val="0"/>
              <w:spacing w:line="480" w:lineRule="exact"/>
              <w:jc w:val="center"/>
              <w:rPr>
                <w:rFonts w:asciiTheme="minorEastAsia" w:hAnsiTheme="minorEastAsia" w:eastAsiaTheme="minorEastAsia" w:cstheme="minorEastAsia"/>
                <w:kern w:val="0"/>
                <w:sz w:val="24"/>
                <w:szCs w:val="24"/>
                <w:lang w:bidi="ar"/>
              </w:rPr>
            </w:pPr>
          </w:p>
        </w:tc>
        <w:tc>
          <w:tcPr>
            <w:tcW w:w="843" w:type="dxa"/>
            <w:vMerge w:val="continue"/>
            <w:vAlign w:val="center"/>
          </w:tcPr>
          <w:p w14:paraId="3BA23C7D">
            <w:pPr>
              <w:adjustRightInd w:val="0"/>
              <w:snapToGrid w:val="0"/>
              <w:spacing w:line="480" w:lineRule="exact"/>
              <w:jc w:val="center"/>
              <w:rPr>
                <w:rFonts w:asciiTheme="minorEastAsia" w:hAnsiTheme="minorEastAsia" w:eastAsiaTheme="minorEastAsia" w:cstheme="minorEastAsia"/>
                <w:kern w:val="0"/>
                <w:sz w:val="24"/>
                <w:szCs w:val="24"/>
                <w:lang w:bidi="ar"/>
              </w:rPr>
            </w:pPr>
          </w:p>
        </w:tc>
        <w:tc>
          <w:tcPr>
            <w:tcW w:w="4772" w:type="dxa"/>
            <w:gridSpan w:val="2"/>
            <w:vAlign w:val="center"/>
          </w:tcPr>
          <w:p w14:paraId="49211145">
            <w:pPr>
              <w:adjustRightInd w:val="0"/>
              <w:snapToGrid w:val="0"/>
              <w:spacing w:line="480" w:lineRule="exact"/>
              <w:jc w:val="left"/>
              <w:rPr>
                <w:rFonts w:asciiTheme="minorEastAsia" w:hAnsiTheme="minorEastAsia" w:eastAsiaTheme="minorEastAsia" w:cstheme="minorEastAsia"/>
                <w:kern w:val="0"/>
                <w:sz w:val="24"/>
                <w:szCs w:val="24"/>
                <w:lang w:bidi="ar"/>
              </w:rPr>
            </w:pPr>
            <w:r>
              <w:rPr>
                <w:rFonts w:hint="eastAsia" w:asciiTheme="minorEastAsia" w:hAnsiTheme="minorEastAsia" w:eastAsiaTheme="minorEastAsia" w:cstheme="minorEastAsia"/>
                <w:kern w:val="0"/>
                <w:sz w:val="24"/>
                <w:szCs w:val="24"/>
                <w:lang w:bidi="ar"/>
              </w:rPr>
              <w:t>9.检查有无腐蚀和脱落现象，容器是否符合数量，压力是否符合设计要求。</w:t>
            </w:r>
          </w:p>
        </w:tc>
        <w:tc>
          <w:tcPr>
            <w:tcW w:w="619" w:type="dxa"/>
            <w:vAlign w:val="center"/>
          </w:tcPr>
          <w:p w14:paraId="40C35B68">
            <w:pPr>
              <w:adjustRightInd w:val="0"/>
              <w:snapToGrid w:val="0"/>
              <w:spacing w:line="480" w:lineRule="exact"/>
              <w:jc w:val="center"/>
              <w:rPr>
                <w:rFonts w:asciiTheme="minorEastAsia" w:hAnsiTheme="minorEastAsia" w:eastAsiaTheme="minorEastAsia" w:cstheme="minorEastAsia"/>
                <w:kern w:val="0"/>
                <w:sz w:val="24"/>
                <w:szCs w:val="24"/>
                <w:lang w:bidi="ar"/>
              </w:rPr>
            </w:pPr>
            <w:r>
              <w:rPr>
                <w:rFonts w:hint="eastAsia" w:asciiTheme="minorEastAsia" w:hAnsiTheme="minorEastAsia" w:eastAsiaTheme="minorEastAsia" w:cstheme="minorEastAsia"/>
                <w:kern w:val="0"/>
                <w:sz w:val="24"/>
                <w:szCs w:val="24"/>
                <w:lang w:bidi="ar"/>
              </w:rPr>
              <w:t>0.5</w:t>
            </w:r>
          </w:p>
        </w:tc>
        <w:tc>
          <w:tcPr>
            <w:tcW w:w="2381" w:type="dxa"/>
            <w:vMerge w:val="continue"/>
            <w:vAlign w:val="center"/>
          </w:tcPr>
          <w:p w14:paraId="13E017C4">
            <w:pPr>
              <w:adjustRightInd w:val="0"/>
              <w:snapToGrid w:val="0"/>
              <w:spacing w:line="480" w:lineRule="exact"/>
              <w:jc w:val="left"/>
              <w:rPr>
                <w:rFonts w:asciiTheme="minorEastAsia" w:hAnsiTheme="minorEastAsia" w:eastAsiaTheme="minorEastAsia" w:cstheme="minorEastAsia"/>
                <w:kern w:val="0"/>
                <w:sz w:val="24"/>
                <w:szCs w:val="24"/>
                <w:lang w:bidi="ar"/>
              </w:rPr>
            </w:pPr>
          </w:p>
        </w:tc>
        <w:tc>
          <w:tcPr>
            <w:tcW w:w="628" w:type="dxa"/>
            <w:vAlign w:val="center"/>
          </w:tcPr>
          <w:p w14:paraId="24AF2C8C">
            <w:pPr>
              <w:adjustRightInd w:val="0"/>
              <w:snapToGrid w:val="0"/>
              <w:spacing w:line="480" w:lineRule="exact"/>
              <w:jc w:val="center"/>
              <w:rPr>
                <w:rFonts w:asciiTheme="minorEastAsia" w:hAnsiTheme="minorEastAsia" w:eastAsiaTheme="minorEastAsia" w:cstheme="minorEastAsia"/>
                <w:kern w:val="0"/>
                <w:sz w:val="24"/>
                <w:szCs w:val="24"/>
                <w:lang w:bidi="ar"/>
              </w:rPr>
            </w:pPr>
          </w:p>
        </w:tc>
      </w:tr>
      <w:tr w14:paraId="5B6FA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5" w:hRule="atLeast"/>
        </w:trPr>
        <w:tc>
          <w:tcPr>
            <w:tcW w:w="507" w:type="dxa"/>
            <w:vMerge w:val="continue"/>
            <w:vAlign w:val="center"/>
          </w:tcPr>
          <w:p w14:paraId="1E1D906E">
            <w:pPr>
              <w:adjustRightInd w:val="0"/>
              <w:snapToGrid w:val="0"/>
              <w:spacing w:line="480" w:lineRule="exact"/>
              <w:jc w:val="center"/>
              <w:rPr>
                <w:rFonts w:asciiTheme="minorEastAsia" w:hAnsiTheme="minorEastAsia" w:eastAsiaTheme="minorEastAsia" w:cstheme="minorEastAsia"/>
                <w:kern w:val="0"/>
                <w:sz w:val="24"/>
                <w:szCs w:val="24"/>
                <w:lang w:bidi="ar"/>
              </w:rPr>
            </w:pPr>
          </w:p>
        </w:tc>
        <w:tc>
          <w:tcPr>
            <w:tcW w:w="843" w:type="dxa"/>
            <w:vMerge w:val="continue"/>
            <w:vAlign w:val="center"/>
          </w:tcPr>
          <w:p w14:paraId="78B3DB6E">
            <w:pPr>
              <w:adjustRightInd w:val="0"/>
              <w:snapToGrid w:val="0"/>
              <w:spacing w:line="480" w:lineRule="exact"/>
              <w:jc w:val="center"/>
              <w:rPr>
                <w:rFonts w:asciiTheme="minorEastAsia" w:hAnsiTheme="minorEastAsia" w:eastAsiaTheme="minorEastAsia" w:cstheme="minorEastAsia"/>
                <w:kern w:val="0"/>
                <w:sz w:val="24"/>
                <w:szCs w:val="24"/>
                <w:lang w:bidi="ar"/>
              </w:rPr>
            </w:pPr>
          </w:p>
        </w:tc>
        <w:tc>
          <w:tcPr>
            <w:tcW w:w="4772" w:type="dxa"/>
            <w:gridSpan w:val="2"/>
            <w:vAlign w:val="center"/>
          </w:tcPr>
          <w:p w14:paraId="73DE58D3">
            <w:pPr>
              <w:adjustRightInd w:val="0"/>
              <w:snapToGrid w:val="0"/>
              <w:spacing w:line="480" w:lineRule="exact"/>
              <w:jc w:val="left"/>
              <w:rPr>
                <w:rFonts w:asciiTheme="minorEastAsia" w:hAnsiTheme="minorEastAsia" w:eastAsiaTheme="minorEastAsia" w:cstheme="minorEastAsia"/>
                <w:kern w:val="0"/>
                <w:sz w:val="24"/>
                <w:szCs w:val="24"/>
                <w:lang w:bidi="ar"/>
              </w:rPr>
            </w:pPr>
            <w:r>
              <w:rPr>
                <w:rFonts w:hint="eastAsia" w:asciiTheme="minorEastAsia" w:hAnsiTheme="minorEastAsia" w:eastAsiaTheme="minorEastAsia" w:cstheme="minorEastAsia"/>
                <w:kern w:val="0"/>
                <w:sz w:val="24"/>
                <w:szCs w:val="24"/>
                <w:lang w:bidi="ar"/>
              </w:rPr>
              <w:t>10.检查容器阀有无松动变形、损伤，集流管有无变形、腐蚀、损伤，设备吊、支架固定、各螺纹连接部分有无松动，检查驱动装置压力不少于设计存储压力90%。</w:t>
            </w:r>
          </w:p>
        </w:tc>
        <w:tc>
          <w:tcPr>
            <w:tcW w:w="619" w:type="dxa"/>
            <w:vAlign w:val="center"/>
          </w:tcPr>
          <w:p w14:paraId="528CB587">
            <w:pPr>
              <w:adjustRightInd w:val="0"/>
              <w:snapToGrid w:val="0"/>
              <w:spacing w:line="480" w:lineRule="exact"/>
              <w:jc w:val="center"/>
              <w:rPr>
                <w:rFonts w:asciiTheme="minorEastAsia" w:hAnsiTheme="minorEastAsia" w:eastAsiaTheme="minorEastAsia" w:cstheme="minorEastAsia"/>
                <w:kern w:val="0"/>
                <w:sz w:val="24"/>
                <w:szCs w:val="24"/>
                <w:lang w:bidi="ar"/>
              </w:rPr>
            </w:pPr>
            <w:r>
              <w:rPr>
                <w:rFonts w:hint="eastAsia" w:asciiTheme="minorEastAsia" w:hAnsiTheme="minorEastAsia" w:eastAsiaTheme="minorEastAsia" w:cstheme="minorEastAsia"/>
                <w:kern w:val="0"/>
                <w:sz w:val="24"/>
                <w:szCs w:val="24"/>
                <w:lang w:bidi="ar"/>
              </w:rPr>
              <w:t>1</w:t>
            </w:r>
          </w:p>
        </w:tc>
        <w:tc>
          <w:tcPr>
            <w:tcW w:w="2381" w:type="dxa"/>
            <w:vMerge w:val="continue"/>
            <w:vAlign w:val="center"/>
          </w:tcPr>
          <w:p w14:paraId="7AAAED8A">
            <w:pPr>
              <w:adjustRightInd w:val="0"/>
              <w:snapToGrid w:val="0"/>
              <w:spacing w:line="480" w:lineRule="exact"/>
              <w:jc w:val="left"/>
              <w:rPr>
                <w:rFonts w:asciiTheme="minorEastAsia" w:hAnsiTheme="minorEastAsia" w:eastAsiaTheme="minorEastAsia" w:cstheme="minorEastAsia"/>
                <w:kern w:val="0"/>
                <w:sz w:val="24"/>
                <w:szCs w:val="24"/>
                <w:lang w:bidi="ar"/>
              </w:rPr>
            </w:pPr>
          </w:p>
        </w:tc>
        <w:tc>
          <w:tcPr>
            <w:tcW w:w="628" w:type="dxa"/>
            <w:vAlign w:val="center"/>
          </w:tcPr>
          <w:p w14:paraId="220D6089">
            <w:pPr>
              <w:adjustRightInd w:val="0"/>
              <w:snapToGrid w:val="0"/>
              <w:spacing w:line="480" w:lineRule="exact"/>
              <w:jc w:val="center"/>
              <w:rPr>
                <w:rFonts w:asciiTheme="minorEastAsia" w:hAnsiTheme="minorEastAsia" w:eastAsiaTheme="minorEastAsia" w:cstheme="minorEastAsia"/>
                <w:kern w:val="0"/>
                <w:sz w:val="24"/>
                <w:szCs w:val="24"/>
                <w:lang w:bidi="ar"/>
              </w:rPr>
            </w:pPr>
          </w:p>
        </w:tc>
      </w:tr>
      <w:tr w14:paraId="74FFD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trPr>
        <w:tc>
          <w:tcPr>
            <w:tcW w:w="507" w:type="dxa"/>
            <w:vMerge w:val="continue"/>
            <w:vAlign w:val="center"/>
          </w:tcPr>
          <w:p w14:paraId="76C4ADF1">
            <w:pPr>
              <w:adjustRightInd w:val="0"/>
              <w:snapToGrid w:val="0"/>
              <w:spacing w:line="480" w:lineRule="exact"/>
              <w:jc w:val="center"/>
              <w:rPr>
                <w:rFonts w:asciiTheme="minorEastAsia" w:hAnsiTheme="minorEastAsia" w:eastAsiaTheme="minorEastAsia" w:cstheme="minorEastAsia"/>
                <w:sz w:val="24"/>
                <w:szCs w:val="24"/>
              </w:rPr>
            </w:pPr>
          </w:p>
        </w:tc>
        <w:tc>
          <w:tcPr>
            <w:tcW w:w="843" w:type="dxa"/>
            <w:vMerge w:val="continue"/>
            <w:vAlign w:val="center"/>
          </w:tcPr>
          <w:p w14:paraId="63465454">
            <w:pPr>
              <w:adjustRightInd w:val="0"/>
              <w:snapToGrid w:val="0"/>
              <w:spacing w:line="480" w:lineRule="exact"/>
              <w:jc w:val="center"/>
              <w:rPr>
                <w:rFonts w:asciiTheme="minorEastAsia" w:hAnsiTheme="minorEastAsia" w:eastAsiaTheme="minorEastAsia" w:cstheme="minorEastAsia"/>
                <w:sz w:val="24"/>
                <w:szCs w:val="24"/>
              </w:rPr>
            </w:pPr>
          </w:p>
        </w:tc>
        <w:tc>
          <w:tcPr>
            <w:tcW w:w="4772" w:type="dxa"/>
            <w:gridSpan w:val="2"/>
            <w:vAlign w:val="center"/>
          </w:tcPr>
          <w:p w14:paraId="4BF94C2A">
            <w:pPr>
              <w:adjustRightInd w:val="0"/>
              <w:snapToGrid w:val="0"/>
              <w:spacing w:line="480" w:lineRule="exact"/>
              <w:jc w:val="left"/>
              <w:rPr>
                <w:rFonts w:asciiTheme="minorEastAsia" w:hAnsiTheme="minorEastAsia" w:eastAsiaTheme="minorEastAsia" w:cstheme="minorEastAsia"/>
                <w:kern w:val="0"/>
                <w:sz w:val="24"/>
                <w:szCs w:val="24"/>
                <w:lang w:bidi="ar"/>
              </w:rPr>
            </w:pPr>
            <w:r>
              <w:rPr>
                <w:rFonts w:hint="eastAsia" w:asciiTheme="minorEastAsia" w:hAnsiTheme="minorEastAsia" w:eastAsiaTheme="minorEastAsia" w:cstheme="minorEastAsia"/>
                <w:kern w:val="0"/>
                <w:sz w:val="24"/>
                <w:szCs w:val="24"/>
                <w:lang w:bidi="ar"/>
              </w:rPr>
              <w:t>11.对气体灭火系统维修保养有记录。</w:t>
            </w:r>
          </w:p>
        </w:tc>
        <w:tc>
          <w:tcPr>
            <w:tcW w:w="619" w:type="dxa"/>
            <w:vAlign w:val="center"/>
          </w:tcPr>
          <w:p w14:paraId="7D781D52">
            <w:pPr>
              <w:adjustRightInd w:val="0"/>
              <w:snapToGrid w:val="0"/>
              <w:spacing w:line="480" w:lineRule="exact"/>
              <w:jc w:val="center"/>
              <w:rPr>
                <w:rFonts w:asciiTheme="minorEastAsia" w:hAnsiTheme="minorEastAsia" w:eastAsiaTheme="minorEastAsia" w:cstheme="minorEastAsia"/>
                <w:kern w:val="0"/>
                <w:sz w:val="24"/>
                <w:szCs w:val="24"/>
                <w:lang w:bidi="ar"/>
              </w:rPr>
            </w:pPr>
            <w:r>
              <w:rPr>
                <w:rFonts w:hint="eastAsia" w:asciiTheme="minorEastAsia" w:hAnsiTheme="minorEastAsia" w:eastAsiaTheme="minorEastAsia" w:cstheme="minorEastAsia"/>
                <w:kern w:val="0"/>
                <w:sz w:val="24"/>
                <w:szCs w:val="24"/>
                <w:lang w:bidi="ar"/>
              </w:rPr>
              <w:t>0.5</w:t>
            </w:r>
          </w:p>
        </w:tc>
        <w:tc>
          <w:tcPr>
            <w:tcW w:w="2381" w:type="dxa"/>
            <w:vMerge w:val="continue"/>
            <w:vAlign w:val="center"/>
          </w:tcPr>
          <w:p w14:paraId="66BC7D15">
            <w:pPr>
              <w:adjustRightInd w:val="0"/>
              <w:snapToGrid w:val="0"/>
              <w:spacing w:line="480" w:lineRule="exact"/>
              <w:jc w:val="left"/>
              <w:rPr>
                <w:rFonts w:asciiTheme="minorEastAsia" w:hAnsiTheme="minorEastAsia" w:eastAsiaTheme="minorEastAsia" w:cstheme="minorEastAsia"/>
                <w:kern w:val="0"/>
                <w:sz w:val="24"/>
                <w:szCs w:val="24"/>
                <w:lang w:bidi="ar"/>
              </w:rPr>
            </w:pPr>
          </w:p>
        </w:tc>
        <w:tc>
          <w:tcPr>
            <w:tcW w:w="628" w:type="dxa"/>
            <w:vAlign w:val="center"/>
          </w:tcPr>
          <w:p w14:paraId="5A6EEDDF">
            <w:pPr>
              <w:adjustRightInd w:val="0"/>
              <w:snapToGrid w:val="0"/>
              <w:spacing w:line="480" w:lineRule="exact"/>
              <w:jc w:val="center"/>
              <w:rPr>
                <w:rFonts w:asciiTheme="minorEastAsia" w:hAnsiTheme="minorEastAsia" w:eastAsiaTheme="minorEastAsia" w:cstheme="minorEastAsia"/>
                <w:kern w:val="0"/>
                <w:sz w:val="24"/>
                <w:szCs w:val="24"/>
                <w:lang w:bidi="ar"/>
              </w:rPr>
            </w:pPr>
          </w:p>
        </w:tc>
      </w:tr>
      <w:tr w14:paraId="63AC6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0" w:hRule="atLeast"/>
        </w:trPr>
        <w:tc>
          <w:tcPr>
            <w:tcW w:w="507" w:type="dxa"/>
            <w:vMerge w:val="restart"/>
            <w:vAlign w:val="center"/>
          </w:tcPr>
          <w:p w14:paraId="0C14815F">
            <w:pPr>
              <w:adjustRightInd w:val="0"/>
              <w:snapToGrid w:val="0"/>
              <w:spacing w:line="480" w:lineRule="exac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六</w:t>
            </w:r>
          </w:p>
        </w:tc>
        <w:tc>
          <w:tcPr>
            <w:tcW w:w="843" w:type="dxa"/>
            <w:vMerge w:val="restart"/>
            <w:vAlign w:val="center"/>
          </w:tcPr>
          <w:p w14:paraId="0CF7715C">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二氧化碳灭火系统</w:t>
            </w:r>
          </w:p>
        </w:tc>
        <w:tc>
          <w:tcPr>
            <w:tcW w:w="4772" w:type="dxa"/>
            <w:gridSpan w:val="2"/>
            <w:vAlign w:val="center"/>
          </w:tcPr>
          <w:p w14:paraId="56B5F182">
            <w:pPr>
              <w:adjustRightInd w:val="0"/>
              <w:snapToGrid w:val="0"/>
              <w:spacing w:line="480" w:lineRule="exact"/>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1.对灭火剂储存装置的检查, 灭火剂储量应符合要求。</w:t>
            </w:r>
          </w:p>
        </w:tc>
        <w:tc>
          <w:tcPr>
            <w:tcW w:w="619" w:type="dxa"/>
            <w:vAlign w:val="center"/>
          </w:tcPr>
          <w:p w14:paraId="7C9DF630">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2381" w:type="dxa"/>
            <w:vMerge w:val="restart"/>
            <w:vAlign w:val="center"/>
          </w:tcPr>
          <w:p w14:paraId="1ACFF641">
            <w:pPr>
              <w:adjustRightInd w:val="0"/>
              <w:snapToGrid w:val="0"/>
              <w:spacing w:line="520" w:lineRule="exact"/>
              <w:jc w:val="left"/>
              <w:rPr>
                <w:rFonts w:asciiTheme="minorEastAsia" w:hAnsiTheme="minorEastAsia" w:eastAsiaTheme="minorEastAsia" w:cstheme="minorEastAsia"/>
                <w:sz w:val="24"/>
                <w:szCs w:val="24"/>
              </w:rPr>
            </w:pPr>
            <w:r>
              <w:rPr>
                <w:rFonts w:asciiTheme="minorEastAsia" w:hAnsiTheme="minorEastAsia" w:eastAsiaTheme="minorEastAsia" w:cstheme="minorEastAsia"/>
                <w:sz w:val="24"/>
                <w:szCs w:val="24"/>
              </w:rPr>
              <w:t>未按规定执行，</w:t>
            </w:r>
            <w:r>
              <w:rPr>
                <w:rFonts w:hint="eastAsia" w:asciiTheme="minorEastAsia" w:hAnsiTheme="minorEastAsia" w:cstheme="minorEastAsia"/>
                <w:sz w:val="24"/>
                <w:szCs w:val="24"/>
              </w:rPr>
              <w:t>每</w:t>
            </w:r>
            <w:r>
              <w:rPr>
                <w:rFonts w:asciiTheme="minorEastAsia" w:hAnsiTheme="minorEastAsia" w:eastAsiaTheme="minorEastAsia" w:cstheme="minorEastAsia"/>
                <w:sz w:val="24"/>
                <w:szCs w:val="24"/>
              </w:rPr>
              <w:t>发现一次扣</w:t>
            </w:r>
            <w:r>
              <w:rPr>
                <w:rFonts w:hint="eastAsia" w:asciiTheme="minorEastAsia" w:hAnsiTheme="minorEastAsia" w:cstheme="minorEastAsia"/>
                <w:sz w:val="24"/>
                <w:szCs w:val="24"/>
              </w:rPr>
              <w:t>0.5</w:t>
            </w:r>
            <w:r>
              <w:rPr>
                <w:rFonts w:asciiTheme="minorEastAsia" w:hAnsiTheme="minorEastAsia" w:eastAsiaTheme="minorEastAsia" w:cstheme="minorEastAsia"/>
                <w:sz w:val="24"/>
                <w:szCs w:val="24"/>
              </w:rPr>
              <w:t>分</w:t>
            </w:r>
            <w:r>
              <w:rPr>
                <w:rFonts w:hint="eastAsia" w:asciiTheme="minorEastAsia" w:hAnsiTheme="minorEastAsia" w:eastAsiaTheme="minorEastAsia" w:cstheme="minorEastAsia"/>
                <w:sz w:val="24"/>
                <w:szCs w:val="24"/>
              </w:rPr>
              <w:t>。</w:t>
            </w:r>
          </w:p>
          <w:p w14:paraId="767DCB1E">
            <w:pPr>
              <w:adjustRightInd w:val="0"/>
              <w:snapToGrid w:val="0"/>
              <w:spacing w:line="480" w:lineRule="exact"/>
              <w:jc w:val="left"/>
              <w:rPr>
                <w:rFonts w:asciiTheme="minorEastAsia" w:hAnsiTheme="minorEastAsia" w:eastAsiaTheme="minorEastAsia" w:cstheme="minorEastAsia"/>
                <w:sz w:val="24"/>
                <w:szCs w:val="24"/>
              </w:rPr>
            </w:pPr>
          </w:p>
        </w:tc>
        <w:tc>
          <w:tcPr>
            <w:tcW w:w="628" w:type="dxa"/>
            <w:vAlign w:val="center"/>
          </w:tcPr>
          <w:p w14:paraId="06DCDEED">
            <w:pPr>
              <w:adjustRightInd w:val="0"/>
              <w:snapToGrid w:val="0"/>
              <w:spacing w:line="480" w:lineRule="exact"/>
              <w:jc w:val="center"/>
              <w:rPr>
                <w:rFonts w:asciiTheme="minorEastAsia" w:hAnsiTheme="minorEastAsia" w:eastAsiaTheme="minorEastAsia" w:cstheme="minorEastAsia"/>
                <w:sz w:val="24"/>
                <w:szCs w:val="24"/>
              </w:rPr>
            </w:pPr>
          </w:p>
        </w:tc>
      </w:tr>
      <w:tr w14:paraId="21351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0" w:hRule="atLeast"/>
        </w:trPr>
        <w:tc>
          <w:tcPr>
            <w:tcW w:w="507" w:type="dxa"/>
            <w:vMerge w:val="continue"/>
            <w:vAlign w:val="center"/>
          </w:tcPr>
          <w:p w14:paraId="37FFF75D">
            <w:pPr>
              <w:adjustRightInd w:val="0"/>
              <w:snapToGrid w:val="0"/>
              <w:spacing w:line="480" w:lineRule="exact"/>
              <w:jc w:val="center"/>
              <w:rPr>
                <w:rFonts w:asciiTheme="minorEastAsia" w:hAnsiTheme="minorEastAsia" w:eastAsiaTheme="minorEastAsia" w:cstheme="minorEastAsia"/>
                <w:sz w:val="24"/>
                <w:szCs w:val="24"/>
              </w:rPr>
            </w:pPr>
          </w:p>
        </w:tc>
        <w:tc>
          <w:tcPr>
            <w:tcW w:w="843" w:type="dxa"/>
            <w:vMerge w:val="continue"/>
            <w:vAlign w:val="center"/>
          </w:tcPr>
          <w:p w14:paraId="22D13E8E">
            <w:pPr>
              <w:adjustRightInd w:val="0"/>
              <w:snapToGrid w:val="0"/>
              <w:spacing w:line="480" w:lineRule="exact"/>
              <w:jc w:val="center"/>
              <w:rPr>
                <w:rFonts w:asciiTheme="minorEastAsia" w:hAnsiTheme="minorEastAsia" w:eastAsiaTheme="minorEastAsia" w:cstheme="minorEastAsia"/>
                <w:sz w:val="24"/>
                <w:szCs w:val="24"/>
              </w:rPr>
            </w:pPr>
          </w:p>
        </w:tc>
        <w:tc>
          <w:tcPr>
            <w:tcW w:w="4772" w:type="dxa"/>
            <w:gridSpan w:val="2"/>
            <w:vAlign w:val="center"/>
          </w:tcPr>
          <w:p w14:paraId="166B0DB7">
            <w:pPr>
              <w:adjustRightInd w:val="0"/>
              <w:snapToGrid w:val="0"/>
              <w:spacing w:line="480" w:lineRule="exact"/>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2.对选择阀, 喷头及整个组合配管系统的检查。</w:t>
            </w:r>
          </w:p>
        </w:tc>
        <w:tc>
          <w:tcPr>
            <w:tcW w:w="619" w:type="dxa"/>
            <w:vAlign w:val="center"/>
          </w:tcPr>
          <w:p w14:paraId="1A799A9C">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0.5</w:t>
            </w:r>
          </w:p>
        </w:tc>
        <w:tc>
          <w:tcPr>
            <w:tcW w:w="2381" w:type="dxa"/>
            <w:vMerge w:val="continue"/>
            <w:vAlign w:val="center"/>
          </w:tcPr>
          <w:p w14:paraId="3FFB7ACC">
            <w:pPr>
              <w:adjustRightInd w:val="0"/>
              <w:snapToGrid w:val="0"/>
              <w:spacing w:line="480" w:lineRule="exact"/>
              <w:jc w:val="left"/>
              <w:rPr>
                <w:rFonts w:asciiTheme="minorEastAsia" w:hAnsiTheme="minorEastAsia" w:eastAsiaTheme="minorEastAsia" w:cstheme="minorEastAsia"/>
                <w:sz w:val="24"/>
                <w:szCs w:val="24"/>
              </w:rPr>
            </w:pPr>
          </w:p>
        </w:tc>
        <w:tc>
          <w:tcPr>
            <w:tcW w:w="628" w:type="dxa"/>
            <w:vAlign w:val="center"/>
          </w:tcPr>
          <w:p w14:paraId="7A31A295">
            <w:pPr>
              <w:adjustRightInd w:val="0"/>
              <w:snapToGrid w:val="0"/>
              <w:spacing w:line="480" w:lineRule="exact"/>
              <w:jc w:val="center"/>
              <w:rPr>
                <w:rFonts w:asciiTheme="minorEastAsia" w:hAnsiTheme="minorEastAsia" w:eastAsiaTheme="minorEastAsia" w:cstheme="minorEastAsia"/>
                <w:sz w:val="24"/>
                <w:szCs w:val="24"/>
              </w:rPr>
            </w:pPr>
          </w:p>
        </w:tc>
      </w:tr>
      <w:tr w14:paraId="5C328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0" w:hRule="atLeast"/>
        </w:trPr>
        <w:tc>
          <w:tcPr>
            <w:tcW w:w="507" w:type="dxa"/>
            <w:vMerge w:val="continue"/>
            <w:vAlign w:val="center"/>
          </w:tcPr>
          <w:p w14:paraId="20F1AD89">
            <w:pPr>
              <w:adjustRightInd w:val="0"/>
              <w:snapToGrid w:val="0"/>
              <w:spacing w:line="480" w:lineRule="exact"/>
              <w:jc w:val="center"/>
              <w:rPr>
                <w:rFonts w:asciiTheme="minorEastAsia" w:hAnsiTheme="minorEastAsia" w:eastAsiaTheme="minorEastAsia" w:cstheme="minorEastAsia"/>
                <w:sz w:val="24"/>
                <w:szCs w:val="24"/>
              </w:rPr>
            </w:pPr>
          </w:p>
        </w:tc>
        <w:tc>
          <w:tcPr>
            <w:tcW w:w="843" w:type="dxa"/>
            <w:vMerge w:val="continue"/>
            <w:vAlign w:val="center"/>
          </w:tcPr>
          <w:p w14:paraId="73CB7150">
            <w:pPr>
              <w:adjustRightInd w:val="0"/>
              <w:snapToGrid w:val="0"/>
              <w:spacing w:line="480" w:lineRule="exact"/>
              <w:jc w:val="center"/>
              <w:rPr>
                <w:rFonts w:asciiTheme="minorEastAsia" w:hAnsiTheme="minorEastAsia" w:eastAsiaTheme="minorEastAsia" w:cstheme="minorEastAsia"/>
                <w:sz w:val="24"/>
                <w:szCs w:val="24"/>
              </w:rPr>
            </w:pPr>
          </w:p>
        </w:tc>
        <w:tc>
          <w:tcPr>
            <w:tcW w:w="4772" w:type="dxa"/>
            <w:gridSpan w:val="2"/>
            <w:vAlign w:val="center"/>
          </w:tcPr>
          <w:p w14:paraId="2F3E9754">
            <w:pPr>
              <w:adjustRightInd w:val="0"/>
              <w:snapToGrid w:val="0"/>
              <w:spacing w:line="480" w:lineRule="exact"/>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3.对报警控制器, 模块箱, 端子箱的接线情况检查。</w:t>
            </w:r>
          </w:p>
        </w:tc>
        <w:tc>
          <w:tcPr>
            <w:tcW w:w="619" w:type="dxa"/>
            <w:vAlign w:val="center"/>
          </w:tcPr>
          <w:p w14:paraId="550E3A52">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2381" w:type="dxa"/>
            <w:vMerge w:val="continue"/>
            <w:vAlign w:val="center"/>
          </w:tcPr>
          <w:p w14:paraId="5E8FB286">
            <w:pPr>
              <w:adjustRightInd w:val="0"/>
              <w:snapToGrid w:val="0"/>
              <w:spacing w:line="480" w:lineRule="exact"/>
              <w:jc w:val="left"/>
              <w:rPr>
                <w:rFonts w:asciiTheme="minorEastAsia" w:hAnsiTheme="minorEastAsia" w:eastAsiaTheme="minorEastAsia" w:cstheme="minorEastAsia"/>
                <w:sz w:val="24"/>
                <w:szCs w:val="24"/>
              </w:rPr>
            </w:pPr>
          </w:p>
        </w:tc>
        <w:tc>
          <w:tcPr>
            <w:tcW w:w="628" w:type="dxa"/>
            <w:vAlign w:val="center"/>
          </w:tcPr>
          <w:p w14:paraId="296C68F2">
            <w:pPr>
              <w:adjustRightInd w:val="0"/>
              <w:snapToGrid w:val="0"/>
              <w:spacing w:line="480" w:lineRule="exact"/>
              <w:jc w:val="center"/>
              <w:rPr>
                <w:rFonts w:asciiTheme="minorEastAsia" w:hAnsiTheme="minorEastAsia" w:eastAsiaTheme="minorEastAsia" w:cstheme="minorEastAsia"/>
                <w:sz w:val="24"/>
                <w:szCs w:val="24"/>
              </w:rPr>
            </w:pPr>
          </w:p>
        </w:tc>
      </w:tr>
      <w:tr w14:paraId="6AF2C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0" w:hRule="atLeast"/>
        </w:trPr>
        <w:tc>
          <w:tcPr>
            <w:tcW w:w="507" w:type="dxa"/>
            <w:vMerge w:val="continue"/>
            <w:vAlign w:val="center"/>
          </w:tcPr>
          <w:p w14:paraId="122B5208">
            <w:pPr>
              <w:adjustRightInd w:val="0"/>
              <w:snapToGrid w:val="0"/>
              <w:spacing w:line="480" w:lineRule="exact"/>
              <w:jc w:val="center"/>
              <w:rPr>
                <w:rFonts w:asciiTheme="minorEastAsia" w:hAnsiTheme="minorEastAsia" w:eastAsiaTheme="minorEastAsia" w:cstheme="minorEastAsia"/>
                <w:sz w:val="24"/>
                <w:szCs w:val="24"/>
              </w:rPr>
            </w:pPr>
          </w:p>
        </w:tc>
        <w:tc>
          <w:tcPr>
            <w:tcW w:w="843" w:type="dxa"/>
            <w:vMerge w:val="continue"/>
            <w:vAlign w:val="center"/>
          </w:tcPr>
          <w:p w14:paraId="432E6FE0">
            <w:pPr>
              <w:adjustRightInd w:val="0"/>
              <w:snapToGrid w:val="0"/>
              <w:spacing w:line="480" w:lineRule="exact"/>
              <w:jc w:val="center"/>
              <w:rPr>
                <w:rFonts w:asciiTheme="minorEastAsia" w:hAnsiTheme="minorEastAsia" w:eastAsiaTheme="minorEastAsia" w:cstheme="minorEastAsia"/>
                <w:sz w:val="24"/>
                <w:szCs w:val="24"/>
              </w:rPr>
            </w:pPr>
          </w:p>
        </w:tc>
        <w:tc>
          <w:tcPr>
            <w:tcW w:w="4772" w:type="dxa"/>
            <w:gridSpan w:val="2"/>
            <w:vAlign w:val="center"/>
          </w:tcPr>
          <w:p w14:paraId="440F5B84">
            <w:pPr>
              <w:adjustRightInd w:val="0"/>
              <w:snapToGrid w:val="0"/>
              <w:spacing w:line="480" w:lineRule="exact"/>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4.对声光报警系统, 显示面板的检查。</w:t>
            </w:r>
          </w:p>
        </w:tc>
        <w:tc>
          <w:tcPr>
            <w:tcW w:w="619" w:type="dxa"/>
            <w:vAlign w:val="center"/>
          </w:tcPr>
          <w:p w14:paraId="75A6AFB4">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2381" w:type="dxa"/>
            <w:vMerge w:val="continue"/>
            <w:vAlign w:val="center"/>
          </w:tcPr>
          <w:p w14:paraId="44391BA3">
            <w:pPr>
              <w:adjustRightInd w:val="0"/>
              <w:snapToGrid w:val="0"/>
              <w:spacing w:line="480" w:lineRule="exact"/>
              <w:jc w:val="left"/>
              <w:rPr>
                <w:rFonts w:asciiTheme="minorEastAsia" w:hAnsiTheme="minorEastAsia" w:eastAsiaTheme="minorEastAsia" w:cstheme="minorEastAsia"/>
                <w:sz w:val="24"/>
                <w:szCs w:val="24"/>
              </w:rPr>
            </w:pPr>
          </w:p>
        </w:tc>
        <w:tc>
          <w:tcPr>
            <w:tcW w:w="628" w:type="dxa"/>
            <w:vAlign w:val="center"/>
          </w:tcPr>
          <w:p w14:paraId="7DA4ADAE">
            <w:pPr>
              <w:adjustRightInd w:val="0"/>
              <w:snapToGrid w:val="0"/>
              <w:spacing w:line="480" w:lineRule="exact"/>
              <w:jc w:val="center"/>
              <w:rPr>
                <w:rFonts w:asciiTheme="minorEastAsia" w:hAnsiTheme="minorEastAsia" w:eastAsiaTheme="minorEastAsia" w:cstheme="minorEastAsia"/>
                <w:sz w:val="24"/>
                <w:szCs w:val="24"/>
              </w:rPr>
            </w:pPr>
          </w:p>
        </w:tc>
      </w:tr>
      <w:tr w14:paraId="383EE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0" w:hRule="atLeast"/>
        </w:trPr>
        <w:tc>
          <w:tcPr>
            <w:tcW w:w="507" w:type="dxa"/>
            <w:vMerge w:val="continue"/>
            <w:vAlign w:val="center"/>
          </w:tcPr>
          <w:p w14:paraId="337868CC">
            <w:pPr>
              <w:adjustRightInd w:val="0"/>
              <w:snapToGrid w:val="0"/>
              <w:spacing w:line="480" w:lineRule="exact"/>
              <w:jc w:val="center"/>
              <w:rPr>
                <w:rFonts w:asciiTheme="minorEastAsia" w:hAnsiTheme="minorEastAsia" w:eastAsiaTheme="minorEastAsia" w:cstheme="minorEastAsia"/>
                <w:sz w:val="24"/>
                <w:szCs w:val="24"/>
              </w:rPr>
            </w:pPr>
          </w:p>
        </w:tc>
        <w:tc>
          <w:tcPr>
            <w:tcW w:w="843" w:type="dxa"/>
            <w:vMerge w:val="continue"/>
            <w:vAlign w:val="center"/>
          </w:tcPr>
          <w:p w14:paraId="12487D55">
            <w:pPr>
              <w:adjustRightInd w:val="0"/>
              <w:snapToGrid w:val="0"/>
              <w:spacing w:line="480" w:lineRule="exact"/>
              <w:jc w:val="center"/>
              <w:rPr>
                <w:rFonts w:asciiTheme="minorEastAsia" w:hAnsiTheme="minorEastAsia" w:eastAsiaTheme="minorEastAsia" w:cstheme="minorEastAsia"/>
                <w:sz w:val="24"/>
                <w:szCs w:val="24"/>
              </w:rPr>
            </w:pPr>
          </w:p>
        </w:tc>
        <w:tc>
          <w:tcPr>
            <w:tcW w:w="4772" w:type="dxa"/>
            <w:gridSpan w:val="2"/>
            <w:vAlign w:val="center"/>
          </w:tcPr>
          <w:p w14:paraId="28B210DD">
            <w:pPr>
              <w:adjustRightInd w:val="0"/>
              <w:snapToGrid w:val="0"/>
              <w:spacing w:line="480" w:lineRule="exact"/>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5.对系统进行模拟放气试验, 检查系统各。功能正常情况。</w:t>
            </w:r>
          </w:p>
        </w:tc>
        <w:tc>
          <w:tcPr>
            <w:tcW w:w="619" w:type="dxa"/>
            <w:vAlign w:val="center"/>
          </w:tcPr>
          <w:p w14:paraId="3C121E8D">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0.5</w:t>
            </w:r>
          </w:p>
        </w:tc>
        <w:tc>
          <w:tcPr>
            <w:tcW w:w="2381" w:type="dxa"/>
            <w:vMerge w:val="continue"/>
            <w:vAlign w:val="center"/>
          </w:tcPr>
          <w:p w14:paraId="1C028CB2">
            <w:pPr>
              <w:adjustRightInd w:val="0"/>
              <w:snapToGrid w:val="0"/>
              <w:spacing w:line="480" w:lineRule="exact"/>
              <w:jc w:val="left"/>
              <w:rPr>
                <w:rFonts w:asciiTheme="minorEastAsia" w:hAnsiTheme="minorEastAsia" w:eastAsiaTheme="minorEastAsia" w:cstheme="minorEastAsia"/>
                <w:sz w:val="24"/>
                <w:szCs w:val="24"/>
              </w:rPr>
            </w:pPr>
          </w:p>
        </w:tc>
        <w:tc>
          <w:tcPr>
            <w:tcW w:w="628" w:type="dxa"/>
            <w:vAlign w:val="center"/>
          </w:tcPr>
          <w:p w14:paraId="39B60E03">
            <w:pPr>
              <w:adjustRightInd w:val="0"/>
              <w:snapToGrid w:val="0"/>
              <w:spacing w:line="480" w:lineRule="exact"/>
              <w:jc w:val="center"/>
              <w:rPr>
                <w:rFonts w:asciiTheme="minorEastAsia" w:hAnsiTheme="minorEastAsia" w:eastAsiaTheme="minorEastAsia" w:cstheme="minorEastAsia"/>
                <w:sz w:val="24"/>
                <w:szCs w:val="24"/>
              </w:rPr>
            </w:pPr>
          </w:p>
        </w:tc>
      </w:tr>
      <w:tr w14:paraId="4FF10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0" w:hRule="atLeast"/>
        </w:trPr>
        <w:tc>
          <w:tcPr>
            <w:tcW w:w="507" w:type="dxa"/>
            <w:vMerge w:val="continue"/>
            <w:vAlign w:val="center"/>
          </w:tcPr>
          <w:p w14:paraId="6587E311">
            <w:pPr>
              <w:adjustRightInd w:val="0"/>
              <w:snapToGrid w:val="0"/>
              <w:spacing w:line="480" w:lineRule="exact"/>
              <w:jc w:val="center"/>
              <w:rPr>
                <w:rFonts w:asciiTheme="minorEastAsia" w:hAnsiTheme="minorEastAsia" w:eastAsiaTheme="minorEastAsia" w:cstheme="minorEastAsia"/>
                <w:sz w:val="24"/>
                <w:szCs w:val="24"/>
              </w:rPr>
            </w:pPr>
          </w:p>
        </w:tc>
        <w:tc>
          <w:tcPr>
            <w:tcW w:w="843" w:type="dxa"/>
            <w:vMerge w:val="continue"/>
            <w:vAlign w:val="center"/>
          </w:tcPr>
          <w:p w14:paraId="52866E35">
            <w:pPr>
              <w:adjustRightInd w:val="0"/>
              <w:snapToGrid w:val="0"/>
              <w:spacing w:line="480" w:lineRule="exact"/>
              <w:jc w:val="center"/>
              <w:rPr>
                <w:rFonts w:asciiTheme="minorEastAsia" w:hAnsiTheme="minorEastAsia" w:eastAsiaTheme="minorEastAsia" w:cstheme="minorEastAsia"/>
                <w:sz w:val="24"/>
                <w:szCs w:val="24"/>
              </w:rPr>
            </w:pPr>
          </w:p>
        </w:tc>
        <w:tc>
          <w:tcPr>
            <w:tcW w:w="4772" w:type="dxa"/>
            <w:gridSpan w:val="2"/>
            <w:vAlign w:val="center"/>
          </w:tcPr>
          <w:p w14:paraId="43D24DB0">
            <w:pPr>
              <w:adjustRightInd w:val="0"/>
              <w:snapToGrid w:val="0"/>
              <w:spacing w:line="480" w:lineRule="exact"/>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6.对单向阀、高压软管、集流管、阀驱动装置、管网等系统部件检查。</w:t>
            </w:r>
          </w:p>
        </w:tc>
        <w:tc>
          <w:tcPr>
            <w:tcW w:w="619" w:type="dxa"/>
            <w:vAlign w:val="center"/>
          </w:tcPr>
          <w:p w14:paraId="01ACE323">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2381" w:type="dxa"/>
            <w:vMerge w:val="continue"/>
            <w:vAlign w:val="center"/>
          </w:tcPr>
          <w:p w14:paraId="76D4422A">
            <w:pPr>
              <w:adjustRightInd w:val="0"/>
              <w:snapToGrid w:val="0"/>
              <w:spacing w:line="480" w:lineRule="exact"/>
              <w:jc w:val="left"/>
              <w:rPr>
                <w:rFonts w:asciiTheme="minorEastAsia" w:hAnsiTheme="minorEastAsia" w:eastAsiaTheme="minorEastAsia" w:cstheme="minorEastAsia"/>
                <w:sz w:val="24"/>
                <w:szCs w:val="24"/>
              </w:rPr>
            </w:pPr>
          </w:p>
        </w:tc>
        <w:tc>
          <w:tcPr>
            <w:tcW w:w="628" w:type="dxa"/>
            <w:vAlign w:val="center"/>
          </w:tcPr>
          <w:p w14:paraId="50B9E0C8">
            <w:pPr>
              <w:adjustRightInd w:val="0"/>
              <w:snapToGrid w:val="0"/>
              <w:spacing w:line="480" w:lineRule="exact"/>
              <w:jc w:val="center"/>
              <w:rPr>
                <w:rFonts w:asciiTheme="minorEastAsia" w:hAnsiTheme="minorEastAsia" w:eastAsiaTheme="minorEastAsia" w:cstheme="minorEastAsia"/>
                <w:sz w:val="24"/>
                <w:szCs w:val="24"/>
              </w:rPr>
            </w:pPr>
          </w:p>
        </w:tc>
      </w:tr>
      <w:tr w14:paraId="794AD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0" w:hRule="atLeast"/>
        </w:trPr>
        <w:tc>
          <w:tcPr>
            <w:tcW w:w="507" w:type="dxa"/>
            <w:vMerge w:val="continue"/>
            <w:vAlign w:val="center"/>
          </w:tcPr>
          <w:p w14:paraId="5DBA4B02">
            <w:pPr>
              <w:adjustRightInd w:val="0"/>
              <w:snapToGrid w:val="0"/>
              <w:spacing w:line="480" w:lineRule="exact"/>
              <w:jc w:val="center"/>
              <w:rPr>
                <w:rFonts w:asciiTheme="minorEastAsia" w:hAnsiTheme="minorEastAsia" w:eastAsiaTheme="minorEastAsia" w:cstheme="minorEastAsia"/>
                <w:sz w:val="24"/>
                <w:szCs w:val="24"/>
              </w:rPr>
            </w:pPr>
          </w:p>
        </w:tc>
        <w:tc>
          <w:tcPr>
            <w:tcW w:w="843" w:type="dxa"/>
            <w:vMerge w:val="continue"/>
            <w:vAlign w:val="center"/>
          </w:tcPr>
          <w:p w14:paraId="06365B87">
            <w:pPr>
              <w:adjustRightInd w:val="0"/>
              <w:snapToGrid w:val="0"/>
              <w:spacing w:line="480" w:lineRule="exact"/>
              <w:jc w:val="center"/>
              <w:rPr>
                <w:rFonts w:asciiTheme="minorEastAsia" w:hAnsiTheme="minorEastAsia" w:eastAsiaTheme="minorEastAsia" w:cstheme="minorEastAsia"/>
                <w:sz w:val="24"/>
                <w:szCs w:val="24"/>
              </w:rPr>
            </w:pPr>
          </w:p>
        </w:tc>
        <w:tc>
          <w:tcPr>
            <w:tcW w:w="4772" w:type="dxa"/>
            <w:gridSpan w:val="2"/>
            <w:vAlign w:val="center"/>
          </w:tcPr>
          <w:p w14:paraId="69445BB2">
            <w:pPr>
              <w:adjustRightInd w:val="0"/>
              <w:snapToGrid w:val="0"/>
              <w:spacing w:line="480" w:lineRule="exact"/>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7.灭火剂储瓶间设备、灭火剂输送管道和支吊管道固定有无松动检查。</w:t>
            </w:r>
          </w:p>
        </w:tc>
        <w:tc>
          <w:tcPr>
            <w:tcW w:w="619" w:type="dxa"/>
            <w:vAlign w:val="center"/>
          </w:tcPr>
          <w:p w14:paraId="30BE882D">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2381" w:type="dxa"/>
            <w:vMerge w:val="continue"/>
            <w:vAlign w:val="center"/>
          </w:tcPr>
          <w:p w14:paraId="15B974E5">
            <w:pPr>
              <w:adjustRightInd w:val="0"/>
              <w:snapToGrid w:val="0"/>
              <w:spacing w:line="480" w:lineRule="exact"/>
              <w:jc w:val="left"/>
              <w:rPr>
                <w:rFonts w:asciiTheme="minorEastAsia" w:hAnsiTheme="minorEastAsia" w:eastAsiaTheme="minorEastAsia" w:cstheme="minorEastAsia"/>
                <w:sz w:val="24"/>
                <w:szCs w:val="24"/>
              </w:rPr>
            </w:pPr>
          </w:p>
        </w:tc>
        <w:tc>
          <w:tcPr>
            <w:tcW w:w="628" w:type="dxa"/>
            <w:vAlign w:val="center"/>
          </w:tcPr>
          <w:p w14:paraId="711D93E0">
            <w:pPr>
              <w:adjustRightInd w:val="0"/>
              <w:snapToGrid w:val="0"/>
              <w:spacing w:line="480" w:lineRule="exact"/>
              <w:jc w:val="center"/>
              <w:rPr>
                <w:rFonts w:asciiTheme="minorEastAsia" w:hAnsiTheme="minorEastAsia" w:eastAsiaTheme="minorEastAsia" w:cstheme="minorEastAsia"/>
                <w:sz w:val="24"/>
                <w:szCs w:val="24"/>
              </w:rPr>
            </w:pPr>
          </w:p>
        </w:tc>
      </w:tr>
      <w:tr w14:paraId="1032D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trPr>
        <w:tc>
          <w:tcPr>
            <w:tcW w:w="507" w:type="dxa"/>
            <w:vMerge w:val="restart"/>
            <w:vAlign w:val="center"/>
          </w:tcPr>
          <w:p w14:paraId="0FF82BDE">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七</w:t>
            </w:r>
          </w:p>
        </w:tc>
        <w:tc>
          <w:tcPr>
            <w:tcW w:w="843" w:type="dxa"/>
            <w:vMerge w:val="restart"/>
            <w:vAlign w:val="center"/>
          </w:tcPr>
          <w:p w14:paraId="47B44F6D">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消防电话</w:t>
            </w:r>
          </w:p>
        </w:tc>
        <w:tc>
          <w:tcPr>
            <w:tcW w:w="4772" w:type="dxa"/>
            <w:gridSpan w:val="2"/>
            <w:vAlign w:val="center"/>
          </w:tcPr>
          <w:p w14:paraId="25F1684C">
            <w:pPr>
              <w:adjustRightInd w:val="0"/>
              <w:snapToGrid w:val="0"/>
              <w:spacing w:line="480" w:lineRule="exact"/>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1.对消防电话系统主机测试。</w:t>
            </w:r>
          </w:p>
        </w:tc>
        <w:tc>
          <w:tcPr>
            <w:tcW w:w="619" w:type="dxa"/>
            <w:vAlign w:val="center"/>
          </w:tcPr>
          <w:p w14:paraId="3460E798">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2381" w:type="dxa"/>
            <w:vMerge w:val="restart"/>
            <w:vAlign w:val="center"/>
          </w:tcPr>
          <w:p w14:paraId="1C2B6390">
            <w:pPr>
              <w:adjustRightInd w:val="0"/>
              <w:snapToGrid w:val="0"/>
              <w:spacing w:line="520" w:lineRule="exact"/>
              <w:jc w:val="left"/>
              <w:rPr>
                <w:rFonts w:asciiTheme="minorEastAsia" w:hAnsiTheme="minorEastAsia" w:eastAsiaTheme="minorEastAsia" w:cstheme="minorEastAsia"/>
                <w:sz w:val="24"/>
                <w:szCs w:val="24"/>
              </w:rPr>
            </w:pPr>
            <w:r>
              <w:rPr>
                <w:rFonts w:asciiTheme="minorEastAsia" w:hAnsiTheme="minorEastAsia" w:eastAsiaTheme="minorEastAsia" w:cstheme="minorEastAsia"/>
                <w:sz w:val="24"/>
                <w:szCs w:val="24"/>
              </w:rPr>
              <w:t>未按规定执行，</w:t>
            </w:r>
            <w:r>
              <w:rPr>
                <w:rFonts w:hint="eastAsia" w:asciiTheme="minorEastAsia" w:hAnsiTheme="minorEastAsia" w:cstheme="minorEastAsia"/>
                <w:sz w:val="24"/>
                <w:szCs w:val="24"/>
              </w:rPr>
              <w:t>每</w:t>
            </w:r>
            <w:r>
              <w:rPr>
                <w:rFonts w:asciiTheme="minorEastAsia" w:hAnsiTheme="minorEastAsia" w:eastAsiaTheme="minorEastAsia" w:cstheme="minorEastAsia"/>
                <w:sz w:val="24"/>
                <w:szCs w:val="24"/>
              </w:rPr>
              <w:t>发现一次扣</w:t>
            </w:r>
            <w:r>
              <w:rPr>
                <w:rFonts w:hint="eastAsia" w:asciiTheme="minorEastAsia" w:hAnsiTheme="minorEastAsia" w:cstheme="minorEastAsia"/>
                <w:sz w:val="24"/>
                <w:szCs w:val="24"/>
              </w:rPr>
              <w:t>0.5</w:t>
            </w:r>
            <w:r>
              <w:rPr>
                <w:rFonts w:asciiTheme="minorEastAsia" w:hAnsiTheme="minorEastAsia" w:eastAsiaTheme="minorEastAsia" w:cstheme="minorEastAsia"/>
                <w:sz w:val="24"/>
                <w:szCs w:val="24"/>
              </w:rPr>
              <w:t>分</w:t>
            </w:r>
            <w:r>
              <w:rPr>
                <w:rFonts w:hint="eastAsia" w:asciiTheme="minorEastAsia" w:hAnsiTheme="minorEastAsia" w:eastAsiaTheme="minorEastAsia" w:cstheme="minorEastAsia"/>
                <w:sz w:val="24"/>
                <w:szCs w:val="24"/>
              </w:rPr>
              <w:t>。</w:t>
            </w:r>
          </w:p>
          <w:p w14:paraId="24A908DB">
            <w:pPr>
              <w:adjustRightInd w:val="0"/>
              <w:snapToGrid w:val="0"/>
              <w:spacing w:line="480" w:lineRule="exact"/>
              <w:jc w:val="left"/>
              <w:rPr>
                <w:rFonts w:asciiTheme="minorEastAsia" w:hAnsiTheme="minorEastAsia" w:eastAsiaTheme="minorEastAsia" w:cstheme="minorEastAsia"/>
                <w:sz w:val="24"/>
                <w:szCs w:val="24"/>
              </w:rPr>
            </w:pPr>
          </w:p>
        </w:tc>
        <w:tc>
          <w:tcPr>
            <w:tcW w:w="628" w:type="dxa"/>
            <w:vAlign w:val="center"/>
          </w:tcPr>
          <w:p w14:paraId="26CDEEC5">
            <w:pPr>
              <w:adjustRightInd w:val="0"/>
              <w:snapToGrid w:val="0"/>
              <w:spacing w:line="480" w:lineRule="exact"/>
              <w:jc w:val="center"/>
              <w:rPr>
                <w:rFonts w:asciiTheme="minorEastAsia" w:hAnsiTheme="minorEastAsia" w:eastAsiaTheme="minorEastAsia" w:cstheme="minorEastAsia"/>
                <w:sz w:val="24"/>
                <w:szCs w:val="24"/>
              </w:rPr>
            </w:pPr>
          </w:p>
        </w:tc>
      </w:tr>
      <w:tr w14:paraId="28FCE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8" w:hRule="atLeast"/>
        </w:trPr>
        <w:tc>
          <w:tcPr>
            <w:tcW w:w="507" w:type="dxa"/>
            <w:vMerge w:val="continue"/>
            <w:vAlign w:val="center"/>
          </w:tcPr>
          <w:p w14:paraId="6B658C02">
            <w:pPr>
              <w:adjustRightInd w:val="0"/>
              <w:snapToGrid w:val="0"/>
              <w:spacing w:line="480" w:lineRule="exact"/>
              <w:jc w:val="center"/>
              <w:rPr>
                <w:rFonts w:asciiTheme="minorEastAsia" w:hAnsiTheme="minorEastAsia" w:eastAsiaTheme="minorEastAsia" w:cstheme="minorEastAsia"/>
                <w:sz w:val="24"/>
                <w:szCs w:val="24"/>
              </w:rPr>
            </w:pPr>
          </w:p>
        </w:tc>
        <w:tc>
          <w:tcPr>
            <w:tcW w:w="843" w:type="dxa"/>
            <w:vMerge w:val="continue"/>
            <w:vAlign w:val="center"/>
          </w:tcPr>
          <w:p w14:paraId="1C20518E">
            <w:pPr>
              <w:adjustRightInd w:val="0"/>
              <w:snapToGrid w:val="0"/>
              <w:spacing w:line="480" w:lineRule="exact"/>
              <w:jc w:val="center"/>
              <w:rPr>
                <w:rFonts w:asciiTheme="minorEastAsia" w:hAnsiTheme="minorEastAsia" w:eastAsiaTheme="minorEastAsia" w:cstheme="minorEastAsia"/>
                <w:sz w:val="24"/>
                <w:szCs w:val="24"/>
              </w:rPr>
            </w:pPr>
          </w:p>
        </w:tc>
        <w:tc>
          <w:tcPr>
            <w:tcW w:w="4772" w:type="dxa"/>
            <w:gridSpan w:val="2"/>
            <w:vAlign w:val="center"/>
          </w:tcPr>
          <w:p w14:paraId="16C7F4A1">
            <w:pPr>
              <w:adjustRightInd w:val="0"/>
              <w:snapToGrid w:val="0"/>
              <w:spacing w:line="480" w:lineRule="exact"/>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2.检查各分机电话的性能。</w:t>
            </w:r>
          </w:p>
        </w:tc>
        <w:tc>
          <w:tcPr>
            <w:tcW w:w="619" w:type="dxa"/>
            <w:vAlign w:val="center"/>
          </w:tcPr>
          <w:p w14:paraId="39755508">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2381" w:type="dxa"/>
            <w:vMerge w:val="continue"/>
            <w:vAlign w:val="center"/>
          </w:tcPr>
          <w:p w14:paraId="17FC1CAF">
            <w:pPr>
              <w:adjustRightInd w:val="0"/>
              <w:snapToGrid w:val="0"/>
              <w:spacing w:line="480" w:lineRule="exact"/>
              <w:jc w:val="left"/>
              <w:rPr>
                <w:rFonts w:asciiTheme="minorEastAsia" w:hAnsiTheme="minorEastAsia" w:eastAsiaTheme="minorEastAsia" w:cstheme="minorEastAsia"/>
                <w:sz w:val="24"/>
                <w:szCs w:val="24"/>
              </w:rPr>
            </w:pPr>
          </w:p>
        </w:tc>
        <w:tc>
          <w:tcPr>
            <w:tcW w:w="628" w:type="dxa"/>
            <w:vAlign w:val="center"/>
          </w:tcPr>
          <w:p w14:paraId="321348E8">
            <w:pPr>
              <w:adjustRightInd w:val="0"/>
              <w:snapToGrid w:val="0"/>
              <w:spacing w:line="480" w:lineRule="exact"/>
              <w:jc w:val="center"/>
              <w:rPr>
                <w:rFonts w:asciiTheme="minorEastAsia" w:hAnsiTheme="minorEastAsia" w:eastAsiaTheme="minorEastAsia" w:cstheme="minorEastAsia"/>
                <w:sz w:val="24"/>
                <w:szCs w:val="24"/>
              </w:rPr>
            </w:pPr>
          </w:p>
        </w:tc>
      </w:tr>
      <w:tr w14:paraId="02ACE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trPr>
        <w:tc>
          <w:tcPr>
            <w:tcW w:w="507" w:type="dxa"/>
            <w:vMerge w:val="continue"/>
            <w:vAlign w:val="center"/>
          </w:tcPr>
          <w:p w14:paraId="3501816D">
            <w:pPr>
              <w:adjustRightInd w:val="0"/>
              <w:snapToGrid w:val="0"/>
              <w:spacing w:line="480" w:lineRule="exact"/>
              <w:jc w:val="center"/>
              <w:rPr>
                <w:rFonts w:asciiTheme="minorEastAsia" w:hAnsiTheme="minorEastAsia" w:eastAsiaTheme="minorEastAsia" w:cstheme="minorEastAsia"/>
                <w:sz w:val="24"/>
                <w:szCs w:val="24"/>
              </w:rPr>
            </w:pPr>
          </w:p>
        </w:tc>
        <w:tc>
          <w:tcPr>
            <w:tcW w:w="843" w:type="dxa"/>
            <w:vMerge w:val="continue"/>
            <w:vAlign w:val="center"/>
          </w:tcPr>
          <w:p w14:paraId="3F018641">
            <w:pPr>
              <w:adjustRightInd w:val="0"/>
              <w:snapToGrid w:val="0"/>
              <w:spacing w:line="480" w:lineRule="exact"/>
              <w:jc w:val="center"/>
              <w:rPr>
                <w:rFonts w:asciiTheme="minorEastAsia" w:hAnsiTheme="minorEastAsia" w:eastAsiaTheme="minorEastAsia" w:cstheme="minorEastAsia"/>
                <w:sz w:val="24"/>
                <w:szCs w:val="24"/>
              </w:rPr>
            </w:pPr>
          </w:p>
        </w:tc>
        <w:tc>
          <w:tcPr>
            <w:tcW w:w="4772" w:type="dxa"/>
            <w:gridSpan w:val="2"/>
            <w:vAlign w:val="center"/>
          </w:tcPr>
          <w:p w14:paraId="718662CD">
            <w:pPr>
              <w:adjustRightInd w:val="0"/>
              <w:snapToGrid w:val="0"/>
              <w:spacing w:line="480" w:lineRule="exact"/>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3.对插孔电话进行测试，确保通话正常。</w:t>
            </w:r>
          </w:p>
        </w:tc>
        <w:tc>
          <w:tcPr>
            <w:tcW w:w="619" w:type="dxa"/>
            <w:vAlign w:val="center"/>
          </w:tcPr>
          <w:p w14:paraId="03A94C38">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0.5</w:t>
            </w:r>
          </w:p>
        </w:tc>
        <w:tc>
          <w:tcPr>
            <w:tcW w:w="2381" w:type="dxa"/>
            <w:vMerge w:val="continue"/>
            <w:vAlign w:val="center"/>
          </w:tcPr>
          <w:p w14:paraId="4DDA43F7">
            <w:pPr>
              <w:adjustRightInd w:val="0"/>
              <w:snapToGrid w:val="0"/>
              <w:spacing w:line="480" w:lineRule="exact"/>
              <w:jc w:val="left"/>
              <w:rPr>
                <w:rFonts w:asciiTheme="minorEastAsia" w:hAnsiTheme="minorEastAsia" w:eastAsiaTheme="minorEastAsia" w:cstheme="minorEastAsia"/>
                <w:sz w:val="24"/>
                <w:szCs w:val="24"/>
              </w:rPr>
            </w:pPr>
          </w:p>
        </w:tc>
        <w:tc>
          <w:tcPr>
            <w:tcW w:w="628" w:type="dxa"/>
            <w:vAlign w:val="center"/>
          </w:tcPr>
          <w:p w14:paraId="0F047D40">
            <w:pPr>
              <w:adjustRightInd w:val="0"/>
              <w:snapToGrid w:val="0"/>
              <w:spacing w:line="480" w:lineRule="exact"/>
              <w:jc w:val="center"/>
              <w:rPr>
                <w:rFonts w:asciiTheme="minorEastAsia" w:hAnsiTheme="minorEastAsia" w:eastAsiaTheme="minorEastAsia" w:cstheme="minorEastAsia"/>
                <w:sz w:val="24"/>
                <w:szCs w:val="24"/>
              </w:rPr>
            </w:pPr>
          </w:p>
        </w:tc>
      </w:tr>
      <w:tr w14:paraId="7B029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0" w:hRule="atLeast"/>
        </w:trPr>
        <w:tc>
          <w:tcPr>
            <w:tcW w:w="507" w:type="dxa"/>
            <w:vMerge w:val="restart"/>
            <w:vAlign w:val="center"/>
          </w:tcPr>
          <w:p w14:paraId="64010FB6">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八</w:t>
            </w:r>
          </w:p>
        </w:tc>
        <w:tc>
          <w:tcPr>
            <w:tcW w:w="843" w:type="dxa"/>
            <w:vMerge w:val="restart"/>
            <w:vAlign w:val="center"/>
          </w:tcPr>
          <w:p w14:paraId="4D574B0C">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机械加压防排烟系统</w:t>
            </w:r>
          </w:p>
        </w:tc>
        <w:tc>
          <w:tcPr>
            <w:tcW w:w="4772" w:type="dxa"/>
            <w:gridSpan w:val="2"/>
            <w:vAlign w:val="center"/>
          </w:tcPr>
          <w:p w14:paraId="2B4BBDBF">
            <w:pPr>
              <w:adjustRightInd w:val="0"/>
              <w:snapToGrid w:val="0"/>
              <w:spacing w:line="480" w:lineRule="exact"/>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1.对风机及电控制箱的检查维护与功能测试。</w:t>
            </w:r>
          </w:p>
        </w:tc>
        <w:tc>
          <w:tcPr>
            <w:tcW w:w="619" w:type="dxa"/>
            <w:vAlign w:val="center"/>
          </w:tcPr>
          <w:p w14:paraId="555F2744">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2381" w:type="dxa"/>
            <w:vMerge w:val="restart"/>
            <w:vAlign w:val="center"/>
          </w:tcPr>
          <w:p w14:paraId="777806EA">
            <w:pPr>
              <w:adjustRightInd w:val="0"/>
              <w:snapToGrid w:val="0"/>
              <w:spacing w:line="520" w:lineRule="exact"/>
              <w:jc w:val="left"/>
              <w:rPr>
                <w:rFonts w:asciiTheme="minorEastAsia" w:hAnsiTheme="minorEastAsia" w:eastAsiaTheme="minorEastAsia" w:cstheme="minorEastAsia"/>
                <w:sz w:val="24"/>
                <w:szCs w:val="24"/>
              </w:rPr>
            </w:pPr>
            <w:r>
              <w:rPr>
                <w:rFonts w:asciiTheme="minorEastAsia" w:hAnsiTheme="minorEastAsia" w:eastAsiaTheme="minorEastAsia" w:cstheme="minorEastAsia"/>
                <w:sz w:val="24"/>
                <w:szCs w:val="24"/>
              </w:rPr>
              <w:t>未按规定执行，</w:t>
            </w:r>
            <w:r>
              <w:rPr>
                <w:rFonts w:hint="eastAsia" w:asciiTheme="minorEastAsia" w:hAnsiTheme="minorEastAsia" w:cstheme="minorEastAsia"/>
                <w:sz w:val="24"/>
                <w:szCs w:val="24"/>
              </w:rPr>
              <w:t>每</w:t>
            </w:r>
            <w:r>
              <w:rPr>
                <w:rFonts w:asciiTheme="minorEastAsia" w:hAnsiTheme="minorEastAsia" w:eastAsiaTheme="minorEastAsia" w:cstheme="minorEastAsia"/>
                <w:sz w:val="24"/>
                <w:szCs w:val="24"/>
              </w:rPr>
              <w:t>发现一次扣</w:t>
            </w:r>
            <w:r>
              <w:rPr>
                <w:rFonts w:hint="eastAsia" w:asciiTheme="minorEastAsia" w:hAnsiTheme="minorEastAsia" w:cstheme="minorEastAsia"/>
                <w:sz w:val="24"/>
                <w:szCs w:val="24"/>
              </w:rPr>
              <w:t>0.5</w:t>
            </w:r>
            <w:r>
              <w:rPr>
                <w:rFonts w:asciiTheme="minorEastAsia" w:hAnsiTheme="minorEastAsia" w:eastAsiaTheme="minorEastAsia" w:cstheme="minorEastAsia"/>
                <w:sz w:val="24"/>
                <w:szCs w:val="24"/>
              </w:rPr>
              <w:t>分</w:t>
            </w:r>
            <w:r>
              <w:rPr>
                <w:rFonts w:hint="eastAsia" w:asciiTheme="minorEastAsia" w:hAnsiTheme="minorEastAsia" w:eastAsiaTheme="minorEastAsia" w:cstheme="minorEastAsia"/>
                <w:sz w:val="24"/>
                <w:szCs w:val="24"/>
              </w:rPr>
              <w:t>。</w:t>
            </w:r>
          </w:p>
          <w:p w14:paraId="459B1721">
            <w:pPr>
              <w:adjustRightInd w:val="0"/>
              <w:snapToGrid w:val="0"/>
              <w:spacing w:line="480" w:lineRule="exact"/>
              <w:jc w:val="left"/>
              <w:rPr>
                <w:rFonts w:asciiTheme="minorEastAsia" w:hAnsiTheme="minorEastAsia" w:eastAsiaTheme="minorEastAsia" w:cstheme="minorEastAsia"/>
                <w:sz w:val="24"/>
                <w:szCs w:val="24"/>
              </w:rPr>
            </w:pPr>
          </w:p>
        </w:tc>
        <w:tc>
          <w:tcPr>
            <w:tcW w:w="628" w:type="dxa"/>
            <w:vAlign w:val="center"/>
          </w:tcPr>
          <w:p w14:paraId="5A74DFB7">
            <w:pPr>
              <w:adjustRightInd w:val="0"/>
              <w:snapToGrid w:val="0"/>
              <w:spacing w:line="480" w:lineRule="exact"/>
              <w:jc w:val="center"/>
              <w:rPr>
                <w:rFonts w:asciiTheme="minorEastAsia" w:hAnsiTheme="minorEastAsia" w:eastAsiaTheme="minorEastAsia" w:cstheme="minorEastAsia"/>
                <w:sz w:val="24"/>
                <w:szCs w:val="24"/>
              </w:rPr>
            </w:pPr>
          </w:p>
        </w:tc>
      </w:tr>
      <w:tr w14:paraId="064DF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0" w:hRule="atLeast"/>
        </w:trPr>
        <w:tc>
          <w:tcPr>
            <w:tcW w:w="507" w:type="dxa"/>
            <w:vMerge w:val="continue"/>
            <w:vAlign w:val="center"/>
          </w:tcPr>
          <w:p w14:paraId="15057919">
            <w:pPr>
              <w:adjustRightInd w:val="0"/>
              <w:snapToGrid w:val="0"/>
              <w:spacing w:line="480" w:lineRule="exact"/>
              <w:jc w:val="center"/>
              <w:rPr>
                <w:rFonts w:asciiTheme="minorEastAsia" w:hAnsiTheme="minorEastAsia" w:eastAsiaTheme="minorEastAsia" w:cstheme="minorEastAsia"/>
                <w:sz w:val="24"/>
                <w:szCs w:val="24"/>
              </w:rPr>
            </w:pPr>
          </w:p>
        </w:tc>
        <w:tc>
          <w:tcPr>
            <w:tcW w:w="843" w:type="dxa"/>
            <w:vMerge w:val="continue"/>
            <w:vAlign w:val="center"/>
          </w:tcPr>
          <w:p w14:paraId="022D3F94">
            <w:pPr>
              <w:adjustRightInd w:val="0"/>
              <w:snapToGrid w:val="0"/>
              <w:spacing w:line="480" w:lineRule="exact"/>
              <w:jc w:val="center"/>
              <w:rPr>
                <w:rFonts w:asciiTheme="minorEastAsia" w:hAnsiTheme="minorEastAsia" w:eastAsiaTheme="minorEastAsia" w:cstheme="minorEastAsia"/>
                <w:sz w:val="24"/>
                <w:szCs w:val="24"/>
              </w:rPr>
            </w:pPr>
          </w:p>
        </w:tc>
        <w:tc>
          <w:tcPr>
            <w:tcW w:w="4772" w:type="dxa"/>
            <w:gridSpan w:val="2"/>
            <w:vAlign w:val="center"/>
          </w:tcPr>
          <w:p w14:paraId="7DA6B896">
            <w:pPr>
              <w:adjustRightInd w:val="0"/>
              <w:snapToGrid w:val="0"/>
              <w:spacing w:line="480" w:lineRule="exact"/>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2.对送风机/阀, 排烟机/阀, 防火阀的清洁及功能测试。</w:t>
            </w:r>
          </w:p>
        </w:tc>
        <w:tc>
          <w:tcPr>
            <w:tcW w:w="619" w:type="dxa"/>
            <w:vAlign w:val="center"/>
          </w:tcPr>
          <w:p w14:paraId="24BFEA2C">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2381" w:type="dxa"/>
            <w:vMerge w:val="continue"/>
            <w:vAlign w:val="center"/>
          </w:tcPr>
          <w:p w14:paraId="74BAD563">
            <w:pPr>
              <w:adjustRightInd w:val="0"/>
              <w:snapToGrid w:val="0"/>
              <w:spacing w:line="480" w:lineRule="exact"/>
              <w:jc w:val="left"/>
              <w:rPr>
                <w:rFonts w:asciiTheme="minorEastAsia" w:hAnsiTheme="minorEastAsia" w:eastAsiaTheme="minorEastAsia" w:cstheme="minorEastAsia"/>
                <w:sz w:val="24"/>
                <w:szCs w:val="24"/>
              </w:rPr>
            </w:pPr>
          </w:p>
        </w:tc>
        <w:tc>
          <w:tcPr>
            <w:tcW w:w="628" w:type="dxa"/>
            <w:vAlign w:val="center"/>
          </w:tcPr>
          <w:p w14:paraId="173EB536">
            <w:pPr>
              <w:adjustRightInd w:val="0"/>
              <w:snapToGrid w:val="0"/>
              <w:spacing w:line="480" w:lineRule="exact"/>
              <w:jc w:val="center"/>
              <w:rPr>
                <w:rFonts w:asciiTheme="minorEastAsia" w:hAnsiTheme="minorEastAsia" w:eastAsiaTheme="minorEastAsia" w:cstheme="minorEastAsia"/>
                <w:sz w:val="24"/>
                <w:szCs w:val="24"/>
              </w:rPr>
            </w:pPr>
          </w:p>
        </w:tc>
      </w:tr>
      <w:tr w14:paraId="1E3E3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9" w:hRule="atLeast"/>
        </w:trPr>
        <w:tc>
          <w:tcPr>
            <w:tcW w:w="507" w:type="dxa"/>
            <w:vMerge w:val="continue"/>
            <w:vAlign w:val="center"/>
          </w:tcPr>
          <w:p w14:paraId="4DEA5044">
            <w:pPr>
              <w:adjustRightInd w:val="0"/>
              <w:snapToGrid w:val="0"/>
              <w:spacing w:line="480" w:lineRule="exact"/>
              <w:jc w:val="center"/>
              <w:rPr>
                <w:rFonts w:asciiTheme="minorEastAsia" w:hAnsiTheme="minorEastAsia" w:eastAsiaTheme="minorEastAsia" w:cstheme="minorEastAsia"/>
                <w:sz w:val="24"/>
                <w:szCs w:val="24"/>
              </w:rPr>
            </w:pPr>
          </w:p>
        </w:tc>
        <w:tc>
          <w:tcPr>
            <w:tcW w:w="843" w:type="dxa"/>
            <w:vMerge w:val="continue"/>
            <w:vAlign w:val="center"/>
          </w:tcPr>
          <w:p w14:paraId="61BDA078">
            <w:pPr>
              <w:adjustRightInd w:val="0"/>
              <w:snapToGrid w:val="0"/>
              <w:spacing w:line="480" w:lineRule="exact"/>
              <w:jc w:val="center"/>
              <w:rPr>
                <w:rFonts w:asciiTheme="minorEastAsia" w:hAnsiTheme="minorEastAsia" w:eastAsiaTheme="minorEastAsia" w:cstheme="minorEastAsia"/>
                <w:sz w:val="24"/>
                <w:szCs w:val="24"/>
              </w:rPr>
            </w:pPr>
          </w:p>
        </w:tc>
        <w:tc>
          <w:tcPr>
            <w:tcW w:w="4772" w:type="dxa"/>
            <w:gridSpan w:val="2"/>
            <w:vAlign w:val="center"/>
          </w:tcPr>
          <w:p w14:paraId="0CDC9491">
            <w:pPr>
              <w:adjustRightInd w:val="0"/>
              <w:snapToGrid w:val="0"/>
              <w:spacing w:line="480" w:lineRule="exact"/>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3.对系统进行联动测试。</w:t>
            </w:r>
          </w:p>
        </w:tc>
        <w:tc>
          <w:tcPr>
            <w:tcW w:w="619" w:type="dxa"/>
            <w:vAlign w:val="center"/>
          </w:tcPr>
          <w:p w14:paraId="245268E8">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0.5</w:t>
            </w:r>
          </w:p>
        </w:tc>
        <w:tc>
          <w:tcPr>
            <w:tcW w:w="2381" w:type="dxa"/>
            <w:vMerge w:val="continue"/>
            <w:vAlign w:val="center"/>
          </w:tcPr>
          <w:p w14:paraId="43DCD101">
            <w:pPr>
              <w:adjustRightInd w:val="0"/>
              <w:snapToGrid w:val="0"/>
              <w:spacing w:line="480" w:lineRule="exact"/>
              <w:jc w:val="left"/>
              <w:rPr>
                <w:rFonts w:asciiTheme="minorEastAsia" w:hAnsiTheme="minorEastAsia" w:eastAsiaTheme="minorEastAsia" w:cstheme="minorEastAsia"/>
                <w:sz w:val="24"/>
                <w:szCs w:val="24"/>
              </w:rPr>
            </w:pPr>
          </w:p>
        </w:tc>
        <w:tc>
          <w:tcPr>
            <w:tcW w:w="628" w:type="dxa"/>
            <w:vAlign w:val="center"/>
          </w:tcPr>
          <w:p w14:paraId="4615E268">
            <w:pPr>
              <w:adjustRightInd w:val="0"/>
              <w:snapToGrid w:val="0"/>
              <w:spacing w:line="480" w:lineRule="exact"/>
              <w:jc w:val="center"/>
              <w:rPr>
                <w:rFonts w:asciiTheme="minorEastAsia" w:hAnsiTheme="minorEastAsia" w:eastAsiaTheme="minorEastAsia" w:cstheme="minorEastAsia"/>
                <w:sz w:val="24"/>
                <w:szCs w:val="24"/>
              </w:rPr>
            </w:pPr>
          </w:p>
        </w:tc>
      </w:tr>
      <w:tr w14:paraId="7735B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6" w:hRule="atLeast"/>
        </w:trPr>
        <w:tc>
          <w:tcPr>
            <w:tcW w:w="507" w:type="dxa"/>
            <w:vMerge w:val="continue"/>
            <w:vAlign w:val="center"/>
          </w:tcPr>
          <w:p w14:paraId="0F3C6047">
            <w:pPr>
              <w:adjustRightInd w:val="0"/>
              <w:snapToGrid w:val="0"/>
              <w:spacing w:line="480" w:lineRule="exact"/>
              <w:jc w:val="center"/>
              <w:rPr>
                <w:rFonts w:asciiTheme="minorEastAsia" w:hAnsiTheme="minorEastAsia" w:eastAsiaTheme="minorEastAsia" w:cstheme="minorEastAsia"/>
                <w:sz w:val="24"/>
                <w:szCs w:val="24"/>
              </w:rPr>
            </w:pPr>
          </w:p>
        </w:tc>
        <w:tc>
          <w:tcPr>
            <w:tcW w:w="843" w:type="dxa"/>
            <w:vMerge w:val="continue"/>
            <w:vAlign w:val="center"/>
          </w:tcPr>
          <w:p w14:paraId="2477D60F">
            <w:pPr>
              <w:adjustRightInd w:val="0"/>
              <w:snapToGrid w:val="0"/>
              <w:spacing w:line="480" w:lineRule="exact"/>
              <w:jc w:val="center"/>
              <w:rPr>
                <w:rFonts w:asciiTheme="minorEastAsia" w:hAnsiTheme="minorEastAsia" w:eastAsiaTheme="minorEastAsia" w:cstheme="minorEastAsia"/>
                <w:sz w:val="24"/>
                <w:szCs w:val="24"/>
              </w:rPr>
            </w:pPr>
          </w:p>
        </w:tc>
        <w:tc>
          <w:tcPr>
            <w:tcW w:w="4772" w:type="dxa"/>
            <w:gridSpan w:val="2"/>
            <w:vAlign w:val="center"/>
          </w:tcPr>
          <w:p w14:paraId="7FE6B923">
            <w:pPr>
              <w:adjustRightInd w:val="0"/>
              <w:snapToGrid w:val="0"/>
              <w:spacing w:line="480" w:lineRule="exact"/>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4.检查风机控制柜电源指示是否正常。</w:t>
            </w:r>
          </w:p>
        </w:tc>
        <w:tc>
          <w:tcPr>
            <w:tcW w:w="619" w:type="dxa"/>
            <w:vAlign w:val="center"/>
          </w:tcPr>
          <w:p w14:paraId="26EF5B9C">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2381" w:type="dxa"/>
            <w:vMerge w:val="continue"/>
            <w:vAlign w:val="center"/>
          </w:tcPr>
          <w:p w14:paraId="67961858">
            <w:pPr>
              <w:adjustRightInd w:val="0"/>
              <w:snapToGrid w:val="0"/>
              <w:spacing w:line="480" w:lineRule="exact"/>
              <w:jc w:val="left"/>
              <w:rPr>
                <w:rFonts w:asciiTheme="minorEastAsia" w:hAnsiTheme="minorEastAsia" w:eastAsiaTheme="minorEastAsia" w:cstheme="minorEastAsia"/>
                <w:sz w:val="24"/>
                <w:szCs w:val="24"/>
              </w:rPr>
            </w:pPr>
          </w:p>
        </w:tc>
        <w:tc>
          <w:tcPr>
            <w:tcW w:w="628" w:type="dxa"/>
            <w:vAlign w:val="center"/>
          </w:tcPr>
          <w:p w14:paraId="3E2915E2">
            <w:pPr>
              <w:adjustRightInd w:val="0"/>
              <w:snapToGrid w:val="0"/>
              <w:spacing w:line="480" w:lineRule="exact"/>
              <w:jc w:val="center"/>
              <w:rPr>
                <w:rFonts w:asciiTheme="minorEastAsia" w:hAnsiTheme="minorEastAsia" w:eastAsiaTheme="minorEastAsia" w:cstheme="minorEastAsia"/>
                <w:sz w:val="24"/>
                <w:szCs w:val="24"/>
              </w:rPr>
            </w:pPr>
          </w:p>
        </w:tc>
      </w:tr>
      <w:tr w14:paraId="77E15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4" w:hRule="atLeast"/>
        </w:trPr>
        <w:tc>
          <w:tcPr>
            <w:tcW w:w="507" w:type="dxa"/>
            <w:vMerge w:val="continue"/>
            <w:vAlign w:val="center"/>
          </w:tcPr>
          <w:p w14:paraId="529F02E1">
            <w:pPr>
              <w:adjustRightInd w:val="0"/>
              <w:snapToGrid w:val="0"/>
              <w:spacing w:line="480" w:lineRule="exact"/>
              <w:jc w:val="center"/>
              <w:rPr>
                <w:rFonts w:asciiTheme="minorEastAsia" w:hAnsiTheme="minorEastAsia" w:eastAsiaTheme="minorEastAsia" w:cstheme="minorEastAsia"/>
                <w:sz w:val="24"/>
                <w:szCs w:val="24"/>
              </w:rPr>
            </w:pPr>
          </w:p>
        </w:tc>
        <w:tc>
          <w:tcPr>
            <w:tcW w:w="843" w:type="dxa"/>
            <w:vMerge w:val="continue"/>
            <w:vAlign w:val="center"/>
          </w:tcPr>
          <w:p w14:paraId="0647EB09">
            <w:pPr>
              <w:adjustRightInd w:val="0"/>
              <w:snapToGrid w:val="0"/>
              <w:spacing w:line="480" w:lineRule="exact"/>
              <w:jc w:val="center"/>
              <w:rPr>
                <w:rFonts w:asciiTheme="minorEastAsia" w:hAnsiTheme="minorEastAsia" w:eastAsiaTheme="minorEastAsia" w:cstheme="minorEastAsia"/>
                <w:sz w:val="24"/>
                <w:szCs w:val="24"/>
              </w:rPr>
            </w:pPr>
          </w:p>
        </w:tc>
        <w:tc>
          <w:tcPr>
            <w:tcW w:w="4772" w:type="dxa"/>
            <w:gridSpan w:val="2"/>
            <w:vAlign w:val="center"/>
          </w:tcPr>
          <w:p w14:paraId="3B353FB4">
            <w:pPr>
              <w:adjustRightInd w:val="0"/>
              <w:snapToGrid w:val="0"/>
              <w:spacing w:line="480" w:lineRule="exact"/>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5.定期对风机控制箱的灰尘进行清洁，对控制柜接线镙丝松动的进行紧固处理。</w:t>
            </w:r>
          </w:p>
        </w:tc>
        <w:tc>
          <w:tcPr>
            <w:tcW w:w="619" w:type="dxa"/>
            <w:vAlign w:val="center"/>
          </w:tcPr>
          <w:p w14:paraId="1CB6ECAB">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2381" w:type="dxa"/>
            <w:vMerge w:val="continue"/>
            <w:vAlign w:val="center"/>
          </w:tcPr>
          <w:p w14:paraId="4844EB25">
            <w:pPr>
              <w:adjustRightInd w:val="0"/>
              <w:snapToGrid w:val="0"/>
              <w:spacing w:line="480" w:lineRule="exact"/>
              <w:jc w:val="left"/>
              <w:rPr>
                <w:rFonts w:asciiTheme="minorEastAsia" w:hAnsiTheme="minorEastAsia" w:eastAsiaTheme="minorEastAsia" w:cstheme="minorEastAsia"/>
                <w:sz w:val="24"/>
                <w:szCs w:val="24"/>
              </w:rPr>
            </w:pPr>
          </w:p>
        </w:tc>
        <w:tc>
          <w:tcPr>
            <w:tcW w:w="628" w:type="dxa"/>
            <w:vAlign w:val="center"/>
          </w:tcPr>
          <w:p w14:paraId="773CD383">
            <w:pPr>
              <w:adjustRightInd w:val="0"/>
              <w:snapToGrid w:val="0"/>
              <w:spacing w:line="480" w:lineRule="exact"/>
              <w:jc w:val="center"/>
              <w:rPr>
                <w:rFonts w:asciiTheme="minorEastAsia" w:hAnsiTheme="minorEastAsia" w:eastAsiaTheme="minorEastAsia" w:cstheme="minorEastAsia"/>
                <w:sz w:val="24"/>
                <w:szCs w:val="24"/>
              </w:rPr>
            </w:pPr>
          </w:p>
        </w:tc>
      </w:tr>
      <w:tr w14:paraId="325DE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5" w:hRule="atLeast"/>
        </w:trPr>
        <w:tc>
          <w:tcPr>
            <w:tcW w:w="507" w:type="dxa"/>
            <w:vMerge w:val="continue"/>
            <w:vAlign w:val="center"/>
          </w:tcPr>
          <w:p w14:paraId="04BF836A">
            <w:pPr>
              <w:adjustRightInd w:val="0"/>
              <w:snapToGrid w:val="0"/>
              <w:spacing w:line="480" w:lineRule="exact"/>
              <w:jc w:val="center"/>
              <w:rPr>
                <w:rFonts w:asciiTheme="minorEastAsia" w:hAnsiTheme="minorEastAsia" w:eastAsiaTheme="minorEastAsia" w:cstheme="minorEastAsia"/>
                <w:sz w:val="24"/>
                <w:szCs w:val="24"/>
              </w:rPr>
            </w:pPr>
          </w:p>
        </w:tc>
        <w:tc>
          <w:tcPr>
            <w:tcW w:w="843" w:type="dxa"/>
            <w:vMerge w:val="continue"/>
            <w:vAlign w:val="center"/>
          </w:tcPr>
          <w:p w14:paraId="041DFDFD">
            <w:pPr>
              <w:adjustRightInd w:val="0"/>
              <w:snapToGrid w:val="0"/>
              <w:spacing w:line="480" w:lineRule="exact"/>
              <w:jc w:val="center"/>
              <w:rPr>
                <w:rFonts w:asciiTheme="minorEastAsia" w:hAnsiTheme="minorEastAsia" w:eastAsiaTheme="minorEastAsia" w:cstheme="minorEastAsia"/>
                <w:sz w:val="24"/>
                <w:szCs w:val="24"/>
              </w:rPr>
            </w:pPr>
          </w:p>
        </w:tc>
        <w:tc>
          <w:tcPr>
            <w:tcW w:w="4772" w:type="dxa"/>
            <w:gridSpan w:val="2"/>
            <w:vAlign w:val="center"/>
          </w:tcPr>
          <w:p w14:paraId="4067F6DB">
            <w:pPr>
              <w:adjustRightInd w:val="0"/>
              <w:snapToGrid w:val="0"/>
              <w:spacing w:line="480" w:lineRule="exact"/>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6.检查风机的运转情况，是否有杂音，风机皮带是否有松动等异常情况。</w:t>
            </w:r>
          </w:p>
        </w:tc>
        <w:tc>
          <w:tcPr>
            <w:tcW w:w="619" w:type="dxa"/>
            <w:vAlign w:val="center"/>
          </w:tcPr>
          <w:p w14:paraId="2128D995">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0.5</w:t>
            </w:r>
          </w:p>
        </w:tc>
        <w:tc>
          <w:tcPr>
            <w:tcW w:w="2381" w:type="dxa"/>
            <w:vMerge w:val="continue"/>
            <w:vAlign w:val="center"/>
          </w:tcPr>
          <w:p w14:paraId="077B348C">
            <w:pPr>
              <w:adjustRightInd w:val="0"/>
              <w:snapToGrid w:val="0"/>
              <w:spacing w:line="480" w:lineRule="exact"/>
              <w:jc w:val="left"/>
              <w:rPr>
                <w:rFonts w:asciiTheme="minorEastAsia" w:hAnsiTheme="minorEastAsia" w:eastAsiaTheme="minorEastAsia" w:cstheme="minorEastAsia"/>
                <w:sz w:val="24"/>
                <w:szCs w:val="24"/>
              </w:rPr>
            </w:pPr>
          </w:p>
        </w:tc>
        <w:tc>
          <w:tcPr>
            <w:tcW w:w="628" w:type="dxa"/>
            <w:vAlign w:val="center"/>
          </w:tcPr>
          <w:p w14:paraId="27B908FB">
            <w:pPr>
              <w:adjustRightInd w:val="0"/>
              <w:snapToGrid w:val="0"/>
              <w:spacing w:line="480" w:lineRule="exact"/>
              <w:jc w:val="center"/>
              <w:rPr>
                <w:rFonts w:asciiTheme="minorEastAsia" w:hAnsiTheme="minorEastAsia" w:eastAsiaTheme="minorEastAsia" w:cstheme="minorEastAsia"/>
                <w:sz w:val="24"/>
                <w:szCs w:val="24"/>
              </w:rPr>
            </w:pPr>
          </w:p>
        </w:tc>
      </w:tr>
      <w:tr w14:paraId="19F69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 w:hRule="atLeast"/>
        </w:trPr>
        <w:tc>
          <w:tcPr>
            <w:tcW w:w="507" w:type="dxa"/>
            <w:vMerge w:val="continue"/>
            <w:vAlign w:val="center"/>
          </w:tcPr>
          <w:p w14:paraId="06F50412">
            <w:pPr>
              <w:adjustRightInd w:val="0"/>
              <w:snapToGrid w:val="0"/>
              <w:spacing w:line="480" w:lineRule="exact"/>
              <w:jc w:val="center"/>
              <w:rPr>
                <w:rFonts w:asciiTheme="minorEastAsia" w:hAnsiTheme="minorEastAsia" w:eastAsiaTheme="minorEastAsia" w:cstheme="minorEastAsia"/>
                <w:sz w:val="24"/>
                <w:szCs w:val="24"/>
              </w:rPr>
            </w:pPr>
          </w:p>
        </w:tc>
        <w:tc>
          <w:tcPr>
            <w:tcW w:w="843" w:type="dxa"/>
            <w:vMerge w:val="continue"/>
            <w:vAlign w:val="center"/>
          </w:tcPr>
          <w:p w14:paraId="17353065">
            <w:pPr>
              <w:adjustRightInd w:val="0"/>
              <w:snapToGrid w:val="0"/>
              <w:spacing w:line="480" w:lineRule="exact"/>
              <w:jc w:val="center"/>
              <w:rPr>
                <w:rFonts w:asciiTheme="minorEastAsia" w:hAnsiTheme="minorEastAsia" w:eastAsiaTheme="minorEastAsia" w:cstheme="minorEastAsia"/>
                <w:sz w:val="24"/>
                <w:szCs w:val="24"/>
              </w:rPr>
            </w:pPr>
          </w:p>
        </w:tc>
        <w:tc>
          <w:tcPr>
            <w:tcW w:w="4772" w:type="dxa"/>
            <w:gridSpan w:val="2"/>
            <w:vAlign w:val="center"/>
          </w:tcPr>
          <w:p w14:paraId="3D8A3DCB">
            <w:pPr>
              <w:adjustRightInd w:val="0"/>
              <w:snapToGrid w:val="0"/>
              <w:spacing w:line="480" w:lineRule="exact"/>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7.检查防火门闭门器在火警状态下的动作功能。</w:t>
            </w:r>
          </w:p>
        </w:tc>
        <w:tc>
          <w:tcPr>
            <w:tcW w:w="619" w:type="dxa"/>
            <w:vAlign w:val="center"/>
          </w:tcPr>
          <w:p w14:paraId="36A52D34">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2381" w:type="dxa"/>
            <w:vMerge w:val="continue"/>
            <w:vAlign w:val="center"/>
          </w:tcPr>
          <w:p w14:paraId="59CCDC3D">
            <w:pPr>
              <w:adjustRightInd w:val="0"/>
              <w:snapToGrid w:val="0"/>
              <w:spacing w:line="480" w:lineRule="exact"/>
              <w:jc w:val="left"/>
              <w:rPr>
                <w:rFonts w:asciiTheme="minorEastAsia" w:hAnsiTheme="minorEastAsia" w:eastAsiaTheme="minorEastAsia" w:cstheme="minorEastAsia"/>
                <w:sz w:val="24"/>
                <w:szCs w:val="24"/>
              </w:rPr>
            </w:pPr>
          </w:p>
        </w:tc>
        <w:tc>
          <w:tcPr>
            <w:tcW w:w="628" w:type="dxa"/>
            <w:vAlign w:val="center"/>
          </w:tcPr>
          <w:p w14:paraId="6DDAAACE">
            <w:pPr>
              <w:adjustRightInd w:val="0"/>
              <w:snapToGrid w:val="0"/>
              <w:spacing w:line="480" w:lineRule="exact"/>
              <w:jc w:val="center"/>
              <w:rPr>
                <w:rFonts w:asciiTheme="minorEastAsia" w:hAnsiTheme="minorEastAsia" w:eastAsiaTheme="minorEastAsia" w:cstheme="minorEastAsia"/>
                <w:sz w:val="24"/>
                <w:szCs w:val="24"/>
              </w:rPr>
            </w:pPr>
          </w:p>
        </w:tc>
      </w:tr>
      <w:tr w14:paraId="0A523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507" w:type="dxa"/>
            <w:vMerge w:val="restart"/>
            <w:vAlign w:val="center"/>
          </w:tcPr>
          <w:p w14:paraId="7F379B89">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九</w:t>
            </w:r>
          </w:p>
        </w:tc>
        <w:tc>
          <w:tcPr>
            <w:tcW w:w="843" w:type="dxa"/>
            <w:vMerge w:val="restart"/>
            <w:vAlign w:val="center"/>
          </w:tcPr>
          <w:p w14:paraId="6FBA7614">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烟雾探测预警系统</w:t>
            </w:r>
          </w:p>
        </w:tc>
        <w:tc>
          <w:tcPr>
            <w:tcW w:w="4772" w:type="dxa"/>
            <w:gridSpan w:val="2"/>
            <w:vAlign w:val="center"/>
          </w:tcPr>
          <w:p w14:paraId="7A7730B1">
            <w:pPr>
              <w:adjustRightInd w:val="0"/>
              <w:snapToGrid w:val="0"/>
              <w:spacing w:line="480" w:lineRule="exact"/>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1.对系统管道进行检查。</w:t>
            </w:r>
          </w:p>
        </w:tc>
        <w:tc>
          <w:tcPr>
            <w:tcW w:w="619" w:type="dxa"/>
            <w:vAlign w:val="center"/>
          </w:tcPr>
          <w:p w14:paraId="69D52F2F">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2381" w:type="dxa"/>
            <w:vMerge w:val="restart"/>
            <w:vAlign w:val="center"/>
          </w:tcPr>
          <w:p w14:paraId="60F822BF">
            <w:pPr>
              <w:adjustRightInd w:val="0"/>
              <w:snapToGrid w:val="0"/>
              <w:spacing w:line="520" w:lineRule="exact"/>
              <w:jc w:val="left"/>
              <w:rPr>
                <w:rFonts w:asciiTheme="minorEastAsia" w:hAnsiTheme="minorEastAsia" w:eastAsiaTheme="minorEastAsia" w:cstheme="minorEastAsia"/>
                <w:sz w:val="24"/>
                <w:szCs w:val="24"/>
              </w:rPr>
            </w:pPr>
            <w:r>
              <w:rPr>
                <w:rFonts w:asciiTheme="minorEastAsia" w:hAnsiTheme="minorEastAsia" w:eastAsiaTheme="minorEastAsia" w:cstheme="minorEastAsia"/>
                <w:sz w:val="24"/>
                <w:szCs w:val="24"/>
              </w:rPr>
              <w:t>未按规定执行，</w:t>
            </w:r>
            <w:r>
              <w:rPr>
                <w:rFonts w:hint="eastAsia" w:asciiTheme="minorEastAsia" w:hAnsiTheme="minorEastAsia" w:cstheme="minorEastAsia"/>
                <w:sz w:val="24"/>
                <w:szCs w:val="24"/>
              </w:rPr>
              <w:t>每</w:t>
            </w:r>
            <w:r>
              <w:rPr>
                <w:rFonts w:asciiTheme="minorEastAsia" w:hAnsiTheme="minorEastAsia" w:eastAsiaTheme="minorEastAsia" w:cstheme="minorEastAsia"/>
                <w:sz w:val="24"/>
                <w:szCs w:val="24"/>
              </w:rPr>
              <w:t>发现一次扣</w:t>
            </w:r>
            <w:r>
              <w:rPr>
                <w:rFonts w:hint="eastAsia" w:asciiTheme="minorEastAsia" w:hAnsiTheme="minorEastAsia" w:cstheme="minorEastAsia"/>
                <w:sz w:val="24"/>
                <w:szCs w:val="24"/>
              </w:rPr>
              <w:t>0.5</w:t>
            </w:r>
            <w:r>
              <w:rPr>
                <w:rFonts w:asciiTheme="minorEastAsia" w:hAnsiTheme="minorEastAsia" w:eastAsiaTheme="minorEastAsia" w:cstheme="minorEastAsia"/>
                <w:sz w:val="24"/>
                <w:szCs w:val="24"/>
              </w:rPr>
              <w:t>分</w:t>
            </w:r>
            <w:r>
              <w:rPr>
                <w:rFonts w:hint="eastAsia" w:asciiTheme="minorEastAsia" w:hAnsiTheme="minorEastAsia" w:eastAsiaTheme="minorEastAsia" w:cstheme="minorEastAsia"/>
                <w:sz w:val="24"/>
                <w:szCs w:val="24"/>
              </w:rPr>
              <w:t>。</w:t>
            </w:r>
          </w:p>
          <w:p w14:paraId="54494515">
            <w:pPr>
              <w:adjustRightInd w:val="0"/>
              <w:snapToGrid w:val="0"/>
              <w:spacing w:line="480" w:lineRule="exact"/>
              <w:jc w:val="left"/>
              <w:rPr>
                <w:rFonts w:asciiTheme="minorEastAsia" w:hAnsiTheme="minorEastAsia" w:eastAsiaTheme="minorEastAsia" w:cstheme="minorEastAsia"/>
                <w:sz w:val="24"/>
                <w:szCs w:val="24"/>
              </w:rPr>
            </w:pPr>
          </w:p>
        </w:tc>
        <w:tc>
          <w:tcPr>
            <w:tcW w:w="628" w:type="dxa"/>
            <w:vAlign w:val="center"/>
          </w:tcPr>
          <w:p w14:paraId="1F6CB83B">
            <w:pPr>
              <w:adjustRightInd w:val="0"/>
              <w:snapToGrid w:val="0"/>
              <w:spacing w:line="480" w:lineRule="exact"/>
              <w:jc w:val="center"/>
              <w:rPr>
                <w:rFonts w:asciiTheme="minorEastAsia" w:hAnsiTheme="minorEastAsia" w:eastAsiaTheme="minorEastAsia" w:cstheme="minorEastAsia"/>
                <w:sz w:val="24"/>
                <w:szCs w:val="24"/>
              </w:rPr>
            </w:pPr>
          </w:p>
        </w:tc>
      </w:tr>
      <w:tr w14:paraId="2CC75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trPr>
        <w:tc>
          <w:tcPr>
            <w:tcW w:w="507" w:type="dxa"/>
            <w:vMerge w:val="continue"/>
            <w:vAlign w:val="center"/>
          </w:tcPr>
          <w:p w14:paraId="2C048634">
            <w:pPr>
              <w:adjustRightInd w:val="0"/>
              <w:snapToGrid w:val="0"/>
              <w:spacing w:line="480" w:lineRule="exact"/>
              <w:jc w:val="center"/>
              <w:rPr>
                <w:rFonts w:asciiTheme="minorEastAsia" w:hAnsiTheme="minorEastAsia" w:eastAsiaTheme="minorEastAsia" w:cstheme="minorEastAsia"/>
                <w:sz w:val="24"/>
                <w:szCs w:val="24"/>
              </w:rPr>
            </w:pPr>
          </w:p>
        </w:tc>
        <w:tc>
          <w:tcPr>
            <w:tcW w:w="843" w:type="dxa"/>
            <w:vMerge w:val="continue"/>
            <w:vAlign w:val="center"/>
          </w:tcPr>
          <w:p w14:paraId="497E2CAD">
            <w:pPr>
              <w:adjustRightInd w:val="0"/>
              <w:snapToGrid w:val="0"/>
              <w:spacing w:line="480" w:lineRule="exact"/>
              <w:jc w:val="center"/>
              <w:rPr>
                <w:rFonts w:asciiTheme="minorEastAsia" w:hAnsiTheme="minorEastAsia" w:eastAsiaTheme="minorEastAsia" w:cstheme="minorEastAsia"/>
                <w:sz w:val="24"/>
                <w:szCs w:val="24"/>
              </w:rPr>
            </w:pPr>
          </w:p>
        </w:tc>
        <w:tc>
          <w:tcPr>
            <w:tcW w:w="4772" w:type="dxa"/>
            <w:gridSpan w:val="2"/>
            <w:vAlign w:val="center"/>
          </w:tcPr>
          <w:p w14:paraId="799ECF6D">
            <w:pPr>
              <w:adjustRightInd w:val="0"/>
              <w:snapToGrid w:val="0"/>
              <w:spacing w:line="480" w:lineRule="exact"/>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2.对控制器的检查测试。</w:t>
            </w:r>
          </w:p>
        </w:tc>
        <w:tc>
          <w:tcPr>
            <w:tcW w:w="619" w:type="dxa"/>
            <w:vAlign w:val="center"/>
          </w:tcPr>
          <w:p w14:paraId="7C365AFB">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2381" w:type="dxa"/>
            <w:vMerge w:val="continue"/>
            <w:vAlign w:val="center"/>
          </w:tcPr>
          <w:p w14:paraId="3AB9FF1F">
            <w:pPr>
              <w:adjustRightInd w:val="0"/>
              <w:snapToGrid w:val="0"/>
              <w:spacing w:line="480" w:lineRule="exact"/>
              <w:jc w:val="left"/>
              <w:rPr>
                <w:rFonts w:asciiTheme="minorEastAsia" w:hAnsiTheme="minorEastAsia" w:eastAsiaTheme="minorEastAsia" w:cstheme="minorEastAsia"/>
                <w:sz w:val="24"/>
                <w:szCs w:val="24"/>
              </w:rPr>
            </w:pPr>
          </w:p>
        </w:tc>
        <w:tc>
          <w:tcPr>
            <w:tcW w:w="628" w:type="dxa"/>
            <w:vAlign w:val="center"/>
          </w:tcPr>
          <w:p w14:paraId="11383F20">
            <w:pPr>
              <w:adjustRightInd w:val="0"/>
              <w:snapToGrid w:val="0"/>
              <w:spacing w:line="480" w:lineRule="exact"/>
              <w:jc w:val="center"/>
              <w:rPr>
                <w:rFonts w:asciiTheme="minorEastAsia" w:hAnsiTheme="minorEastAsia" w:eastAsiaTheme="minorEastAsia" w:cstheme="minorEastAsia"/>
                <w:sz w:val="24"/>
                <w:szCs w:val="24"/>
              </w:rPr>
            </w:pPr>
          </w:p>
        </w:tc>
      </w:tr>
      <w:tr w14:paraId="159A1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507" w:type="dxa"/>
            <w:vMerge w:val="continue"/>
            <w:vAlign w:val="center"/>
          </w:tcPr>
          <w:p w14:paraId="7FF80108">
            <w:pPr>
              <w:adjustRightInd w:val="0"/>
              <w:snapToGrid w:val="0"/>
              <w:spacing w:line="480" w:lineRule="exact"/>
              <w:jc w:val="center"/>
              <w:rPr>
                <w:rFonts w:asciiTheme="minorEastAsia" w:hAnsiTheme="minorEastAsia" w:eastAsiaTheme="minorEastAsia" w:cstheme="minorEastAsia"/>
                <w:sz w:val="24"/>
                <w:szCs w:val="24"/>
              </w:rPr>
            </w:pPr>
          </w:p>
        </w:tc>
        <w:tc>
          <w:tcPr>
            <w:tcW w:w="843" w:type="dxa"/>
            <w:vMerge w:val="continue"/>
            <w:vAlign w:val="center"/>
          </w:tcPr>
          <w:p w14:paraId="34C1C73D">
            <w:pPr>
              <w:adjustRightInd w:val="0"/>
              <w:snapToGrid w:val="0"/>
              <w:spacing w:line="480" w:lineRule="exact"/>
              <w:jc w:val="center"/>
              <w:rPr>
                <w:rFonts w:asciiTheme="minorEastAsia" w:hAnsiTheme="minorEastAsia" w:eastAsiaTheme="minorEastAsia" w:cstheme="minorEastAsia"/>
                <w:sz w:val="24"/>
                <w:szCs w:val="24"/>
              </w:rPr>
            </w:pPr>
          </w:p>
        </w:tc>
        <w:tc>
          <w:tcPr>
            <w:tcW w:w="4772" w:type="dxa"/>
            <w:gridSpan w:val="2"/>
            <w:vAlign w:val="center"/>
          </w:tcPr>
          <w:p w14:paraId="1D327A8D">
            <w:pPr>
              <w:adjustRightInd w:val="0"/>
              <w:snapToGrid w:val="0"/>
              <w:spacing w:line="480" w:lineRule="exact"/>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3.检查电源。</w:t>
            </w:r>
          </w:p>
        </w:tc>
        <w:tc>
          <w:tcPr>
            <w:tcW w:w="619" w:type="dxa"/>
            <w:vAlign w:val="center"/>
          </w:tcPr>
          <w:p w14:paraId="395861A6">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2381" w:type="dxa"/>
            <w:vMerge w:val="continue"/>
            <w:vAlign w:val="center"/>
          </w:tcPr>
          <w:p w14:paraId="7B5E7CF0">
            <w:pPr>
              <w:adjustRightInd w:val="0"/>
              <w:snapToGrid w:val="0"/>
              <w:spacing w:line="480" w:lineRule="exact"/>
              <w:jc w:val="left"/>
              <w:rPr>
                <w:rFonts w:asciiTheme="minorEastAsia" w:hAnsiTheme="minorEastAsia" w:eastAsiaTheme="minorEastAsia" w:cstheme="minorEastAsia"/>
                <w:sz w:val="24"/>
                <w:szCs w:val="24"/>
              </w:rPr>
            </w:pPr>
          </w:p>
        </w:tc>
        <w:tc>
          <w:tcPr>
            <w:tcW w:w="628" w:type="dxa"/>
            <w:vAlign w:val="center"/>
          </w:tcPr>
          <w:p w14:paraId="36CC393A">
            <w:pPr>
              <w:adjustRightInd w:val="0"/>
              <w:snapToGrid w:val="0"/>
              <w:spacing w:line="480" w:lineRule="exact"/>
              <w:jc w:val="center"/>
              <w:rPr>
                <w:rFonts w:asciiTheme="minorEastAsia" w:hAnsiTheme="minorEastAsia" w:eastAsiaTheme="minorEastAsia" w:cstheme="minorEastAsia"/>
                <w:sz w:val="24"/>
                <w:szCs w:val="24"/>
              </w:rPr>
            </w:pPr>
          </w:p>
        </w:tc>
      </w:tr>
      <w:tr w14:paraId="38EFB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trPr>
        <w:tc>
          <w:tcPr>
            <w:tcW w:w="507" w:type="dxa"/>
            <w:vMerge w:val="continue"/>
            <w:vAlign w:val="center"/>
          </w:tcPr>
          <w:p w14:paraId="0BEF043B">
            <w:pPr>
              <w:adjustRightInd w:val="0"/>
              <w:snapToGrid w:val="0"/>
              <w:spacing w:line="480" w:lineRule="exact"/>
              <w:jc w:val="center"/>
              <w:rPr>
                <w:rFonts w:asciiTheme="minorEastAsia" w:hAnsiTheme="minorEastAsia" w:eastAsiaTheme="minorEastAsia" w:cstheme="minorEastAsia"/>
                <w:sz w:val="24"/>
                <w:szCs w:val="24"/>
              </w:rPr>
            </w:pPr>
          </w:p>
        </w:tc>
        <w:tc>
          <w:tcPr>
            <w:tcW w:w="843" w:type="dxa"/>
            <w:vMerge w:val="continue"/>
            <w:vAlign w:val="center"/>
          </w:tcPr>
          <w:p w14:paraId="0A7E9072">
            <w:pPr>
              <w:adjustRightInd w:val="0"/>
              <w:snapToGrid w:val="0"/>
              <w:spacing w:line="480" w:lineRule="exact"/>
              <w:jc w:val="center"/>
              <w:rPr>
                <w:rFonts w:asciiTheme="minorEastAsia" w:hAnsiTheme="minorEastAsia" w:eastAsiaTheme="minorEastAsia" w:cstheme="minorEastAsia"/>
                <w:sz w:val="24"/>
                <w:szCs w:val="24"/>
              </w:rPr>
            </w:pPr>
          </w:p>
        </w:tc>
        <w:tc>
          <w:tcPr>
            <w:tcW w:w="4772" w:type="dxa"/>
            <w:gridSpan w:val="2"/>
            <w:vAlign w:val="center"/>
          </w:tcPr>
          <w:p w14:paraId="071BF8A2">
            <w:pPr>
              <w:adjustRightInd w:val="0"/>
              <w:snapToGrid w:val="0"/>
              <w:spacing w:line="480" w:lineRule="exact"/>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4.检查绝对气流。</w:t>
            </w:r>
          </w:p>
        </w:tc>
        <w:tc>
          <w:tcPr>
            <w:tcW w:w="619" w:type="dxa"/>
            <w:vAlign w:val="center"/>
          </w:tcPr>
          <w:p w14:paraId="1BCF4EB6">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0.5</w:t>
            </w:r>
          </w:p>
        </w:tc>
        <w:tc>
          <w:tcPr>
            <w:tcW w:w="2381" w:type="dxa"/>
            <w:vMerge w:val="continue"/>
            <w:vAlign w:val="center"/>
          </w:tcPr>
          <w:p w14:paraId="0FFDA74D">
            <w:pPr>
              <w:adjustRightInd w:val="0"/>
              <w:snapToGrid w:val="0"/>
              <w:spacing w:line="480" w:lineRule="exact"/>
              <w:jc w:val="left"/>
              <w:rPr>
                <w:rFonts w:asciiTheme="minorEastAsia" w:hAnsiTheme="minorEastAsia" w:eastAsiaTheme="minorEastAsia" w:cstheme="minorEastAsia"/>
                <w:sz w:val="24"/>
                <w:szCs w:val="24"/>
              </w:rPr>
            </w:pPr>
          </w:p>
        </w:tc>
        <w:tc>
          <w:tcPr>
            <w:tcW w:w="628" w:type="dxa"/>
            <w:vAlign w:val="center"/>
          </w:tcPr>
          <w:p w14:paraId="42529836">
            <w:pPr>
              <w:adjustRightInd w:val="0"/>
              <w:snapToGrid w:val="0"/>
              <w:spacing w:line="480" w:lineRule="exact"/>
              <w:jc w:val="center"/>
              <w:rPr>
                <w:rFonts w:asciiTheme="minorEastAsia" w:hAnsiTheme="minorEastAsia" w:eastAsiaTheme="minorEastAsia" w:cstheme="minorEastAsia"/>
                <w:sz w:val="24"/>
                <w:szCs w:val="24"/>
              </w:rPr>
            </w:pPr>
          </w:p>
        </w:tc>
      </w:tr>
      <w:tr w14:paraId="36126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4" w:hRule="atLeast"/>
        </w:trPr>
        <w:tc>
          <w:tcPr>
            <w:tcW w:w="507" w:type="dxa"/>
            <w:vMerge w:val="continue"/>
            <w:vAlign w:val="center"/>
          </w:tcPr>
          <w:p w14:paraId="152C321A">
            <w:pPr>
              <w:adjustRightInd w:val="0"/>
              <w:snapToGrid w:val="0"/>
              <w:spacing w:line="480" w:lineRule="exact"/>
              <w:jc w:val="center"/>
              <w:rPr>
                <w:rFonts w:asciiTheme="minorEastAsia" w:hAnsiTheme="minorEastAsia" w:eastAsiaTheme="minorEastAsia" w:cstheme="minorEastAsia"/>
                <w:sz w:val="24"/>
                <w:szCs w:val="24"/>
              </w:rPr>
            </w:pPr>
          </w:p>
        </w:tc>
        <w:tc>
          <w:tcPr>
            <w:tcW w:w="843" w:type="dxa"/>
            <w:vMerge w:val="continue"/>
            <w:vAlign w:val="center"/>
          </w:tcPr>
          <w:p w14:paraId="3C8F65D8">
            <w:pPr>
              <w:adjustRightInd w:val="0"/>
              <w:snapToGrid w:val="0"/>
              <w:spacing w:line="480" w:lineRule="exact"/>
              <w:jc w:val="center"/>
              <w:rPr>
                <w:rFonts w:asciiTheme="minorEastAsia" w:hAnsiTheme="minorEastAsia" w:eastAsiaTheme="minorEastAsia" w:cstheme="minorEastAsia"/>
                <w:sz w:val="24"/>
                <w:szCs w:val="24"/>
              </w:rPr>
            </w:pPr>
          </w:p>
        </w:tc>
        <w:tc>
          <w:tcPr>
            <w:tcW w:w="4772" w:type="dxa"/>
            <w:gridSpan w:val="2"/>
            <w:vAlign w:val="center"/>
          </w:tcPr>
          <w:p w14:paraId="500A9B69">
            <w:pPr>
              <w:adjustRightInd w:val="0"/>
              <w:snapToGrid w:val="0"/>
              <w:spacing w:line="480" w:lineRule="exact"/>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5.清洁采样点。</w:t>
            </w:r>
          </w:p>
        </w:tc>
        <w:tc>
          <w:tcPr>
            <w:tcW w:w="619" w:type="dxa"/>
            <w:vAlign w:val="center"/>
          </w:tcPr>
          <w:p w14:paraId="4A7EBA8B">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0.5</w:t>
            </w:r>
          </w:p>
        </w:tc>
        <w:tc>
          <w:tcPr>
            <w:tcW w:w="2381" w:type="dxa"/>
            <w:vMerge w:val="continue"/>
            <w:vAlign w:val="center"/>
          </w:tcPr>
          <w:p w14:paraId="078243E2">
            <w:pPr>
              <w:adjustRightInd w:val="0"/>
              <w:snapToGrid w:val="0"/>
              <w:spacing w:line="480" w:lineRule="exact"/>
              <w:jc w:val="left"/>
              <w:rPr>
                <w:rFonts w:asciiTheme="minorEastAsia" w:hAnsiTheme="minorEastAsia" w:eastAsiaTheme="minorEastAsia" w:cstheme="minorEastAsia"/>
                <w:sz w:val="24"/>
                <w:szCs w:val="24"/>
              </w:rPr>
            </w:pPr>
          </w:p>
        </w:tc>
        <w:tc>
          <w:tcPr>
            <w:tcW w:w="628" w:type="dxa"/>
            <w:vAlign w:val="center"/>
          </w:tcPr>
          <w:p w14:paraId="09079128">
            <w:pPr>
              <w:adjustRightInd w:val="0"/>
              <w:snapToGrid w:val="0"/>
              <w:spacing w:line="480" w:lineRule="exact"/>
              <w:jc w:val="center"/>
              <w:rPr>
                <w:rFonts w:asciiTheme="minorEastAsia" w:hAnsiTheme="minorEastAsia" w:eastAsiaTheme="minorEastAsia" w:cstheme="minorEastAsia"/>
                <w:sz w:val="24"/>
                <w:szCs w:val="24"/>
              </w:rPr>
            </w:pPr>
          </w:p>
        </w:tc>
      </w:tr>
      <w:tr w14:paraId="69D47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trPr>
        <w:tc>
          <w:tcPr>
            <w:tcW w:w="507" w:type="dxa"/>
            <w:vMerge w:val="continue"/>
            <w:vAlign w:val="center"/>
          </w:tcPr>
          <w:p w14:paraId="069F8B21">
            <w:pPr>
              <w:adjustRightInd w:val="0"/>
              <w:snapToGrid w:val="0"/>
              <w:spacing w:line="480" w:lineRule="exact"/>
              <w:jc w:val="center"/>
              <w:rPr>
                <w:rFonts w:asciiTheme="minorEastAsia" w:hAnsiTheme="minorEastAsia" w:eastAsiaTheme="minorEastAsia" w:cstheme="minorEastAsia"/>
                <w:sz w:val="24"/>
                <w:szCs w:val="24"/>
              </w:rPr>
            </w:pPr>
          </w:p>
        </w:tc>
        <w:tc>
          <w:tcPr>
            <w:tcW w:w="843" w:type="dxa"/>
            <w:vMerge w:val="continue"/>
            <w:vAlign w:val="center"/>
          </w:tcPr>
          <w:p w14:paraId="65022F22">
            <w:pPr>
              <w:adjustRightInd w:val="0"/>
              <w:snapToGrid w:val="0"/>
              <w:spacing w:line="480" w:lineRule="exact"/>
              <w:jc w:val="center"/>
              <w:rPr>
                <w:rFonts w:asciiTheme="minorEastAsia" w:hAnsiTheme="minorEastAsia" w:eastAsiaTheme="minorEastAsia" w:cstheme="minorEastAsia"/>
                <w:sz w:val="24"/>
                <w:szCs w:val="24"/>
              </w:rPr>
            </w:pPr>
          </w:p>
        </w:tc>
        <w:tc>
          <w:tcPr>
            <w:tcW w:w="4772" w:type="dxa"/>
            <w:gridSpan w:val="2"/>
            <w:vAlign w:val="center"/>
          </w:tcPr>
          <w:p w14:paraId="5C0DED3E">
            <w:pPr>
              <w:adjustRightInd w:val="0"/>
              <w:snapToGrid w:val="0"/>
              <w:spacing w:line="480" w:lineRule="exact"/>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6.检查过滤器。</w:t>
            </w:r>
          </w:p>
        </w:tc>
        <w:tc>
          <w:tcPr>
            <w:tcW w:w="619" w:type="dxa"/>
            <w:vAlign w:val="center"/>
          </w:tcPr>
          <w:p w14:paraId="08A837E1">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2381" w:type="dxa"/>
            <w:vMerge w:val="continue"/>
            <w:vAlign w:val="center"/>
          </w:tcPr>
          <w:p w14:paraId="378929B5">
            <w:pPr>
              <w:adjustRightInd w:val="0"/>
              <w:snapToGrid w:val="0"/>
              <w:spacing w:line="480" w:lineRule="exact"/>
              <w:jc w:val="left"/>
              <w:rPr>
                <w:rFonts w:asciiTheme="minorEastAsia" w:hAnsiTheme="minorEastAsia" w:eastAsiaTheme="minorEastAsia" w:cstheme="minorEastAsia"/>
                <w:sz w:val="24"/>
                <w:szCs w:val="24"/>
              </w:rPr>
            </w:pPr>
          </w:p>
        </w:tc>
        <w:tc>
          <w:tcPr>
            <w:tcW w:w="628" w:type="dxa"/>
            <w:vAlign w:val="center"/>
          </w:tcPr>
          <w:p w14:paraId="142F7FAE">
            <w:pPr>
              <w:adjustRightInd w:val="0"/>
              <w:snapToGrid w:val="0"/>
              <w:spacing w:line="480" w:lineRule="exact"/>
              <w:jc w:val="center"/>
              <w:rPr>
                <w:rFonts w:asciiTheme="minorEastAsia" w:hAnsiTheme="minorEastAsia" w:eastAsiaTheme="minorEastAsia" w:cstheme="minorEastAsia"/>
                <w:sz w:val="24"/>
                <w:szCs w:val="24"/>
              </w:rPr>
            </w:pPr>
          </w:p>
        </w:tc>
      </w:tr>
      <w:tr w14:paraId="73711E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5" w:hRule="atLeast"/>
        </w:trPr>
        <w:tc>
          <w:tcPr>
            <w:tcW w:w="507" w:type="dxa"/>
            <w:vMerge w:val="continue"/>
            <w:vAlign w:val="center"/>
          </w:tcPr>
          <w:p w14:paraId="30EAC49D">
            <w:pPr>
              <w:adjustRightInd w:val="0"/>
              <w:snapToGrid w:val="0"/>
              <w:spacing w:line="480" w:lineRule="exact"/>
              <w:jc w:val="center"/>
              <w:rPr>
                <w:rFonts w:asciiTheme="minorEastAsia" w:hAnsiTheme="minorEastAsia" w:eastAsiaTheme="minorEastAsia" w:cstheme="minorEastAsia"/>
                <w:sz w:val="24"/>
                <w:szCs w:val="24"/>
              </w:rPr>
            </w:pPr>
          </w:p>
        </w:tc>
        <w:tc>
          <w:tcPr>
            <w:tcW w:w="843" w:type="dxa"/>
            <w:vMerge w:val="continue"/>
            <w:vAlign w:val="center"/>
          </w:tcPr>
          <w:p w14:paraId="25F36D2E">
            <w:pPr>
              <w:adjustRightInd w:val="0"/>
              <w:snapToGrid w:val="0"/>
              <w:spacing w:line="480" w:lineRule="exact"/>
              <w:jc w:val="center"/>
              <w:rPr>
                <w:rFonts w:asciiTheme="minorEastAsia" w:hAnsiTheme="minorEastAsia" w:eastAsiaTheme="minorEastAsia" w:cstheme="minorEastAsia"/>
                <w:sz w:val="24"/>
                <w:szCs w:val="24"/>
              </w:rPr>
            </w:pPr>
          </w:p>
        </w:tc>
        <w:tc>
          <w:tcPr>
            <w:tcW w:w="4772" w:type="dxa"/>
            <w:gridSpan w:val="2"/>
            <w:vAlign w:val="center"/>
          </w:tcPr>
          <w:p w14:paraId="2B0572EF">
            <w:pPr>
              <w:adjustRightInd w:val="0"/>
              <w:snapToGrid w:val="0"/>
              <w:spacing w:line="480" w:lineRule="exact"/>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7.每年进行1次空气采样孔、采样管网的清扫。</w:t>
            </w:r>
          </w:p>
        </w:tc>
        <w:tc>
          <w:tcPr>
            <w:tcW w:w="619" w:type="dxa"/>
            <w:vAlign w:val="center"/>
          </w:tcPr>
          <w:p w14:paraId="25853021">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2381" w:type="dxa"/>
            <w:vMerge w:val="continue"/>
            <w:vAlign w:val="center"/>
          </w:tcPr>
          <w:p w14:paraId="55E842DD">
            <w:pPr>
              <w:adjustRightInd w:val="0"/>
              <w:snapToGrid w:val="0"/>
              <w:spacing w:line="480" w:lineRule="exact"/>
              <w:jc w:val="left"/>
              <w:rPr>
                <w:rFonts w:asciiTheme="minorEastAsia" w:hAnsiTheme="minorEastAsia" w:eastAsiaTheme="minorEastAsia" w:cstheme="minorEastAsia"/>
                <w:sz w:val="24"/>
                <w:szCs w:val="24"/>
              </w:rPr>
            </w:pPr>
          </w:p>
        </w:tc>
        <w:tc>
          <w:tcPr>
            <w:tcW w:w="628" w:type="dxa"/>
            <w:vAlign w:val="center"/>
          </w:tcPr>
          <w:p w14:paraId="1698A4FC">
            <w:pPr>
              <w:adjustRightInd w:val="0"/>
              <w:snapToGrid w:val="0"/>
              <w:spacing w:line="480" w:lineRule="exact"/>
              <w:jc w:val="center"/>
              <w:rPr>
                <w:rFonts w:asciiTheme="minorEastAsia" w:hAnsiTheme="minorEastAsia" w:eastAsiaTheme="minorEastAsia" w:cstheme="minorEastAsia"/>
                <w:sz w:val="24"/>
                <w:szCs w:val="24"/>
              </w:rPr>
            </w:pPr>
          </w:p>
        </w:tc>
      </w:tr>
      <w:tr w14:paraId="3B52C5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8" w:hRule="atLeast"/>
        </w:trPr>
        <w:tc>
          <w:tcPr>
            <w:tcW w:w="507" w:type="dxa"/>
            <w:vMerge w:val="restart"/>
            <w:vAlign w:val="center"/>
          </w:tcPr>
          <w:p w14:paraId="6006FDDF">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十</w:t>
            </w:r>
          </w:p>
        </w:tc>
        <w:tc>
          <w:tcPr>
            <w:tcW w:w="843" w:type="dxa"/>
            <w:vMerge w:val="restart"/>
            <w:vAlign w:val="center"/>
          </w:tcPr>
          <w:p w14:paraId="42D7C8DE">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防火卷帘门系统</w:t>
            </w:r>
          </w:p>
        </w:tc>
        <w:tc>
          <w:tcPr>
            <w:tcW w:w="4772" w:type="dxa"/>
            <w:gridSpan w:val="2"/>
            <w:vAlign w:val="center"/>
          </w:tcPr>
          <w:p w14:paraId="3213E790">
            <w:pPr>
              <w:adjustRightInd w:val="0"/>
              <w:snapToGrid w:val="0"/>
              <w:spacing w:line="480" w:lineRule="exact"/>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1.对卷帘门的外观检查, 卡脱槽位状况。</w:t>
            </w:r>
          </w:p>
        </w:tc>
        <w:tc>
          <w:tcPr>
            <w:tcW w:w="619" w:type="dxa"/>
            <w:vAlign w:val="center"/>
          </w:tcPr>
          <w:p w14:paraId="4C82AEEA">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0.5</w:t>
            </w:r>
          </w:p>
        </w:tc>
        <w:tc>
          <w:tcPr>
            <w:tcW w:w="2381" w:type="dxa"/>
            <w:vMerge w:val="restart"/>
            <w:vAlign w:val="center"/>
          </w:tcPr>
          <w:p w14:paraId="518EFEAD">
            <w:pPr>
              <w:adjustRightInd w:val="0"/>
              <w:snapToGrid w:val="0"/>
              <w:spacing w:line="520" w:lineRule="exact"/>
              <w:jc w:val="left"/>
              <w:rPr>
                <w:rFonts w:asciiTheme="minorEastAsia" w:hAnsiTheme="minorEastAsia" w:eastAsiaTheme="minorEastAsia" w:cstheme="minorEastAsia"/>
                <w:sz w:val="24"/>
                <w:szCs w:val="24"/>
              </w:rPr>
            </w:pPr>
            <w:r>
              <w:rPr>
                <w:rFonts w:asciiTheme="minorEastAsia" w:hAnsiTheme="minorEastAsia" w:eastAsiaTheme="minorEastAsia" w:cstheme="minorEastAsia"/>
                <w:sz w:val="24"/>
                <w:szCs w:val="24"/>
              </w:rPr>
              <w:t>未按规定执行，</w:t>
            </w:r>
            <w:r>
              <w:rPr>
                <w:rFonts w:hint="eastAsia" w:asciiTheme="minorEastAsia" w:hAnsiTheme="minorEastAsia" w:cstheme="minorEastAsia"/>
                <w:sz w:val="24"/>
                <w:szCs w:val="24"/>
              </w:rPr>
              <w:t>每</w:t>
            </w:r>
            <w:r>
              <w:rPr>
                <w:rFonts w:asciiTheme="minorEastAsia" w:hAnsiTheme="minorEastAsia" w:eastAsiaTheme="minorEastAsia" w:cstheme="minorEastAsia"/>
                <w:sz w:val="24"/>
                <w:szCs w:val="24"/>
              </w:rPr>
              <w:t>发现一次扣</w:t>
            </w:r>
            <w:r>
              <w:rPr>
                <w:rFonts w:hint="eastAsia" w:asciiTheme="minorEastAsia" w:hAnsiTheme="minorEastAsia" w:cstheme="minorEastAsia"/>
                <w:sz w:val="24"/>
                <w:szCs w:val="24"/>
              </w:rPr>
              <w:t>0.5</w:t>
            </w:r>
            <w:r>
              <w:rPr>
                <w:rFonts w:asciiTheme="minorEastAsia" w:hAnsiTheme="minorEastAsia" w:eastAsiaTheme="minorEastAsia" w:cstheme="minorEastAsia"/>
                <w:sz w:val="24"/>
                <w:szCs w:val="24"/>
              </w:rPr>
              <w:t>分</w:t>
            </w:r>
            <w:r>
              <w:rPr>
                <w:rFonts w:hint="eastAsia" w:asciiTheme="minorEastAsia" w:hAnsiTheme="minorEastAsia" w:eastAsiaTheme="minorEastAsia" w:cstheme="minorEastAsia"/>
                <w:sz w:val="24"/>
                <w:szCs w:val="24"/>
              </w:rPr>
              <w:t>。</w:t>
            </w:r>
          </w:p>
          <w:p w14:paraId="3AC4A9FB">
            <w:pPr>
              <w:adjustRightInd w:val="0"/>
              <w:snapToGrid w:val="0"/>
              <w:spacing w:line="480" w:lineRule="exact"/>
              <w:jc w:val="left"/>
              <w:rPr>
                <w:rFonts w:asciiTheme="minorEastAsia" w:hAnsiTheme="minorEastAsia" w:eastAsiaTheme="minorEastAsia" w:cstheme="minorEastAsia"/>
                <w:sz w:val="24"/>
                <w:szCs w:val="24"/>
              </w:rPr>
            </w:pPr>
          </w:p>
        </w:tc>
        <w:tc>
          <w:tcPr>
            <w:tcW w:w="628" w:type="dxa"/>
            <w:vAlign w:val="center"/>
          </w:tcPr>
          <w:p w14:paraId="11DCE637">
            <w:pPr>
              <w:adjustRightInd w:val="0"/>
              <w:snapToGrid w:val="0"/>
              <w:spacing w:line="480" w:lineRule="exact"/>
              <w:jc w:val="center"/>
              <w:rPr>
                <w:rFonts w:asciiTheme="minorEastAsia" w:hAnsiTheme="minorEastAsia" w:eastAsiaTheme="minorEastAsia" w:cstheme="minorEastAsia"/>
                <w:sz w:val="24"/>
                <w:szCs w:val="24"/>
              </w:rPr>
            </w:pPr>
          </w:p>
        </w:tc>
      </w:tr>
      <w:tr w14:paraId="22D41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2" w:hRule="atLeast"/>
        </w:trPr>
        <w:tc>
          <w:tcPr>
            <w:tcW w:w="507" w:type="dxa"/>
            <w:vMerge w:val="continue"/>
            <w:vAlign w:val="center"/>
          </w:tcPr>
          <w:p w14:paraId="14A1BC24">
            <w:pPr>
              <w:adjustRightInd w:val="0"/>
              <w:snapToGrid w:val="0"/>
              <w:spacing w:line="480" w:lineRule="exact"/>
              <w:jc w:val="center"/>
              <w:rPr>
                <w:rFonts w:asciiTheme="minorEastAsia" w:hAnsiTheme="minorEastAsia" w:eastAsiaTheme="minorEastAsia" w:cstheme="minorEastAsia"/>
                <w:sz w:val="24"/>
                <w:szCs w:val="24"/>
              </w:rPr>
            </w:pPr>
          </w:p>
        </w:tc>
        <w:tc>
          <w:tcPr>
            <w:tcW w:w="843" w:type="dxa"/>
            <w:vMerge w:val="continue"/>
            <w:vAlign w:val="center"/>
          </w:tcPr>
          <w:p w14:paraId="3166A6A2">
            <w:pPr>
              <w:adjustRightInd w:val="0"/>
              <w:snapToGrid w:val="0"/>
              <w:spacing w:line="480" w:lineRule="exact"/>
              <w:jc w:val="center"/>
              <w:rPr>
                <w:rFonts w:asciiTheme="minorEastAsia" w:hAnsiTheme="minorEastAsia" w:eastAsiaTheme="minorEastAsia" w:cstheme="minorEastAsia"/>
                <w:sz w:val="24"/>
                <w:szCs w:val="24"/>
              </w:rPr>
            </w:pPr>
          </w:p>
        </w:tc>
        <w:tc>
          <w:tcPr>
            <w:tcW w:w="4772" w:type="dxa"/>
            <w:gridSpan w:val="2"/>
            <w:vAlign w:val="center"/>
          </w:tcPr>
          <w:p w14:paraId="7E24849F">
            <w:pPr>
              <w:adjustRightInd w:val="0"/>
              <w:snapToGrid w:val="0"/>
              <w:spacing w:line="480" w:lineRule="exact"/>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2.对电气控制箱内部电路检查, 并测试控制功能。</w:t>
            </w:r>
          </w:p>
        </w:tc>
        <w:tc>
          <w:tcPr>
            <w:tcW w:w="619" w:type="dxa"/>
            <w:vAlign w:val="center"/>
          </w:tcPr>
          <w:p w14:paraId="54F5DAE0">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2381" w:type="dxa"/>
            <w:vMerge w:val="continue"/>
            <w:vAlign w:val="center"/>
          </w:tcPr>
          <w:p w14:paraId="0096DBF1">
            <w:pPr>
              <w:adjustRightInd w:val="0"/>
              <w:snapToGrid w:val="0"/>
              <w:spacing w:line="480" w:lineRule="exact"/>
              <w:jc w:val="left"/>
              <w:rPr>
                <w:rFonts w:asciiTheme="minorEastAsia" w:hAnsiTheme="minorEastAsia" w:eastAsiaTheme="minorEastAsia" w:cstheme="minorEastAsia"/>
                <w:sz w:val="24"/>
                <w:szCs w:val="24"/>
              </w:rPr>
            </w:pPr>
          </w:p>
        </w:tc>
        <w:tc>
          <w:tcPr>
            <w:tcW w:w="628" w:type="dxa"/>
            <w:vAlign w:val="center"/>
          </w:tcPr>
          <w:p w14:paraId="3D3D8C45">
            <w:pPr>
              <w:adjustRightInd w:val="0"/>
              <w:snapToGrid w:val="0"/>
              <w:spacing w:line="480" w:lineRule="exact"/>
              <w:jc w:val="center"/>
              <w:rPr>
                <w:rFonts w:asciiTheme="minorEastAsia" w:hAnsiTheme="minorEastAsia" w:eastAsiaTheme="minorEastAsia" w:cstheme="minorEastAsia"/>
                <w:sz w:val="24"/>
                <w:szCs w:val="24"/>
              </w:rPr>
            </w:pPr>
          </w:p>
        </w:tc>
      </w:tr>
      <w:tr w14:paraId="31D6E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1" w:hRule="atLeast"/>
        </w:trPr>
        <w:tc>
          <w:tcPr>
            <w:tcW w:w="507" w:type="dxa"/>
            <w:vMerge w:val="continue"/>
            <w:vAlign w:val="center"/>
          </w:tcPr>
          <w:p w14:paraId="1D3B3FA9">
            <w:pPr>
              <w:adjustRightInd w:val="0"/>
              <w:snapToGrid w:val="0"/>
              <w:spacing w:line="480" w:lineRule="exact"/>
              <w:jc w:val="center"/>
              <w:rPr>
                <w:rFonts w:asciiTheme="minorEastAsia" w:hAnsiTheme="minorEastAsia" w:eastAsiaTheme="minorEastAsia" w:cstheme="minorEastAsia"/>
                <w:sz w:val="24"/>
                <w:szCs w:val="24"/>
              </w:rPr>
            </w:pPr>
          </w:p>
        </w:tc>
        <w:tc>
          <w:tcPr>
            <w:tcW w:w="843" w:type="dxa"/>
            <w:vMerge w:val="continue"/>
            <w:vAlign w:val="center"/>
          </w:tcPr>
          <w:p w14:paraId="06E4D223">
            <w:pPr>
              <w:adjustRightInd w:val="0"/>
              <w:snapToGrid w:val="0"/>
              <w:spacing w:line="480" w:lineRule="exact"/>
              <w:jc w:val="center"/>
              <w:rPr>
                <w:rFonts w:asciiTheme="minorEastAsia" w:hAnsiTheme="minorEastAsia" w:eastAsiaTheme="minorEastAsia" w:cstheme="minorEastAsia"/>
                <w:sz w:val="24"/>
                <w:szCs w:val="24"/>
              </w:rPr>
            </w:pPr>
          </w:p>
        </w:tc>
        <w:tc>
          <w:tcPr>
            <w:tcW w:w="4772" w:type="dxa"/>
            <w:gridSpan w:val="2"/>
            <w:vAlign w:val="center"/>
          </w:tcPr>
          <w:p w14:paraId="173ADAE0">
            <w:pPr>
              <w:adjustRightInd w:val="0"/>
              <w:snapToGrid w:val="0"/>
              <w:spacing w:line="480" w:lineRule="exact"/>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3.对系统进行手动及自动测试, 测试联动控制功能。</w:t>
            </w:r>
          </w:p>
        </w:tc>
        <w:tc>
          <w:tcPr>
            <w:tcW w:w="619" w:type="dxa"/>
            <w:vAlign w:val="center"/>
          </w:tcPr>
          <w:p w14:paraId="67B407D1">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2381" w:type="dxa"/>
            <w:vMerge w:val="continue"/>
            <w:vAlign w:val="center"/>
          </w:tcPr>
          <w:p w14:paraId="56C6FDCE">
            <w:pPr>
              <w:adjustRightInd w:val="0"/>
              <w:snapToGrid w:val="0"/>
              <w:spacing w:line="480" w:lineRule="exact"/>
              <w:jc w:val="left"/>
              <w:rPr>
                <w:rFonts w:asciiTheme="minorEastAsia" w:hAnsiTheme="minorEastAsia" w:eastAsiaTheme="minorEastAsia" w:cstheme="minorEastAsia"/>
                <w:sz w:val="24"/>
                <w:szCs w:val="24"/>
              </w:rPr>
            </w:pPr>
          </w:p>
        </w:tc>
        <w:tc>
          <w:tcPr>
            <w:tcW w:w="628" w:type="dxa"/>
            <w:vAlign w:val="center"/>
          </w:tcPr>
          <w:p w14:paraId="2164CC00">
            <w:pPr>
              <w:adjustRightInd w:val="0"/>
              <w:snapToGrid w:val="0"/>
              <w:spacing w:line="480" w:lineRule="exact"/>
              <w:jc w:val="center"/>
              <w:rPr>
                <w:rFonts w:asciiTheme="minorEastAsia" w:hAnsiTheme="minorEastAsia" w:eastAsiaTheme="minorEastAsia" w:cstheme="minorEastAsia"/>
                <w:sz w:val="24"/>
                <w:szCs w:val="24"/>
              </w:rPr>
            </w:pPr>
          </w:p>
        </w:tc>
      </w:tr>
      <w:tr w14:paraId="43991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83" w:hRule="atLeast"/>
        </w:trPr>
        <w:tc>
          <w:tcPr>
            <w:tcW w:w="507" w:type="dxa"/>
            <w:vMerge w:val="continue"/>
            <w:vAlign w:val="center"/>
          </w:tcPr>
          <w:p w14:paraId="74956A2D">
            <w:pPr>
              <w:adjustRightInd w:val="0"/>
              <w:snapToGrid w:val="0"/>
              <w:spacing w:line="480" w:lineRule="exact"/>
              <w:jc w:val="center"/>
              <w:rPr>
                <w:rFonts w:asciiTheme="minorEastAsia" w:hAnsiTheme="minorEastAsia" w:eastAsiaTheme="minorEastAsia" w:cstheme="minorEastAsia"/>
                <w:sz w:val="24"/>
                <w:szCs w:val="24"/>
              </w:rPr>
            </w:pPr>
          </w:p>
        </w:tc>
        <w:tc>
          <w:tcPr>
            <w:tcW w:w="843" w:type="dxa"/>
            <w:vMerge w:val="continue"/>
            <w:vAlign w:val="center"/>
          </w:tcPr>
          <w:p w14:paraId="6A4D570D">
            <w:pPr>
              <w:adjustRightInd w:val="0"/>
              <w:snapToGrid w:val="0"/>
              <w:spacing w:line="480" w:lineRule="exact"/>
              <w:jc w:val="center"/>
              <w:rPr>
                <w:rFonts w:asciiTheme="minorEastAsia" w:hAnsiTheme="minorEastAsia" w:eastAsiaTheme="minorEastAsia" w:cstheme="minorEastAsia"/>
                <w:sz w:val="24"/>
                <w:szCs w:val="24"/>
              </w:rPr>
            </w:pPr>
          </w:p>
        </w:tc>
        <w:tc>
          <w:tcPr>
            <w:tcW w:w="4772" w:type="dxa"/>
            <w:gridSpan w:val="2"/>
            <w:vAlign w:val="center"/>
          </w:tcPr>
          <w:p w14:paraId="05B6DD88">
            <w:pPr>
              <w:adjustRightInd w:val="0"/>
              <w:snapToGrid w:val="0"/>
              <w:spacing w:line="480" w:lineRule="exact"/>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4.对控制箱灰尘进行清理，松动的镙丝进行加固，对齿轮轴承等传动机构进行润滑处理。</w:t>
            </w:r>
          </w:p>
        </w:tc>
        <w:tc>
          <w:tcPr>
            <w:tcW w:w="619" w:type="dxa"/>
            <w:vAlign w:val="center"/>
          </w:tcPr>
          <w:p w14:paraId="540C513D">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2381" w:type="dxa"/>
            <w:vMerge w:val="continue"/>
            <w:vAlign w:val="center"/>
          </w:tcPr>
          <w:p w14:paraId="6117AE7E">
            <w:pPr>
              <w:adjustRightInd w:val="0"/>
              <w:snapToGrid w:val="0"/>
              <w:spacing w:line="480" w:lineRule="exact"/>
              <w:jc w:val="left"/>
              <w:rPr>
                <w:rFonts w:asciiTheme="minorEastAsia" w:hAnsiTheme="minorEastAsia" w:eastAsiaTheme="minorEastAsia" w:cstheme="minorEastAsia"/>
                <w:sz w:val="24"/>
                <w:szCs w:val="24"/>
              </w:rPr>
            </w:pPr>
          </w:p>
        </w:tc>
        <w:tc>
          <w:tcPr>
            <w:tcW w:w="628" w:type="dxa"/>
            <w:vAlign w:val="center"/>
          </w:tcPr>
          <w:p w14:paraId="7DE7326E">
            <w:pPr>
              <w:adjustRightInd w:val="0"/>
              <w:snapToGrid w:val="0"/>
              <w:spacing w:line="480" w:lineRule="exact"/>
              <w:jc w:val="center"/>
              <w:rPr>
                <w:rFonts w:asciiTheme="minorEastAsia" w:hAnsiTheme="minorEastAsia" w:eastAsiaTheme="minorEastAsia" w:cstheme="minorEastAsia"/>
                <w:sz w:val="24"/>
                <w:szCs w:val="24"/>
              </w:rPr>
            </w:pPr>
          </w:p>
        </w:tc>
      </w:tr>
      <w:tr w14:paraId="57377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6" w:hRule="atLeast"/>
        </w:trPr>
        <w:tc>
          <w:tcPr>
            <w:tcW w:w="507" w:type="dxa"/>
            <w:vMerge w:val="continue"/>
            <w:vAlign w:val="center"/>
          </w:tcPr>
          <w:p w14:paraId="09E8BCAC">
            <w:pPr>
              <w:adjustRightInd w:val="0"/>
              <w:snapToGrid w:val="0"/>
              <w:spacing w:line="480" w:lineRule="exact"/>
              <w:jc w:val="center"/>
              <w:rPr>
                <w:rFonts w:asciiTheme="minorEastAsia" w:hAnsiTheme="minorEastAsia" w:eastAsiaTheme="minorEastAsia" w:cstheme="minorEastAsia"/>
                <w:sz w:val="24"/>
                <w:szCs w:val="24"/>
              </w:rPr>
            </w:pPr>
          </w:p>
        </w:tc>
        <w:tc>
          <w:tcPr>
            <w:tcW w:w="843" w:type="dxa"/>
            <w:vMerge w:val="continue"/>
            <w:vAlign w:val="center"/>
          </w:tcPr>
          <w:p w14:paraId="70AC5484">
            <w:pPr>
              <w:adjustRightInd w:val="0"/>
              <w:snapToGrid w:val="0"/>
              <w:spacing w:line="480" w:lineRule="exact"/>
              <w:jc w:val="center"/>
              <w:rPr>
                <w:rFonts w:asciiTheme="minorEastAsia" w:hAnsiTheme="minorEastAsia" w:eastAsiaTheme="minorEastAsia" w:cstheme="minorEastAsia"/>
                <w:sz w:val="24"/>
                <w:szCs w:val="24"/>
              </w:rPr>
            </w:pPr>
          </w:p>
        </w:tc>
        <w:tc>
          <w:tcPr>
            <w:tcW w:w="4772" w:type="dxa"/>
            <w:gridSpan w:val="2"/>
            <w:vAlign w:val="center"/>
          </w:tcPr>
          <w:p w14:paraId="77BCB042">
            <w:pPr>
              <w:adjustRightInd w:val="0"/>
              <w:snapToGrid w:val="0"/>
              <w:spacing w:line="480" w:lineRule="exact"/>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5.升降机有无异常杂声或振动。</w:t>
            </w:r>
          </w:p>
        </w:tc>
        <w:tc>
          <w:tcPr>
            <w:tcW w:w="619" w:type="dxa"/>
            <w:vAlign w:val="center"/>
          </w:tcPr>
          <w:p w14:paraId="56B8C05F">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0.5</w:t>
            </w:r>
          </w:p>
        </w:tc>
        <w:tc>
          <w:tcPr>
            <w:tcW w:w="2381" w:type="dxa"/>
            <w:vMerge w:val="continue"/>
            <w:vAlign w:val="center"/>
          </w:tcPr>
          <w:p w14:paraId="2AF24CD3">
            <w:pPr>
              <w:adjustRightInd w:val="0"/>
              <w:snapToGrid w:val="0"/>
              <w:spacing w:line="480" w:lineRule="exact"/>
              <w:jc w:val="left"/>
              <w:rPr>
                <w:rFonts w:asciiTheme="minorEastAsia" w:hAnsiTheme="minorEastAsia" w:eastAsiaTheme="minorEastAsia" w:cstheme="minorEastAsia"/>
                <w:sz w:val="24"/>
                <w:szCs w:val="24"/>
              </w:rPr>
            </w:pPr>
          </w:p>
        </w:tc>
        <w:tc>
          <w:tcPr>
            <w:tcW w:w="628" w:type="dxa"/>
            <w:vAlign w:val="center"/>
          </w:tcPr>
          <w:p w14:paraId="516E5452">
            <w:pPr>
              <w:adjustRightInd w:val="0"/>
              <w:snapToGrid w:val="0"/>
              <w:spacing w:line="480" w:lineRule="exact"/>
              <w:jc w:val="center"/>
              <w:rPr>
                <w:rFonts w:asciiTheme="minorEastAsia" w:hAnsiTheme="minorEastAsia" w:eastAsiaTheme="minorEastAsia" w:cstheme="minorEastAsia"/>
                <w:sz w:val="24"/>
                <w:szCs w:val="24"/>
              </w:rPr>
            </w:pPr>
          </w:p>
        </w:tc>
      </w:tr>
      <w:tr w14:paraId="51EBB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0" w:hRule="atLeast"/>
        </w:trPr>
        <w:tc>
          <w:tcPr>
            <w:tcW w:w="507" w:type="dxa"/>
            <w:vMerge w:val="restart"/>
            <w:vAlign w:val="center"/>
          </w:tcPr>
          <w:p w14:paraId="4D6C0D63">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十一</w:t>
            </w:r>
          </w:p>
        </w:tc>
        <w:tc>
          <w:tcPr>
            <w:tcW w:w="843" w:type="dxa"/>
            <w:vMerge w:val="restart"/>
            <w:vAlign w:val="center"/>
          </w:tcPr>
          <w:p w14:paraId="5A362A54">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红外线对射报警系统</w:t>
            </w:r>
          </w:p>
        </w:tc>
        <w:tc>
          <w:tcPr>
            <w:tcW w:w="4772" w:type="dxa"/>
            <w:gridSpan w:val="2"/>
            <w:vAlign w:val="center"/>
          </w:tcPr>
          <w:p w14:paraId="79B61AF2">
            <w:pPr>
              <w:adjustRightInd w:val="0"/>
              <w:snapToGrid w:val="0"/>
              <w:spacing w:line="480" w:lineRule="exact"/>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1.检查外观并清洁。</w:t>
            </w:r>
          </w:p>
        </w:tc>
        <w:tc>
          <w:tcPr>
            <w:tcW w:w="619" w:type="dxa"/>
            <w:vAlign w:val="center"/>
          </w:tcPr>
          <w:p w14:paraId="782BFF40">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0.5</w:t>
            </w:r>
          </w:p>
        </w:tc>
        <w:tc>
          <w:tcPr>
            <w:tcW w:w="2381" w:type="dxa"/>
            <w:vMerge w:val="restart"/>
            <w:vAlign w:val="center"/>
          </w:tcPr>
          <w:p w14:paraId="4133EEDB">
            <w:pPr>
              <w:adjustRightInd w:val="0"/>
              <w:snapToGrid w:val="0"/>
              <w:spacing w:line="520" w:lineRule="exact"/>
              <w:jc w:val="left"/>
              <w:rPr>
                <w:rFonts w:asciiTheme="minorEastAsia" w:hAnsiTheme="minorEastAsia" w:eastAsiaTheme="minorEastAsia" w:cstheme="minorEastAsia"/>
                <w:sz w:val="24"/>
                <w:szCs w:val="24"/>
              </w:rPr>
            </w:pPr>
            <w:r>
              <w:rPr>
                <w:rFonts w:asciiTheme="minorEastAsia" w:hAnsiTheme="minorEastAsia" w:eastAsiaTheme="minorEastAsia" w:cstheme="minorEastAsia"/>
                <w:sz w:val="24"/>
                <w:szCs w:val="24"/>
              </w:rPr>
              <w:t>未按规定执行，</w:t>
            </w:r>
            <w:r>
              <w:rPr>
                <w:rFonts w:hint="eastAsia" w:asciiTheme="minorEastAsia" w:hAnsiTheme="minorEastAsia" w:cstheme="minorEastAsia"/>
                <w:sz w:val="24"/>
                <w:szCs w:val="24"/>
              </w:rPr>
              <w:t>每</w:t>
            </w:r>
            <w:r>
              <w:rPr>
                <w:rFonts w:asciiTheme="minorEastAsia" w:hAnsiTheme="minorEastAsia" w:eastAsiaTheme="minorEastAsia" w:cstheme="minorEastAsia"/>
                <w:sz w:val="24"/>
                <w:szCs w:val="24"/>
              </w:rPr>
              <w:t>发现一次扣</w:t>
            </w:r>
            <w:r>
              <w:rPr>
                <w:rFonts w:hint="eastAsia" w:asciiTheme="minorEastAsia" w:hAnsiTheme="minorEastAsia" w:cstheme="minorEastAsia"/>
                <w:sz w:val="24"/>
                <w:szCs w:val="24"/>
              </w:rPr>
              <w:t>0.5</w:t>
            </w:r>
            <w:r>
              <w:rPr>
                <w:rFonts w:asciiTheme="minorEastAsia" w:hAnsiTheme="minorEastAsia" w:eastAsiaTheme="minorEastAsia" w:cstheme="minorEastAsia"/>
                <w:sz w:val="24"/>
                <w:szCs w:val="24"/>
              </w:rPr>
              <w:t>分</w:t>
            </w:r>
            <w:r>
              <w:rPr>
                <w:rFonts w:hint="eastAsia" w:asciiTheme="minorEastAsia" w:hAnsiTheme="minorEastAsia" w:eastAsiaTheme="minorEastAsia" w:cstheme="minorEastAsia"/>
                <w:sz w:val="24"/>
                <w:szCs w:val="24"/>
              </w:rPr>
              <w:t>。</w:t>
            </w:r>
          </w:p>
          <w:p w14:paraId="68E2E2BF">
            <w:pPr>
              <w:adjustRightInd w:val="0"/>
              <w:snapToGrid w:val="0"/>
              <w:spacing w:line="480" w:lineRule="exact"/>
              <w:jc w:val="left"/>
              <w:rPr>
                <w:rFonts w:asciiTheme="minorEastAsia" w:hAnsiTheme="minorEastAsia" w:eastAsiaTheme="minorEastAsia" w:cstheme="minorEastAsia"/>
                <w:sz w:val="24"/>
                <w:szCs w:val="24"/>
              </w:rPr>
            </w:pPr>
          </w:p>
        </w:tc>
        <w:tc>
          <w:tcPr>
            <w:tcW w:w="628" w:type="dxa"/>
            <w:vAlign w:val="center"/>
          </w:tcPr>
          <w:p w14:paraId="1F2CB5DE">
            <w:pPr>
              <w:adjustRightInd w:val="0"/>
              <w:snapToGrid w:val="0"/>
              <w:spacing w:line="480" w:lineRule="exact"/>
              <w:jc w:val="center"/>
              <w:rPr>
                <w:rFonts w:asciiTheme="minorEastAsia" w:hAnsiTheme="minorEastAsia" w:eastAsiaTheme="minorEastAsia" w:cstheme="minorEastAsia"/>
                <w:sz w:val="24"/>
                <w:szCs w:val="24"/>
              </w:rPr>
            </w:pPr>
          </w:p>
        </w:tc>
      </w:tr>
      <w:tr w14:paraId="12D94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9" w:hRule="atLeast"/>
        </w:trPr>
        <w:tc>
          <w:tcPr>
            <w:tcW w:w="507" w:type="dxa"/>
            <w:vMerge w:val="continue"/>
            <w:vAlign w:val="center"/>
          </w:tcPr>
          <w:p w14:paraId="7EB5174B">
            <w:pPr>
              <w:adjustRightInd w:val="0"/>
              <w:snapToGrid w:val="0"/>
              <w:spacing w:line="480" w:lineRule="exact"/>
              <w:jc w:val="center"/>
              <w:rPr>
                <w:rFonts w:asciiTheme="minorEastAsia" w:hAnsiTheme="minorEastAsia" w:eastAsiaTheme="minorEastAsia" w:cstheme="minorEastAsia"/>
                <w:sz w:val="24"/>
                <w:szCs w:val="24"/>
              </w:rPr>
            </w:pPr>
          </w:p>
        </w:tc>
        <w:tc>
          <w:tcPr>
            <w:tcW w:w="843" w:type="dxa"/>
            <w:vMerge w:val="continue"/>
            <w:vAlign w:val="center"/>
          </w:tcPr>
          <w:p w14:paraId="56EF4AFC">
            <w:pPr>
              <w:adjustRightInd w:val="0"/>
              <w:snapToGrid w:val="0"/>
              <w:spacing w:line="480" w:lineRule="exact"/>
              <w:jc w:val="center"/>
              <w:rPr>
                <w:rFonts w:asciiTheme="minorEastAsia" w:hAnsiTheme="minorEastAsia" w:eastAsiaTheme="minorEastAsia" w:cstheme="minorEastAsia"/>
                <w:sz w:val="24"/>
                <w:szCs w:val="24"/>
              </w:rPr>
            </w:pPr>
          </w:p>
        </w:tc>
        <w:tc>
          <w:tcPr>
            <w:tcW w:w="4772" w:type="dxa"/>
            <w:gridSpan w:val="2"/>
            <w:vAlign w:val="center"/>
          </w:tcPr>
          <w:p w14:paraId="1E271693">
            <w:pPr>
              <w:adjustRightInd w:val="0"/>
              <w:snapToGrid w:val="0"/>
              <w:spacing w:line="480" w:lineRule="exact"/>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2.发射端及接收端镜片清洁。</w:t>
            </w:r>
          </w:p>
        </w:tc>
        <w:tc>
          <w:tcPr>
            <w:tcW w:w="619" w:type="dxa"/>
            <w:vAlign w:val="center"/>
          </w:tcPr>
          <w:p w14:paraId="55844242">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0.5</w:t>
            </w:r>
          </w:p>
        </w:tc>
        <w:tc>
          <w:tcPr>
            <w:tcW w:w="2381" w:type="dxa"/>
            <w:vMerge w:val="continue"/>
            <w:vAlign w:val="center"/>
          </w:tcPr>
          <w:p w14:paraId="305964A7">
            <w:pPr>
              <w:adjustRightInd w:val="0"/>
              <w:snapToGrid w:val="0"/>
              <w:spacing w:line="480" w:lineRule="exact"/>
              <w:jc w:val="left"/>
              <w:rPr>
                <w:rFonts w:asciiTheme="minorEastAsia" w:hAnsiTheme="minorEastAsia" w:eastAsiaTheme="minorEastAsia" w:cstheme="minorEastAsia"/>
                <w:sz w:val="24"/>
                <w:szCs w:val="24"/>
              </w:rPr>
            </w:pPr>
          </w:p>
        </w:tc>
        <w:tc>
          <w:tcPr>
            <w:tcW w:w="628" w:type="dxa"/>
            <w:vAlign w:val="center"/>
          </w:tcPr>
          <w:p w14:paraId="6323EC23">
            <w:pPr>
              <w:adjustRightInd w:val="0"/>
              <w:snapToGrid w:val="0"/>
              <w:spacing w:line="480" w:lineRule="exact"/>
              <w:jc w:val="center"/>
              <w:rPr>
                <w:rFonts w:asciiTheme="minorEastAsia" w:hAnsiTheme="minorEastAsia" w:eastAsiaTheme="minorEastAsia" w:cstheme="minorEastAsia"/>
                <w:sz w:val="24"/>
                <w:szCs w:val="24"/>
              </w:rPr>
            </w:pPr>
          </w:p>
        </w:tc>
      </w:tr>
      <w:tr w14:paraId="0763A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9" w:hRule="atLeast"/>
        </w:trPr>
        <w:tc>
          <w:tcPr>
            <w:tcW w:w="507" w:type="dxa"/>
            <w:vMerge w:val="continue"/>
            <w:vAlign w:val="center"/>
          </w:tcPr>
          <w:p w14:paraId="7FF63DC0">
            <w:pPr>
              <w:adjustRightInd w:val="0"/>
              <w:snapToGrid w:val="0"/>
              <w:spacing w:line="480" w:lineRule="exact"/>
              <w:jc w:val="center"/>
              <w:rPr>
                <w:rFonts w:asciiTheme="minorEastAsia" w:hAnsiTheme="minorEastAsia" w:eastAsiaTheme="minorEastAsia" w:cstheme="minorEastAsia"/>
                <w:sz w:val="24"/>
                <w:szCs w:val="24"/>
              </w:rPr>
            </w:pPr>
          </w:p>
        </w:tc>
        <w:tc>
          <w:tcPr>
            <w:tcW w:w="843" w:type="dxa"/>
            <w:vMerge w:val="continue"/>
            <w:vAlign w:val="center"/>
          </w:tcPr>
          <w:p w14:paraId="2F4F1B02">
            <w:pPr>
              <w:adjustRightInd w:val="0"/>
              <w:snapToGrid w:val="0"/>
              <w:spacing w:line="480" w:lineRule="exact"/>
              <w:jc w:val="center"/>
              <w:rPr>
                <w:rFonts w:asciiTheme="minorEastAsia" w:hAnsiTheme="minorEastAsia" w:eastAsiaTheme="minorEastAsia" w:cstheme="minorEastAsia"/>
                <w:sz w:val="24"/>
                <w:szCs w:val="24"/>
              </w:rPr>
            </w:pPr>
          </w:p>
        </w:tc>
        <w:tc>
          <w:tcPr>
            <w:tcW w:w="4772" w:type="dxa"/>
            <w:gridSpan w:val="2"/>
            <w:vAlign w:val="center"/>
          </w:tcPr>
          <w:p w14:paraId="15CD5C08">
            <w:pPr>
              <w:adjustRightInd w:val="0"/>
              <w:snapToGrid w:val="0"/>
              <w:spacing w:line="480" w:lineRule="exact"/>
              <w:jc w:val="left"/>
              <w:rPr>
                <w:rFonts w:asciiTheme="minorEastAsia" w:hAnsiTheme="minorEastAsia" w:eastAsiaTheme="minorEastAsia" w:cstheme="minorEastAsia"/>
                <w:kern w:val="0"/>
                <w:sz w:val="24"/>
                <w:szCs w:val="24"/>
                <w:lang w:bidi="ar"/>
              </w:rPr>
            </w:pPr>
            <w:r>
              <w:rPr>
                <w:rFonts w:hint="eastAsia" w:asciiTheme="minorEastAsia" w:hAnsiTheme="minorEastAsia" w:eastAsiaTheme="minorEastAsia" w:cstheme="minorEastAsia"/>
                <w:kern w:val="0"/>
                <w:sz w:val="24"/>
                <w:szCs w:val="24"/>
                <w:lang w:bidi="ar"/>
              </w:rPr>
              <w:t>3.系统手动功能测试。</w:t>
            </w:r>
          </w:p>
        </w:tc>
        <w:tc>
          <w:tcPr>
            <w:tcW w:w="619" w:type="dxa"/>
            <w:vAlign w:val="center"/>
          </w:tcPr>
          <w:p w14:paraId="3BD7ECD3">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0.5</w:t>
            </w:r>
          </w:p>
        </w:tc>
        <w:tc>
          <w:tcPr>
            <w:tcW w:w="2381" w:type="dxa"/>
            <w:vMerge w:val="continue"/>
            <w:vAlign w:val="center"/>
          </w:tcPr>
          <w:p w14:paraId="23EFFBFA">
            <w:pPr>
              <w:adjustRightInd w:val="0"/>
              <w:snapToGrid w:val="0"/>
              <w:spacing w:line="480" w:lineRule="exact"/>
              <w:ind w:firstLine="520"/>
              <w:jc w:val="left"/>
              <w:rPr>
                <w:rFonts w:asciiTheme="minorEastAsia" w:hAnsiTheme="minorEastAsia" w:eastAsiaTheme="minorEastAsia" w:cstheme="minorEastAsia"/>
                <w:sz w:val="24"/>
                <w:szCs w:val="24"/>
              </w:rPr>
            </w:pPr>
          </w:p>
        </w:tc>
        <w:tc>
          <w:tcPr>
            <w:tcW w:w="628" w:type="dxa"/>
            <w:vAlign w:val="center"/>
          </w:tcPr>
          <w:p w14:paraId="06EE680F">
            <w:pPr>
              <w:adjustRightInd w:val="0"/>
              <w:snapToGrid w:val="0"/>
              <w:spacing w:line="480" w:lineRule="exact"/>
              <w:jc w:val="center"/>
              <w:rPr>
                <w:rFonts w:asciiTheme="minorEastAsia" w:hAnsiTheme="minorEastAsia" w:eastAsiaTheme="minorEastAsia" w:cstheme="minorEastAsia"/>
                <w:sz w:val="24"/>
                <w:szCs w:val="24"/>
              </w:rPr>
            </w:pPr>
          </w:p>
        </w:tc>
      </w:tr>
      <w:tr w14:paraId="42060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1" w:hRule="atLeast"/>
        </w:trPr>
        <w:tc>
          <w:tcPr>
            <w:tcW w:w="507" w:type="dxa"/>
            <w:vMerge w:val="restart"/>
            <w:vAlign w:val="center"/>
          </w:tcPr>
          <w:p w14:paraId="3C2C4F8B">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十二</w:t>
            </w:r>
          </w:p>
        </w:tc>
        <w:tc>
          <w:tcPr>
            <w:tcW w:w="843" w:type="dxa"/>
            <w:vMerge w:val="restart"/>
            <w:vAlign w:val="center"/>
          </w:tcPr>
          <w:p w14:paraId="41B4289C">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应急疏散照明控制系统</w:t>
            </w:r>
          </w:p>
        </w:tc>
        <w:tc>
          <w:tcPr>
            <w:tcW w:w="4772" w:type="dxa"/>
            <w:gridSpan w:val="2"/>
            <w:vAlign w:val="center"/>
          </w:tcPr>
          <w:p w14:paraId="18F047A7">
            <w:pPr>
              <w:adjustRightInd w:val="0"/>
              <w:snapToGrid w:val="0"/>
              <w:spacing w:line="480" w:lineRule="exact"/>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1.检查安全出口指示是否正常发光。</w:t>
            </w:r>
          </w:p>
        </w:tc>
        <w:tc>
          <w:tcPr>
            <w:tcW w:w="619" w:type="dxa"/>
            <w:vAlign w:val="center"/>
          </w:tcPr>
          <w:p w14:paraId="713DF681">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2381" w:type="dxa"/>
            <w:vMerge w:val="restart"/>
            <w:vAlign w:val="center"/>
          </w:tcPr>
          <w:p w14:paraId="68A90778">
            <w:pPr>
              <w:adjustRightInd w:val="0"/>
              <w:snapToGrid w:val="0"/>
              <w:spacing w:line="520" w:lineRule="exact"/>
              <w:jc w:val="left"/>
              <w:rPr>
                <w:rFonts w:asciiTheme="minorEastAsia" w:hAnsiTheme="minorEastAsia" w:eastAsiaTheme="minorEastAsia" w:cstheme="minorEastAsia"/>
                <w:sz w:val="24"/>
                <w:szCs w:val="24"/>
              </w:rPr>
            </w:pPr>
            <w:r>
              <w:rPr>
                <w:rFonts w:asciiTheme="minorEastAsia" w:hAnsiTheme="minorEastAsia" w:eastAsiaTheme="minorEastAsia" w:cstheme="minorEastAsia"/>
                <w:sz w:val="24"/>
                <w:szCs w:val="24"/>
              </w:rPr>
              <w:t>未按规定执行，</w:t>
            </w:r>
            <w:r>
              <w:rPr>
                <w:rFonts w:hint="eastAsia" w:asciiTheme="minorEastAsia" w:hAnsiTheme="minorEastAsia" w:cstheme="minorEastAsia"/>
                <w:sz w:val="24"/>
                <w:szCs w:val="24"/>
              </w:rPr>
              <w:t>每</w:t>
            </w:r>
            <w:r>
              <w:rPr>
                <w:rFonts w:asciiTheme="minorEastAsia" w:hAnsiTheme="minorEastAsia" w:eastAsiaTheme="minorEastAsia" w:cstheme="minorEastAsia"/>
                <w:sz w:val="24"/>
                <w:szCs w:val="24"/>
              </w:rPr>
              <w:t>发现一次扣</w:t>
            </w:r>
            <w:r>
              <w:rPr>
                <w:rFonts w:hint="eastAsia" w:asciiTheme="minorEastAsia" w:hAnsiTheme="minorEastAsia" w:cstheme="minorEastAsia"/>
                <w:sz w:val="24"/>
                <w:szCs w:val="24"/>
              </w:rPr>
              <w:t>0.5</w:t>
            </w:r>
            <w:r>
              <w:rPr>
                <w:rFonts w:asciiTheme="minorEastAsia" w:hAnsiTheme="minorEastAsia" w:eastAsiaTheme="minorEastAsia" w:cstheme="minorEastAsia"/>
                <w:sz w:val="24"/>
                <w:szCs w:val="24"/>
              </w:rPr>
              <w:t>分</w:t>
            </w:r>
            <w:r>
              <w:rPr>
                <w:rFonts w:hint="eastAsia" w:asciiTheme="minorEastAsia" w:hAnsiTheme="minorEastAsia" w:eastAsiaTheme="minorEastAsia" w:cstheme="minorEastAsia"/>
                <w:sz w:val="24"/>
                <w:szCs w:val="24"/>
              </w:rPr>
              <w:t>。</w:t>
            </w:r>
          </w:p>
          <w:p w14:paraId="124B11FF">
            <w:pPr>
              <w:adjustRightInd w:val="0"/>
              <w:snapToGrid w:val="0"/>
              <w:spacing w:line="480" w:lineRule="exact"/>
              <w:jc w:val="left"/>
              <w:rPr>
                <w:rFonts w:asciiTheme="minorEastAsia" w:hAnsiTheme="minorEastAsia" w:eastAsiaTheme="minorEastAsia" w:cstheme="minorEastAsia"/>
                <w:sz w:val="24"/>
                <w:szCs w:val="24"/>
              </w:rPr>
            </w:pPr>
          </w:p>
        </w:tc>
        <w:tc>
          <w:tcPr>
            <w:tcW w:w="628" w:type="dxa"/>
            <w:vAlign w:val="center"/>
          </w:tcPr>
          <w:p w14:paraId="0D88F2F4">
            <w:pPr>
              <w:adjustRightInd w:val="0"/>
              <w:snapToGrid w:val="0"/>
              <w:spacing w:line="480" w:lineRule="exact"/>
              <w:jc w:val="center"/>
              <w:rPr>
                <w:rFonts w:asciiTheme="minorEastAsia" w:hAnsiTheme="minorEastAsia" w:eastAsiaTheme="minorEastAsia" w:cstheme="minorEastAsia"/>
                <w:sz w:val="24"/>
                <w:szCs w:val="24"/>
              </w:rPr>
            </w:pPr>
          </w:p>
        </w:tc>
      </w:tr>
      <w:tr w14:paraId="36C0E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3" w:hRule="atLeast"/>
        </w:trPr>
        <w:tc>
          <w:tcPr>
            <w:tcW w:w="507" w:type="dxa"/>
            <w:vMerge w:val="continue"/>
            <w:vAlign w:val="center"/>
          </w:tcPr>
          <w:p w14:paraId="434F3861">
            <w:pPr>
              <w:adjustRightInd w:val="0"/>
              <w:snapToGrid w:val="0"/>
              <w:spacing w:line="480" w:lineRule="exact"/>
              <w:jc w:val="center"/>
              <w:rPr>
                <w:rFonts w:asciiTheme="minorEastAsia" w:hAnsiTheme="minorEastAsia" w:eastAsiaTheme="minorEastAsia" w:cstheme="minorEastAsia"/>
                <w:sz w:val="24"/>
                <w:szCs w:val="24"/>
              </w:rPr>
            </w:pPr>
          </w:p>
        </w:tc>
        <w:tc>
          <w:tcPr>
            <w:tcW w:w="843" w:type="dxa"/>
            <w:vMerge w:val="continue"/>
            <w:vAlign w:val="center"/>
          </w:tcPr>
          <w:p w14:paraId="447AE2A6">
            <w:pPr>
              <w:adjustRightInd w:val="0"/>
              <w:snapToGrid w:val="0"/>
              <w:spacing w:line="480" w:lineRule="exact"/>
              <w:jc w:val="center"/>
              <w:rPr>
                <w:rFonts w:asciiTheme="minorEastAsia" w:hAnsiTheme="minorEastAsia" w:eastAsiaTheme="minorEastAsia" w:cstheme="minorEastAsia"/>
                <w:sz w:val="24"/>
                <w:szCs w:val="24"/>
              </w:rPr>
            </w:pPr>
          </w:p>
        </w:tc>
        <w:tc>
          <w:tcPr>
            <w:tcW w:w="4772" w:type="dxa"/>
            <w:gridSpan w:val="2"/>
            <w:vAlign w:val="center"/>
          </w:tcPr>
          <w:p w14:paraId="7F8DAE6B">
            <w:pPr>
              <w:adjustRightInd w:val="0"/>
              <w:snapToGrid w:val="0"/>
              <w:spacing w:line="480" w:lineRule="exact"/>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2.检查安全出口指示是否固定良好。</w:t>
            </w:r>
          </w:p>
        </w:tc>
        <w:tc>
          <w:tcPr>
            <w:tcW w:w="619" w:type="dxa"/>
            <w:vAlign w:val="center"/>
          </w:tcPr>
          <w:p w14:paraId="1647EEFA">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0.5</w:t>
            </w:r>
          </w:p>
        </w:tc>
        <w:tc>
          <w:tcPr>
            <w:tcW w:w="2381" w:type="dxa"/>
            <w:vMerge w:val="continue"/>
            <w:vAlign w:val="center"/>
          </w:tcPr>
          <w:p w14:paraId="226D5105">
            <w:pPr>
              <w:adjustRightInd w:val="0"/>
              <w:snapToGrid w:val="0"/>
              <w:spacing w:line="480" w:lineRule="exact"/>
              <w:jc w:val="left"/>
              <w:rPr>
                <w:rFonts w:asciiTheme="minorEastAsia" w:hAnsiTheme="minorEastAsia" w:eastAsiaTheme="minorEastAsia" w:cstheme="minorEastAsia"/>
                <w:sz w:val="24"/>
                <w:szCs w:val="24"/>
              </w:rPr>
            </w:pPr>
          </w:p>
        </w:tc>
        <w:tc>
          <w:tcPr>
            <w:tcW w:w="628" w:type="dxa"/>
            <w:vAlign w:val="center"/>
          </w:tcPr>
          <w:p w14:paraId="4544AB8A">
            <w:pPr>
              <w:adjustRightInd w:val="0"/>
              <w:snapToGrid w:val="0"/>
              <w:spacing w:line="480" w:lineRule="exact"/>
              <w:jc w:val="center"/>
              <w:rPr>
                <w:rFonts w:asciiTheme="minorEastAsia" w:hAnsiTheme="minorEastAsia" w:eastAsiaTheme="minorEastAsia" w:cstheme="minorEastAsia"/>
                <w:sz w:val="24"/>
                <w:szCs w:val="24"/>
              </w:rPr>
            </w:pPr>
          </w:p>
        </w:tc>
      </w:tr>
      <w:tr w14:paraId="565A1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6" w:hRule="atLeast"/>
        </w:trPr>
        <w:tc>
          <w:tcPr>
            <w:tcW w:w="507" w:type="dxa"/>
            <w:vMerge w:val="continue"/>
            <w:vAlign w:val="center"/>
          </w:tcPr>
          <w:p w14:paraId="68B3CB2B">
            <w:pPr>
              <w:adjustRightInd w:val="0"/>
              <w:snapToGrid w:val="0"/>
              <w:spacing w:line="480" w:lineRule="exact"/>
              <w:jc w:val="center"/>
              <w:rPr>
                <w:rFonts w:asciiTheme="minorEastAsia" w:hAnsiTheme="minorEastAsia" w:eastAsiaTheme="minorEastAsia" w:cstheme="minorEastAsia"/>
                <w:sz w:val="24"/>
                <w:szCs w:val="24"/>
              </w:rPr>
            </w:pPr>
          </w:p>
        </w:tc>
        <w:tc>
          <w:tcPr>
            <w:tcW w:w="843" w:type="dxa"/>
            <w:vMerge w:val="continue"/>
            <w:vAlign w:val="center"/>
          </w:tcPr>
          <w:p w14:paraId="4BF0D189">
            <w:pPr>
              <w:adjustRightInd w:val="0"/>
              <w:snapToGrid w:val="0"/>
              <w:spacing w:line="480" w:lineRule="exact"/>
              <w:jc w:val="center"/>
              <w:rPr>
                <w:rFonts w:asciiTheme="minorEastAsia" w:hAnsiTheme="minorEastAsia" w:eastAsiaTheme="minorEastAsia" w:cstheme="minorEastAsia"/>
                <w:sz w:val="24"/>
                <w:szCs w:val="24"/>
              </w:rPr>
            </w:pPr>
          </w:p>
        </w:tc>
        <w:tc>
          <w:tcPr>
            <w:tcW w:w="4772" w:type="dxa"/>
            <w:gridSpan w:val="2"/>
            <w:vAlign w:val="center"/>
          </w:tcPr>
          <w:p w14:paraId="77C477B5">
            <w:pPr>
              <w:adjustRightInd w:val="0"/>
              <w:snapToGrid w:val="0"/>
              <w:spacing w:line="480" w:lineRule="exact"/>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3.测试应急照明灯是否有效。</w:t>
            </w:r>
          </w:p>
        </w:tc>
        <w:tc>
          <w:tcPr>
            <w:tcW w:w="619" w:type="dxa"/>
            <w:vAlign w:val="center"/>
          </w:tcPr>
          <w:p w14:paraId="15D00661">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2381" w:type="dxa"/>
            <w:vMerge w:val="continue"/>
            <w:vAlign w:val="center"/>
          </w:tcPr>
          <w:p w14:paraId="4A2A95F1">
            <w:pPr>
              <w:adjustRightInd w:val="0"/>
              <w:snapToGrid w:val="0"/>
              <w:spacing w:line="480" w:lineRule="exact"/>
              <w:jc w:val="left"/>
              <w:rPr>
                <w:rFonts w:asciiTheme="minorEastAsia" w:hAnsiTheme="minorEastAsia" w:eastAsiaTheme="minorEastAsia" w:cstheme="minorEastAsia"/>
                <w:sz w:val="24"/>
                <w:szCs w:val="24"/>
              </w:rPr>
            </w:pPr>
          </w:p>
        </w:tc>
        <w:tc>
          <w:tcPr>
            <w:tcW w:w="628" w:type="dxa"/>
            <w:vAlign w:val="center"/>
          </w:tcPr>
          <w:p w14:paraId="4C5A21FA">
            <w:pPr>
              <w:adjustRightInd w:val="0"/>
              <w:snapToGrid w:val="0"/>
              <w:spacing w:line="480" w:lineRule="exact"/>
              <w:jc w:val="center"/>
              <w:rPr>
                <w:rFonts w:asciiTheme="minorEastAsia" w:hAnsiTheme="minorEastAsia" w:eastAsiaTheme="minorEastAsia" w:cstheme="minorEastAsia"/>
                <w:sz w:val="24"/>
                <w:szCs w:val="24"/>
              </w:rPr>
            </w:pPr>
          </w:p>
        </w:tc>
      </w:tr>
      <w:tr w14:paraId="2CC0E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1" w:hRule="atLeast"/>
        </w:trPr>
        <w:tc>
          <w:tcPr>
            <w:tcW w:w="507" w:type="dxa"/>
            <w:vMerge w:val="restart"/>
            <w:vAlign w:val="center"/>
          </w:tcPr>
          <w:p w14:paraId="405AFA47">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十三</w:t>
            </w:r>
          </w:p>
        </w:tc>
        <w:tc>
          <w:tcPr>
            <w:tcW w:w="843" w:type="dxa"/>
            <w:vMerge w:val="restart"/>
            <w:vAlign w:val="center"/>
          </w:tcPr>
          <w:p w14:paraId="2074BE16">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灭火器</w:t>
            </w:r>
          </w:p>
        </w:tc>
        <w:tc>
          <w:tcPr>
            <w:tcW w:w="4772" w:type="dxa"/>
            <w:gridSpan w:val="2"/>
            <w:vAlign w:val="center"/>
          </w:tcPr>
          <w:p w14:paraId="42B5A065">
            <w:pPr>
              <w:adjustRightInd w:val="0"/>
              <w:snapToGrid w:val="0"/>
              <w:spacing w:line="480" w:lineRule="exact"/>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1.检查灭火器是否有效，是否失压或失重。</w:t>
            </w:r>
          </w:p>
        </w:tc>
        <w:tc>
          <w:tcPr>
            <w:tcW w:w="619" w:type="dxa"/>
            <w:vAlign w:val="center"/>
          </w:tcPr>
          <w:p w14:paraId="3BF433D5">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2381" w:type="dxa"/>
            <w:vMerge w:val="restart"/>
            <w:vAlign w:val="center"/>
          </w:tcPr>
          <w:p w14:paraId="54B85564">
            <w:pPr>
              <w:adjustRightInd w:val="0"/>
              <w:snapToGrid w:val="0"/>
              <w:spacing w:line="520" w:lineRule="exact"/>
              <w:jc w:val="left"/>
              <w:rPr>
                <w:rFonts w:asciiTheme="minorEastAsia" w:hAnsiTheme="minorEastAsia" w:eastAsiaTheme="minorEastAsia" w:cstheme="minorEastAsia"/>
                <w:sz w:val="24"/>
                <w:szCs w:val="24"/>
              </w:rPr>
            </w:pPr>
            <w:r>
              <w:rPr>
                <w:rFonts w:asciiTheme="minorEastAsia" w:hAnsiTheme="minorEastAsia" w:eastAsiaTheme="minorEastAsia" w:cstheme="minorEastAsia"/>
                <w:sz w:val="24"/>
                <w:szCs w:val="24"/>
              </w:rPr>
              <w:t>未按规定执行，</w:t>
            </w:r>
            <w:r>
              <w:rPr>
                <w:rFonts w:hint="eastAsia" w:asciiTheme="minorEastAsia" w:hAnsiTheme="minorEastAsia" w:cstheme="minorEastAsia"/>
                <w:sz w:val="24"/>
                <w:szCs w:val="24"/>
              </w:rPr>
              <w:t>每</w:t>
            </w:r>
            <w:r>
              <w:rPr>
                <w:rFonts w:asciiTheme="minorEastAsia" w:hAnsiTheme="minorEastAsia" w:eastAsiaTheme="minorEastAsia" w:cstheme="minorEastAsia"/>
                <w:sz w:val="24"/>
                <w:szCs w:val="24"/>
              </w:rPr>
              <w:t>发现一次扣</w:t>
            </w:r>
            <w:r>
              <w:rPr>
                <w:rFonts w:hint="eastAsia" w:asciiTheme="minorEastAsia" w:hAnsiTheme="minorEastAsia" w:cstheme="minorEastAsia"/>
                <w:sz w:val="24"/>
                <w:szCs w:val="24"/>
              </w:rPr>
              <w:t>0.5</w:t>
            </w:r>
            <w:r>
              <w:rPr>
                <w:rFonts w:asciiTheme="minorEastAsia" w:hAnsiTheme="minorEastAsia" w:eastAsiaTheme="minorEastAsia" w:cstheme="minorEastAsia"/>
                <w:sz w:val="24"/>
                <w:szCs w:val="24"/>
              </w:rPr>
              <w:t>分</w:t>
            </w:r>
            <w:r>
              <w:rPr>
                <w:rFonts w:hint="eastAsia" w:asciiTheme="minorEastAsia" w:hAnsiTheme="minorEastAsia" w:eastAsiaTheme="minorEastAsia" w:cstheme="minorEastAsia"/>
                <w:sz w:val="24"/>
                <w:szCs w:val="24"/>
              </w:rPr>
              <w:t>。</w:t>
            </w:r>
          </w:p>
          <w:p w14:paraId="5ADDA655">
            <w:pPr>
              <w:adjustRightInd w:val="0"/>
              <w:snapToGrid w:val="0"/>
              <w:spacing w:line="480" w:lineRule="exact"/>
              <w:jc w:val="left"/>
              <w:rPr>
                <w:rFonts w:asciiTheme="minorEastAsia" w:hAnsiTheme="minorEastAsia" w:eastAsiaTheme="minorEastAsia" w:cstheme="minorEastAsia"/>
                <w:sz w:val="24"/>
                <w:szCs w:val="24"/>
              </w:rPr>
            </w:pPr>
          </w:p>
        </w:tc>
        <w:tc>
          <w:tcPr>
            <w:tcW w:w="628" w:type="dxa"/>
            <w:vAlign w:val="center"/>
          </w:tcPr>
          <w:p w14:paraId="7ED630A7">
            <w:pPr>
              <w:adjustRightInd w:val="0"/>
              <w:snapToGrid w:val="0"/>
              <w:spacing w:line="480" w:lineRule="exact"/>
              <w:jc w:val="center"/>
              <w:rPr>
                <w:rFonts w:asciiTheme="minorEastAsia" w:hAnsiTheme="minorEastAsia" w:eastAsiaTheme="minorEastAsia" w:cstheme="minorEastAsia"/>
                <w:sz w:val="24"/>
                <w:szCs w:val="24"/>
              </w:rPr>
            </w:pPr>
          </w:p>
        </w:tc>
      </w:tr>
      <w:tr w14:paraId="6D2C0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atLeast"/>
        </w:trPr>
        <w:tc>
          <w:tcPr>
            <w:tcW w:w="507" w:type="dxa"/>
            <w:vMerge w:val="continue"/>
            <w:vAlign w:val="center"/>
          </w:tcPr>
          <w:p w14:paraId="6BEB2F70">
            <w:pPr>
              <w:adjustRightInd w:val="0"/>
              <w:snapToGrid w:val="0"/>
              <w:spacing w:line="480" w:lineRule="exact"/>
              <w:jc w:val="center"/>
              <w:rPr>
                <w:rFonts w:asciiTheme="minorEastAsia" w:hAnsiTheme="minorEastAsia" w:eastAsiaTheme="minorEastAsia" w:cstheme="minorEastAsia"/>
                <w:sz w:val="24"/>
                <w:szCs w:val="24"/>
              </w:rPr>
            </w:pPr>
          </w:p>
        </w:tc>
        <w:tc>
          <w:tcPr>
            <w:tcW w:w="843" w:type="dxa"/>
            <w:vMerge w:val="continue"/>
            <w:vAlign w:val="center"/>
          </w:tcPr>
          <w:p w14:paraId="580F1033">
            <w:pPr>
              <w:adjustRightInd w:val="0"/>
              <w:snapToGrid w:val="0"/>
              <w:spacing w:line="480" w:lineRule="exact"/>
              <w:jc w:val="center"/>
              <w:rPr>
                <w:rFonts w:asciiTheme="minorEastAsia" w:hAnsiTheme="minorEastAsia" w:eastAsiaTheme="minorEastAsia" w:cstheme="minorEastAsia"/>
                <w:sz w:val="24"/>
                <w:szCs w:val="24"/>
              </w:rPr>
            </w:pPr>
          </w:p>
        </w:tc>
        <w:tc>
          <w:tcPr>
            <w:tcW w:w="4772" w:type="dxa"/>
            <w:gridSpan w:val="2"/>
            <w:vAlign w:val="center"/>
          </w:tcPr>
          <w:p w14:paraId="68DF5A67">
            <w:pPr>
              <w:adjustRightInd w:val="0"/>
              <w:snapToGrid w:val="0"/>
              <w:spacing w:line="480" w:lineRule="exact"/>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2.检查灭火器是否固定良好</w:t>
            </w:r>
          </w:p>
        </w:tc>
        <w:tc>
          <w:tcPr>
            <w:tcW w:w="619" w:type="dxa"/>
            <w:vAlign w:val="center"/>
          </w:tcPr>
          <w:p w14:paraId="548CD050">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0.5</w:t>
            </w:r>
          </w:p>
        </w:tc>
        <w:tc>
          <w:tcPr>
            <w:tcW w:w="2381" w:type="dxa"/>
            <w:vMerge w:val="continue"/>
            <w:vAlign w:val="center"/>
          </w:tcPr>
          <w:p w14:paraId="2A1AF5FA">
            <w:pPr>
              <w:adjustRightInd w:val="0"/>
              <w:snapToGrid w:val="0"/>
              <w:spacing w:line="480" w:lineRule="exact"/>
              <w:jc w:val="left"/>
              <w:rPr>
                <w:rFonts w:asciiTheme="minorEastAsia" w:hAnsiTheme="minorEastAsia" w:eastAsiaTheme="minorEastAsia" w:cstheme="minorEastAsia"/>
                <w:sz w:val="24"/>
                <w:szCs w:val="24"/>
              </w:rPr>
            </w:pPr>
          </w:p>
        </w:tc>
        <w:tc>
          <w:tcPr>
            <w:tcW w:w="628" w:type="dxa"/>
            <w:vAlign w:val="center"/>
          </w:tcPr>
          <w:p w14:paraId="4BAB5DDF">
            <w:pPr>
              <w:adjustRightInd w:val="0"/>
              <w:snapToGrid w:val="0"/>
              <w:spacing w:line="480" w:lineRule="exact"/>
              <w:jc w:val="center"/>
              <w:rPr>
                <w:rFonts w:asciiTheme="minorEastAsia" w:hAnsiTheme="minorEastAsia" w:eastAsiaTheme="minorEastAsia" w:cstheme="minorEastAsia"/>
                <w:sz w:val="24"/>
                <w:szCs w:val="24"/>
              </w:rPr>
            </w:pPr>
          </w:p>
        </w:tc>
      </w:tr>
      <w:tr w14:paraId="638FA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trPr>
        <w:tc>
          <w:tcPr>
            <w:tcW w:w="507" w:type="dxa"/>
            <w:vMerge w:val="continue"/>
            <w:vAlign w:val="center"/>
          </w:tcPr>
          <w:p w14:paraId="2C241179">
            <w:pPr>
              <w:adjustRightInd w:val="0"/>
              <w:snapToGrid w:val="0"/>
              <w:spacing w:line="480" w:lineRule="exact"/>
              <w:jc w:val="center"/>
              <w:rPr>
                <w:rFonts w:asciiTheme="minorEastAsia" w:hAnsiTheme="minorEastAsia" w:eastAsiaTheme="minorEastAsia" w:cstheme="minorEastAsia"/>
                <w:sz w:val="24"/>
                <w:szCs w:val="24"/>
              </w:rPr>
            </w:pPr>
          </w:p>
        </w:tc>
        <w:tc>
          <w:tcPr>
            <w:tcW w:w="843" w:type="dxa"/>
            <w:vMerge w:val="continue"/>
            <w:vAlign w:val="center"/>
          </w:tcPr>
          <w:p w14:paraId="2F9F15C3">
            <w:pPr>
              <w:adjustRightInd w:val="0"/>
              <w:snapToGrid w:val="0"/>
              <w:spacing w:line="480" w:lineRule="exact"/>
              <w:jc w:val="center"/>
              <w:rPr>
                <w:rFonts w:asciiTheme="minorEastAsia" w:hAnsiTheme="minorEastAsia" w:eastAsiaTheme="minorEastAsia" w:cstheme="minorEastAsia"/>
                <w:sz w:val="24"/>
                <w:szCs w:val="24"/>
              </w:rPr>
            </w:pPr>
          </w:p>
        </w:tc>
        <w:tc>
          <w:tcPr>
            <w:tcW w:w="4772" w:type="dxa"/>
            <w:gridSpan w:val="2"/>
            <w:vAlign w:val="center"/>
          </w:tcPr>
          <w:p w14:paraId="3DDD680E">
            <w:pPr>
              <w:adjustRightInd w:val="0"/>
              <w:snapToGrid w:val="0"/>
              <w:spacing w:line="480" w:lineRule="exact"/>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3.灭火器及灭火器箱表面清洁</w:t>
            </w:r>
          </w:p>
        </w:tc>
        <w:tc>
          <w:tcPr>
            <w:tcW w:w="619" w:type="dxa"/>
            <w:vAlign w:val="center"/>
          </w:tcPr>
          <w:p w14:paraId="7CF6036F">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0.5</w:t>
            </w:r>
          </w:p>
        </w:tc>
        <w:tc>
          <w:tcPr>
            <w:tcW w:w="2381" w:type="dxa"/>
            <w:vMerge w:val="continue"/>
            <w:vAlign w:val="center"/>
          </w:tcPr>
          <w:p w14:paraId="1855F996">
            <w:pPr>
              <w:adjustRightInd w:val="0"/>
              <w:snapToGrid w:val="0"/>
              <w:spacing w:line="480" w:lineRule="exact"/>
              <w:jc w:val="left"/>
              <w:rPr>
                <w:rFonts w:asciiTheme="minorEastAsia" w:hAnsiTheme="minorEastAsia" w:eastAsiaTheme="minorEastAsia" w:cstheme="minorEastAsia"/>
                <w:sz w:val="24"/>
                <w:szCs w:val="24"/>
              </w:rPr>
            </w:pPr>
          </w:p>
        </w:tc>
        <w:tc>
          <w:tcPr>
            <w:tcW w:w="628" w:type="dxa"/>
            <w:vAlign w:val="center"/>
          </w:tcPr>
          <w:p w14:paraId="5D4AB321">
            <w:pPr>
              <w:adjustRightInd w:val="0"/>
              <w:snapToGrid w:val="0"/>
              <w:spacing w:line="480" w:lineRule="exact"/>
              <w:jc w:val="center"/>
              <w:rPr>
                <w:rFonts w:asciiTheme="minorEastAsia" w:hAnsiTheme="minorEastAsia" w:eastAsiaTheme="minorEastAsia" w:cstheme="minorEastAsia"/>
                <w:sz w:val="24"/>
                <w:szCs w:val="24"/>
              </w:rPr>
            </w:pPr>
          </w:p>
        </w:tc>
      </w:tr>
      <w:tr w14:paraId="09E47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trPr>
        <w:tc>
          <w:tcPr>
            <w:tcW w:w="507" w:type="dxa"/>
            <w:vMerge w:val="restart"/>
            <w:vAlign w:val="center"/>
          </w:tcPr>
          <w:p w14:paraId="28D409DE">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十四</w:t>
            </w:r>
          </w:p>
        </w:tc>
        <w:tc>
          <w:tcPr>
            <w:tcW w:w="843" w:type="dxa"/>
            <w:vMerge w:val="restart"/>
            <w:vAlign w:val="center"/>
          </w:tcPr>
          <w:p w14:paraId="63AED1BF">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消防面罩</w:t>
            </w:r>
          </w:p>
        </w:tc>
        <w:tc>
          <w:tcPr>
            <w:tcW w:w="4772" w:type="dxa"/>
            <w:gridSpan w:val="2"/>
            <w:vAlign w:val="center"/>
          </w:tcPr>
          <w:p w14:paraId="304A3CFF">
            <w:pPr>
              <w:adjustRightInd w:val="0"/>
              <w:snapToGrid w:val="0"/>
              <w:spacing w:line="480" w:lineRule="exact"/>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1.检查消防面罩是否有效</w:t>
            </w:r>
          </w:p>
        </w:tc>
        <w:tc>
          <w:tcPr>
            <w:tcW w:w="619" w:type="dxa"/>
            <w:vAlign w:val="center"/>
          </w:tcPr>
          <w:p w14:paraId="24D38D68">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2381" w:type="dxa"/>
            <w:vMerge w:val="restart"/>
            <w:vAlign w:val="center"/>
          </w:tcPr>
          <w:p w14:paraId="48DFAA0E">
            <w:pPr>
              <w:adjustRightInd w:val="0"/>
              <w:snapToGrid w:val="0"/>
              <w:spacing w:line="520" w:lineRule="exact"/>
              <w:jc w:val="left"/>
              <w:rPr>
                <w:rFonts w:asciiTheme="minorEastAsia" w:hAnsiTheme="minorEastAsia" w:eastAsiaTheme="minorEastAsia" w:cstheme="minorEastAsia"/>
                <w:sz w:val="24"/>
                <w:szCs w:val="24"/>
              </w:rPr>
            </w:pPr>
            <w:r>
              <w:rPr>
                <w:rFonts w:asciiTheme="minorEastAsia" w:hAnsiTheme="minorEastAsia" w:eastAsiaTheme="minorEastAsia" w:cstheme="minorEastAsia"/>
                <w:sz w:val="24"/>
                <w:szCs w:val="24"/>
              </w:rPr>
              <w:t>未按规定执行，</w:t>
            </w:r>
            <w:r>
              <w:rPr>
                <w:rFonts w:hint="eastAsia" w:asciiTheme="minorEastAsia" w:hAnsiTheme="minorEastAsia" w:cstheme="minorEastAsia"/>
                <w:sz w:val="24"/>
                <w:szCs w:val="24"/>
              </w:rPr>
              <w:t>每</w:t>
            </w:r>
            <w:r>
              <w:rPr>
                <w:rFonts w:asciiTheme="minorEastAsia" w:hAnsiTheme="minorEastAsia" w:eastAsiaTheme="minorEastAsia" w:cstheme="minorEastAsia"/>
                <w:sz w:val="24"/>
                <w:szCs w:val="24"/>
              </w:rPr>
              <w:t>发现一次扣</w:t>
            </w:r>
            <w:r>
              <w:rPr>
                <w:rFonts w:hint="eastAsia" w:asciiTheme="minorEastAsia" w:hAnsiTheme="minorEastAsia" w:cstheme="minorEastAsia"/>
                <w:sz w:val="24"/>
                <w:szCs w:val="24"/>
              </w:rPr>
              <w:t>0.5</w:t>
            </w:r>
            <w:r>
              <w:rPr>
                <w:rFonts w:asciiTheme="minorEastAsia" w:hAnsiTheme="minorEastAsia" w:eastAsiaTheme="minorEastAsia" w:cstheme="minorEastAsia"/>
                <w:sz w:val="24"/>
                <w:szCs w:val="24"/>
              </w:rPr>
              <w:t>分</w:t>
            </w:r>
            <w:r>
              <w:rPr>
                <w:rFonts w:hint="eastAsia" w:asciiTheme="minorEastAsia" w:hAnsiTheme="minorEastAsia" w:eastAsiaTheme="minorEastAsia" w:cstheme="minorEastAsia"/>
                <w:sz w:val="24"/>
                <w:szCs w:val="24"/>
              </w:rPr>
              <w:t>。</w:t>
            </w:r>
          </w:p>
          <w:p w14:paraId="455C0CA6">
            <w:pPr>
              <w:adjustRightInd w:val="0"/>
              <w:snapToGrid w:val="0"/>
              <w:spacing w:line="480" w:lineRule="exact"/>
              <w:jc w:val="left"/>
              <w:rPr>
                <w:rFonts w:asciiTheme="minorEastAsia" w:hAnsiTheme="minorEastAsia" w:eastAsiaTheme="minorEastAsia" w:cstheme="minorEastAsia"/>
                <w:sz w:val="24"/>
                <w:szCs w:val="24"/>
              </w:rPr>
            </w:pPr>
          </w:p>
        </w:tc>
        <w:tc>
          <w:tcPr>
            <w:tcW w:w="628" w:type="dxa"/>
            <w:vAlign w:val="center"/>
          </w:tcPr>
          <w:p w14:paraId="5FADE7DC">
            <w:pPr>
              <w:adjustRightInd w:val="0"/>
              <w:snapToGrid w:val="0"/>
              <w:spacing w:line="480" w:lineRule="exact"/>
              <w:jc w:val="center"/>
              <w:rPr>
                <w:rFonts w:asciiTheme="minorEastAsia" w:hAnsiTheme="minorEastAsia" w:eastAsiaTheme="minorEastAsia" w:cstheme="minorEastAsia"/>
                <w:sz w:val="24"/>
                <w:szCs w:val="24"/>
              </w:rPr>
            </w:pPr>
          </w:p>
        </w:tc>
      </w:tr>
      <w:tr w14:paraId="1BE5BE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507" w:type="dxa"/>
            <w:vMerge w:val="continue"/>
            <w:vAlign w:val="center"/>
          </w:tcPr>
          <w:p w14:paraId="079D8482">
            <w:pPr>
              <w:adjustRightInd w:val="0"/>
              <w:snapToGrid w:val="0"/>
              <w:spacing w:line="480" w:lineRule="exact"/>
              <w:jc w:val="center"/>
              <w:rPr>
                <w:rFonts w:asciiTheme="minorEastAsia" w:hAnsiTheme="minorEastAsia" w:eastAsiaTheme="minorEastAsia" w:cstheme="minorEastAsia"/>
                <w:sz w:val="24"/>
                <w:szCs w:val="24"/>
              </w:rPr>
            </w:pPr>
          </w:p>
        </w:tc>
        <w:tc>
          <w:tcPr>
            <w:tcW w:w="843" w:type="dxa"/>
            <w:vMerge w:val="continue"/>
            <w:vAlign w:val="center"/>
          </w:tcPr>
          <w:p w14:paraId="64A72C58">
            <w:pPr>
              <w:adjustRightInd w:val="0"/>
              <w:snapToGrid w:val="0"/>
              <w:spacing w:line="480" w:lineRule="exact"/>
              <w:jc w:val="center"/>
              <w:rPr>
                <w:rFonts w:asciiTheme="minorEastAsia" w:hAnsiTheme="minorEastAsia" w:eastAsiaTheme="minorEastAsia" w:cstheme="minorEastAsia"/>
                <w:sz w:val="24"/>
                <w:szCs w:val="24"/>
              </w:rPr>
            </w:pPr>
          </w:p>
        </w:tc>
        <w:tc>
          <w:tcPr>
            <w:tcW w:w="4772" w:type="dxa"/>
            <w:gridSpan w:val="2"/>
            <w:vAlign w:val="center"/>
          </w:tcPr>
          <w:p w14:paraId="5BB7608D">
            <w:pPr>
              <w:adjustRightInd w:val="0"/>
              <w:snapToGrid w:val="0"/>
              <w:spacing w:line="480" w:lineRule="exact"/>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2.外观是否良好。</w:t>
            </w:r>
          </w:p>
        </w:tc>
        <w:tc>
          <w:tcPr>
            <w:tcW w:w="619" w:type="dxa"/>
            <w:vAlign w:val="center"/>
          </w:tcPr>
          <w:p w14:paraId="0A887DD4">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0.5</w:t>
            </w:r>
          </w:p>
        </w:tc>
        <w:tc>
          <w:tcPr>
            <w:tcW w:w="2381" w:type="dxa"/>
            <w:vMerge w:val="continue"/>
            <w:vAlign w:val="center"/>
          </w:tcPr>
          <w:p w14:paraId="026D1354">
            <w:pPr>
              <w:adjustRightInd w:val="0"/>
              <w:snapToGrid w:val="0"/>
              <w:spacing w:line="480" w:lineRule="exact"/>
              <w:jc w:val="left"/>
              <w:rPr>
                <w:rFonts w:asciiTheme="minorEastAsia" w:hAnsiTheme="minorEastAsia" w:eastAsiaTheme="minorEastAsia" w:cstheme="minorEastAsia"/>
                <w:sz w:val="24"/>
                <w:szCs w:val="24"/>
              </w:rPr>
            </w:pPr>
          </w:p>
        </w:tc>
        <w:tc>
          <w:tcPr>
            <w:tcW w:w="628" w:type="dxa"/>
            <w:vAlign w:val="center"/>
          </w:tcPr>
          <w:p w14:paraId="1D53F13A">
            <w:pPr>
              <w:adjustRightInd w:val="0"/>
              <w:snapToGrid w:val="0"/>
              <w:spacing w:line="480" w:lineRule="exact"/>
              <w:jc w:val="center"/>
              <w:rPr>
                <w:rFonts w:asciiTheme="minorEastAsia" w:hAnsiTheme="minorEastAsia" w:eastAsiaTheme="minorEastAsia" w:cstheme="minorEastAsia"/>
                <w:sz w:val="24"/>
                <w:szCs w:val="24"/>
              </w:rPr>
            </w:pPr>
          </w:p>
        </w:tc>
      </w:tr>
      <w:tr w14:paraId="1D0AE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 w:hRule="atLeast"/>
        </w:trPr>
        <w:tc>
          <w:tcPr>
            <w:tcW w:w="507" w:type="dxa"/>
            <w:vMerge w:val="continue"/>
            <w:vAlign w:val="center"/>
          </w:tcPr>
          <w:p w14:paraId="7515A9AE">
            <w:pPr>
              <w:adjustRightInd w:val="0"/>
              <w:snapToGrid w:val="0"/>
              <w:spacing w:line="480" w:lineRule="exact"/>
              <w:jc w:val="center"/>
              <w:rPr>
                <w:rFonts w:asciiTheme="minorEastAsia" w:hAnsiTheme="minorEastAsia" w:eastAsiaTheme="minorEastAsia" w:cstheme="minorEastAsia"/>
                <w:sz w:val="24"/>
                <w:szCs w:val="24"/>
              </w:rPr>
            </w:pPr>
          </w:p>
        </w:tc>
        <w:tc>
          <w:tcPr>
            <w:tcW w:w="843" w:type="dxa"/>
            <w:vMerge w:val="continue"/>
            <w:vAlign w:val="center"/>
          </w:tcPr>
          <w:p w14:paraId="68A98629">
            <w:pPr>
              <w:adjustRightInd w:val="0"/>
              <w:snapToGrid w:val="0"/>
              <w:spacing w:line="480" w:lineRule="exact"/>
              <w:jc w:val="center"/>
              <w:rPr>
                <w:rFonts w:asciiTheme="minorEastAsia" w:hAnsiTheme="minorEastAsia" w:eastAsiaTheme="minorEastAsia" w:cstheme="minorEastAsia"/>
                <w:sz w:val="24"/>
                <w:szCs w:val="24"/>
              </w:rPr>
            </w:pPr>
          </w:p>
        </w:tc>
        <w:tc>
          <w:tcPr>
            <w:tcW w:w="4772" w:type="dxa"/>
            <w:gridSpan w:val="2"/>
            <w:vAlign w:val="center"/>
          </w:tcPr>
          <w:p w14:paraId="0FE784E9">
            <w:pPr>
              <w:adjustRightInd w:val="0"/>
              <w:snapToGrid w:val="0"/>
              <w:spacing w:line="480" w:lineRule="exact"/>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3.表面是否清洁。</w:t>
            </w:r>
          </w:p>
        </w:tc>
        <w:tc>
          <w:tcPr>
            <w:tcW w:w="619" w:type="dxa"/>
            <w:vAlign w:val="center"/>
          </w:tcPr>
          <w:p w14:paraId="6887E433">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1</w:t>
            </w:r>
          </w:p>
        </w:tc>
        <w:tc>
          <w:tcPr>
            <w:tcW w:w="2381" w:type="dxa"/>
            <w:vMerge w:val="continue"/>
            <w:vAlign w:val="center"/>
          </w:tcPr>
          <w:p w14:paraId="2A11D2EB">
            <w:pPr>
              <w:adjustRightInd w:val="0"/>
              <w:snapToGrid w:val="0"/>
              <w:spacing w:line="480" w:lineRule="exact"/>
              <w:jc w:val="left"/>
              <w:rPr>
                <w:rFonts w:asciiTheme="minorEastAsia" w:hAnsiTheme="minorEastAsia" w:eastAsiaTheme="minorEastAsia" w:cstheme="minorEastAsia"/>
                <w:sz w:val="24"/>
                <w:szCs w:val="24"/>
              </w:rPr>
            </w:pPr>
          </w:p>
        </w:tc>
        <w:tc>
          <w:tcPr>
            <w:tcW w:w="628" w:type="dxa"/>
            <w:vAlign w:val="center"/>
          </w:tcPr>
          <w:p w14:paraId="5773D94B">
            <w:pPr>
              <w:adjustRightInd w:val="0"/>
              <w:snapToGrid w:val="0"/>
              <w:spacing w:line="480" w:lineRule="exact"/>
              <w:jc w:val="center"/>
              <w:rPr>
                <w:rFonts w:asciiTheme="minorEastAsia" w:hAnsiTheme="minorEastAsia" w:eastAsiaTheme="minorEastAsia" w:cstheme="minorEastAsia"/>
                <w:sz w:val="24"/>
                <w:szCs w:val="24"/>
              </w:rPr>
            </w:pPr>
          </w:p>
        </w:tc>
      </w:tr>
      <w:tr w14:paraId="7686B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 w:hRule="atLeast"/>
        </w:trPr>
        <w:tc>
          <w:tcPr>
            <w:tcW w:w="507" w:type="dxa"/>
            <w:vMerge w:val="restart"/>
            <w:vAlign w:val="center"/>
          </w:tcPr>
          <w:p w14:paraId="41ED701D">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十五</w:t>
            </w:r>
          </w:p>
        </w:tc>
        <w:tc>
          <w:tcPr>
            <w:tcW w:w="843" w:type="dxa"/>
            <w:vMerge w:val="restart"/>
            <w:vAlign w:val="center"/>
          </w:tcPr>
          <w:p w14:paraId="00C0DF99">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维保记录</w:t>
            </w:r>
          </w:p>
        </w:tc>
        <w:tc>
          <w:tcPr>
            <w:tcW w:w="4772" w:type="dxa"/>
            <w:gridSpan w:val="2"/>
            <w:vAlign w:val="center"/>
          </w:tcPr>
          <w:p w14:paraId="1564CA9A">
            <w:pPr>
              <w:adjustRightInd w:val="0"/>
              <w:snapToGrid w:val="0"/>
              <w:spacing w:line="480" w:lineRule="exact"/>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1.季（年）检查表。</w:t>
            </w:r>
          </w:p>
        </w:tc>
        <w:tc>
          <w:tcPr>
            <w:tcW w:w="619" w:type="dxa"/>
            <w:vAlign w:val="center"/>
          </w:tcPr>
          <w:p w14:paraId="1AB93CA6">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2381" w:type="dxa"/>
            <w:vMerge w:val="restart"/>
            <w:vAlign w:val="center"/>
          </w:tcPr>
          <w:p w14:paraId="1286AE46">
            <w:pPr>
              <w:adjustRightInd w:val="0"/>
              <w:snapToGrid w:val="0"/>
              <w:spacing w:line="520" w:lineRule="exact"/>
              <w:jc w:val="left"/>
              <w:rPr>
                <w:rFonts w:asciiTheme="minorEastAsia" w:hAnsiTheme="minorEastAsia" w:eastAsiaTheme="minorEastAsia" w:cstheme="minorEastAsia"/>
                <w:sz w:val="24"/>
                <w:szCs w:val="24"/>
              </w:rPr>
            </w:pPr>
            <w:r>
              <w:rPr>
                <w:rFonts w:asciiTheme="minorEastAsia" w:hAnsiTheme="minorEastAsia" w:eastAsiaTheme="minorEastAsia" w:cstheme="minorEastAsia"/>
                <w:sz w:val="24"/>
                <w:szCs w:val="24"/>
              </w:rPr>
              <w:t>未按规定执行，</w:t>
            </w:r>
            <w:r>
              <w:rPr>
                <w:rFonts w:hint="eastAsia" w:asciiTheme="minorEastAsia" w:hAnsiTheme="minorEastAsia" w:cstheme="minorEastAsia"/>
                <w:sz w:val="24"/>
                <w:szCs w:val="24"/>
              </w:rPr>
              <w:t>每</w:t>
            </w:r>
            <w:r>
              <w:rPr>
                <w:rFonts w:asciiTheme="minorEastAsia" w:hAnsiTheme="minorEastAsia" w:eastAsiaTheme="minorEastAsia" w:cstheme="minorEastAsia"/>
                <w:sz w:val="24"/>
                <w:szCs w:val="24"/>
              </w:rPr>
              <w:t>发现一次扣</w:t>
            </w:r>
            <w:r>
              <w:rPr>
                <w:rFonts w:hint="eastAsia" w:asciiTheme="minorEastAsia" w:hAnsiTheme="minorEastAsia" w:cstheme="minorEastAsia"/>
                <w:sz w:val="24"/>
                <w:szCs w:val="24"/>
              </w:rPr>
              <w:t>1</w:t>
            </w:r>
            <w:r>
              <w:rPr>
                <w:rFonts w:asciiTheme="minorEastAsia" w:hAnsiTheme="minorEastAsia" w:eastAsiaTheme="minorEastAsia" w:cstheme="minorEastAsia"/>
                <w:sz w:val="24"/>
                <w:szCs w:val="24"/>
              </w:rPr>
              <w:t>分</w:t>
            </w:r>
            <w:r>
              <w:rPr>
                <w:rFonts w:hint="eastAsia" w:asciiTheme="minorEastAsia" w:hAnsiTheme="minorEastAsia" w:eastAsiaTheme="minorEastAsia" w:cstheme="minorEastAsia"/>
                <w:sz w:val="24"/>
                <w:szCs w:val="24"/>
              </w:rPr>
              <w:t>。</w:t>
            </w:r>
          </w:p>
          <w:p w14:paraId="35282723">
            <w:pPr>
              <w:adjustRightInd w:val="0"/>
              <w:snapToGrid w:val="0"/>
              <w:spacing w:line="480" w:lineRule="exact"/>
              <w:jc w:val="left"/>
              <w:rPr>
                <w:rFonts w:asciiTheme="minorEastAsia" w:hAnsiTheme="minorEastAsia" w:eastAsiaTheme="minorEastAsia" w:cstheme="minorEastAsia"/>
                <w:sz w:val="24"/>
                <w:szCs w:val="24"/>
              </w:rPr>
            </w:pPr>
          </w:p>
        </w:tc>
        <w:tc>
          <w:tcPr>
            <w:tcW w:w="628" w:type="dxa"/>
            <w:vAlign w:val="center"/>
          </w:tcPr>
          <w:p w14:paraId="022A945A">
            <w:pPr>
              <w:adjustRightInd w:val="0"/>
              <w:snapToGrid w:val="0"/>
              <w:spacing w:line="480" w:lineRule="exact"/>
              <w:jc w:val="center"/>
              <w:rPr>
                <w:rFonts w:asciiTheme="minorEastAsia" w:hAnsiTheme="minorEastAsia" w:eastAsiaTheme="minorEastAsia" w:cstheme="minorEastAsia"/>
                <w:sz w:val="24"/>
                <w:szCs w:val="24"/>
              </w:rPr>
            </w:pPr>
          </w:p>
        </w:tc>
      </w:tr>
      <w:tr w14:paraId="7A320F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 w:hRule="atLeast"/>
        </w:trPr>
        <w:tc>
          <w:tcPr>
            <w:tcW w:w="507" w:type="dxa"/>
            <w:vMerge w:val="continue"/>
            <w:vAlign w:val="center"/>
          </w:tcPr>
          <w:p w14:paraId="5E767BF8">
            <w:pPr>
              <w:adjustRightInd w:val="0"/>
              <w:snapToGrid w:val="0"/>
              <w:spacing w:line="480" w:lineRule="exact"/>
              <w:jc w:val="center"/>
              <w:rPr>
                <w:rFonts w:asciiTheme="minorEastAsia" w:hAnsiTheme="minorEastAsia" w:eastAsiaTheme="minorEastAsia" w:cstheme="minorEastAsia"/>
                <w:sz w:val="24"/>
                <w:szCs w:val="24"/>
              </w:rPr>
            </w:pPr>
          </w:p>
        </w:tc>
        <w:tc>
          <w:tcPr>
            <w:tcW w:w="843" w:type="dxa"/>
            <w:vMerge w:val="continue"/>
            <w:vAlign w:val="center"/>
          </w:tcPr>
          <w:p w14:paraId="26F97213">
            <w:pPr>
              <w:adjustRightInd w:val="0"/>
              <w:snapToGrid w:val="0"/>
              <w:spacing w:line="480" w:lineRule="exact"/>
              <w:jc w:val="center"/>
              <w:rPr>
                <w:rFonts w:asciiTheme="minorEastAsia" w:hAnsiTheme="minorEastAsia" w:eastAsiaTheme="minorEastAsia" w:cstheme="minorEastAsia"/>
                <w:sz w:val="24"/>
                <w:szCs w:val="24"/>
              </w:rPr>
            </w:pPr>
          </w:p>
        </w:tc>
        <w:tc>
          <w:tcPr>
            <w:tcW w:w="4772" w:type="dxa"/>
            <w:gridSpan w:val="2"/>
            <w:vAlign w:val="center"/>
          </w:tcPr>
          <w:p w14:paraId="0CF074B4">
            <w:pPr>
              <w:adjustRightInd w:val="0"/>
              <w:snapToGrid w:val="0"/>
              <w:spacing w:line="480" w:lineRule="exact"/>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2.控制器日检查表。</w:t>
            </w:r>
          </w:p>
        </w:tc>
        <w:tc>
          <w:tcPr>
            <w:tcW w:w="619" w:type="dxa"/>
            <w:vAlign w:val="center"/>
          </w:tcPr>
          <w:p w14:paraId="7E3F0AB1">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2381" w:type="dxa"/>
            <w:vMerge w:val="continue"/>
            <w:vAlign w:val="center"/>
          </w:tcPr>
          <w:p w14:paraId="74F43E41">
            <w:pPr>
              <w:adjustRightInd w:val="0"/>
              <w:snapToGrid w:val="0"/>
              <w:spacing w:line="480" w:lineRule="exact"/>
              <w:jc w:val="left"/>
              <w:rPr>
                <w:rFonts w:asciiTheme="minorEastAsia" w:hAnsiTheme="minorEastAsia" w:eastAsiaTheme="minorEastAsia" w:cstheme="minorEastAsia"/>
                <w:sz w:val="24"/>
                <w:szCs w:val="24"/>
              </w:rPr>
            </w:pPr>
          </w:p>
        </w:tc>
        <w:tc>
          <w:tcPr>
            <w:tcW w:w="628" w:type="dxa"/>
            <w:vAlign w:val="center"/>
          </w:tcPr>
          <w:p w14:paraId="4C4BDCF5">
            <w:pPr>
              <w:adjustRightInd w:val="0"/>
              <w:snapToGrid w:val="0"/>
              <w:spacing w:line="480" w:lineRule="exact"/>
              <w:jc w:val="center"/>
              <w:rPr>
                <w:rFonts w:asciiTheme="minorEastAsia" w:hAnsiTheme="minorEastAsia" w:eastAsiaTheme="minorEastAsia" w:cstheme="minorEastAsia"/>
                <w:sz w:val="24"/>
                <w:szCs w:val="24"/>
              </w:rPr>
            </w:pPr>
          </w:p>
        </w:tc>
      </w:tr>
      <w:tr w14:paraId="306C2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 w:hRule="atLeast"/>
        </w:trPr>
        <w:tc>
          <w:tcPr>
            <w:tcW w:w="507" w:type="dxa"/>
            <w:vMerge w:val="continue"/>
            <w:vAlign w:val="center"/>
          </w:tcPr>
          <w:p w14:paraId="35D1FE50">
            <w:pPr>
              <w:adjustRightInd w:val="0"/>
              <w:snapToGrid w:val="0"/>
              <w:spacing w:line="480" w:lineRule="exact"/>
              <w:jc w:val="center"/>
              <w:rPr>
                <w:rFonts w:asciiTheme="minorEastAsia" w:hAnsiTheme="minorEastAsia" w:eastAsiaTheme="minorEastAsia" w:cstheme="minorEastAsia"/>
                <w:sz w:val="24"/>
                <w:szCs w:val="24"/>
              </w:rPr>
            </w:pPr>
          </w:p>
        </w:tc>
        <w:tc>
          <w:tcPr>
            <w:tcW w:w="843" w:type="dxa"/>
            <w:vMerge w:val="continue"/>
            <w:vAlign w:val="center"/>
          </w:tcPr>
          <w:p w14:paraId="7ED06D1D">
            <w:pPr>
              <w:adjustRightInd w:val="0"/>
              <w:snapToGrid w:val="0"/>
              <w:spacing w:line="480" w:lineRule="exact"/>
              <w:jc w:val="center"/>
              <w:rPr>
                <w:rFonts w:asciiTheme="minorEastAsia" w:hAnsiTheme="minorEastAsia" w:eastAsiaTheme="minorEastAsia" w:cstheme="minorEastAsia"/>
                <w:sz w:val="24"/>
                <w:szCs w:val="24"/>
              </w:rPr>
            </w:pPr>
          </w:p>
        </w:tc>
        <w:tc>
          <w:tcPr>
            <w:tcW w:w="4772" w:type="dxa"/>
            <w:gridSpan w:val="2"/>
            <w:vAlign w:val="center"/>
          </w:tcPr>
          <w:p w14:paraId="79243260">
            <w:pPr>
              <w:adjustRightInd w:val="0"/>
              <w:snapToGrid w:val="0"/>
              <w:spacing w:line="480" w:lineRule="exact"/>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3.火灾自动报警系统维护保养综合检测记录。</w:t>
            </w:r>
          </w:p>
        </w:tc>
        <w:tc>
          <w:tcPr>
            <w:tcW w:w="619" w:type="dxa"/>
            <w:vAlign w:val="center"/>
          </w:tcPr>
          <w:p w14:paraId="676F51AD">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2381" w:type="dxa"/>
            <w:vMerge w:val="continue"/>
            <w:vAlign w:val="center"/>
          </w:tcPr>
          <w:p w14:paraId="285020FD">
            <w:pPr>
              <w:adjustRightInd w:val="0"/>
              <w:snapToGrid w:val="0"/>
              <w:spacing w:line="480" w:lineRule="exact"/>
              <w:jc w:val="left"/>
              <w:rPr>
                <w:rFonts w:asciiTheme="minorEastAsia" w:hAnsiTheme="minorEastAsia" w:eastAsiaTheme="minorEastAsia" w:cstheme="minorEastAsia"/>
                <w:sz w:val="24"/>
                <w:szCs w:val="24"/>
              </w:rPr>
            </w:pPr>
          </w:p>
        </w:tc>
        <w:tc>
          <w:tcPr>
            <w:tcW w:w="628" w:type="dxa"/>
            <w:vAlign w:val="center"/>
          </w:tcPr>
          <w:p w14:paraId="05016220">
            <w:pPr>
              <w:adjustRightInd w:val="0"/>
              <w:snapToGrid w:val="0"/>
              <w:spacing w:line="480" w:lineRule="exact"/>
              <w:jc w:val="center"/>
              <w:rPr>
                <w:rFonts w:asciiTheme="minorEastAsia" w:hAnsiTheme="minorEastAsia" w:eastAsiaTheme="minorEastAsia" w:cstheme="minorEastAsia"/>
                <w:sz w:val="24"/>
                <w:szCs w:val="24"/>
              </w:rPr>
            </w:pPr>
          </w:p>
        </w:tc>
      </w:tr>
      <w:tr w14:paraId="03026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 w:hRule="atLeast"/>
        </w:trPr>
        <w:tc>
          <w:tcPr>
            <w:tcW w:w="507" w:type="dxa"/>
            <w:vMerge w:val="continue"/>
            <w:vAlign w:val="center"/>
          </w:tcPr>
          <w:p w14:paraId="68A47373">
            <w:pPr>
              <w:adjustRightInd w:val="0"/>
              <w:snapToGrid w:val="0"/>
              <w:spacing w:line="480" w:lineRule="exact"/>
              <w:jc w:val="center"/>
              <w:rPr>
                <w:rFonts w:asciiTheme="minorEastAsia" w:hAnsiTheme="minorEastAsia" w:eastAsiaTheme="minorEastAsia" w:cstheme="minorEastAsia"/>
                <w:sz w:val="24"/>
                <w:szCs w:val="24"/>
              </w:rPr>
            </w:pPr>
          </w:p>
        </w:tc>
        <w:tc>
          <w:tcPr>
            <w:tcW w:w="843" w:type="dxa"/>
            <w:vMerge w:val="continue"/>
            <w:vAlign w:val="center"/>
          </w:tcPr>
          <w:p w14:paraId="4E3E3CD5">
            <w:pPr>
              <w:adjustRightInd w:val="0"/>
              <w:snapToGrid w:val="0"/>
              <w:spacing w:line="480" w:lineRule="exact"/>
              <w:jc w:val="center"/>
              <w:rPr>
                <w:rFonts w:asciiTheme="minorEastAsia" w:hAnsiTheme="minorEastAsia" w:eastAsiaTheme="minorEastAsia" w:cstheme="minorEastAsia"/>
                <w:sz w:val="24"/>
                <w:szCs w:val="24"/>
              </w:rPr>
            </w:pPr>
          </w:p>
        </w:tc>
        <w:tc>
          <w:tcPr>
            <w:tcW w:w="4772" w:type="dxa"/>
            <w:gridSpan w:val="2"/>
            <w:vAlign w:val="center"/>
          </w:tcPr>
          <w:p w14:paraId="66F61FCF">
            <w:pPr>
              <w:adjustRightInd w:val="0"/>
              <w:snapToGrid w:val="0"/>
              <w:spacing w:line="480" w:lineRule="exact"/>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4.自动喷水灭火维护保养综合检测记录。</w:t>
            </w:r>
          </w:p>
        </w:tc>
        <w:tc>
          <w:tcPr>
            <w:tcW w:w="619" w:type="dxa"/>
            <w:vAlign w:val="center"/>
          </w:tcPr>
          <w:p w14:paraId="78258D8A">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2381" w:type="dxa"/>
            <w:vMerge w:val="continue"/>
            <w:vAlign w:val="center"/>
          </w:tcPr>
          <w:p w14:paraId="2B65FC8B">
            <w:pPr>
              <w:adjustRightInd w:val="0"/>
              <w:snapToGrid w:val="0"/>
              <w:spacing w:line="480" w:lineRule="exact"/>
              <w:jc w:val="left"/>
              <w:rPr>
                <w:rFonts w:asciiTheme="minorEastAsia" w:hAnsiTheme="minorEastAsia" w:eastAsiaTheme="minorEastAsia" w:cstheme="minorEastAsia"/>
                <w:sz w:val="24"/>
                <w:szCs w:val="24"/>
              </w:rPr>
            </w:pPr>
          </w:p>
        </w:tc>
        <w:tc>
          <w:tcPr>
            <w:tcW w:w="628" w:type="dxa"/>
            <w:vAlign w:val="center"/>
          </w:tcPr>
          <w:p w14:paraId="38C3E7F5">
            <w:pPr>
              <w:adjustRightInd w:val="0"/>
              <w:snapToGrid w:val="0"/>
              <w:spacing w:line="480" w:lineRule="exact"/>
              <w:jc w:val="center"/>
              <w:rPr>
                <w:rFonts w:asciiTheme="minorEastAsia" w:hAnsiTheme="minorEastAsia" w:eastAsiaTheme="minorEastAsia" w:cstheme="minorEastAsia"/>
                <w:sz w:val="24"/>
                <w:szCs w:val="24"/>
              </w:rPr>
            </w:pPr>
          </w:p>
        </w:tc>
      </w:tr>
      <w:tr w14:paraId="73869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 w:hRule="atLeast"/>
        </w:trPr>
        <w:tc>
          <w:tcPr>
            <w:tcW w:w="507" w:type="dxa"/>
            <w:vMerge w:val="continue"/>
            <w:vAlign w:val="center"/>
          </w:tcPr>
          <w:p w14:paraId="2957FA7D">
            <w:pPr>
              <w:adjustRightInd w:val="0"/>
              <w:snapToGrid w:val="0"/>
              <w:spacing w:line="480" w:lineRule="exact"/>
              <w:jc w:val="center"/>
              <w:rPr>
                <w:rFonts w:asciiTheme="minorEastAsia" w:hAnsiTheme="minorEastAsia" w:eastAsiaTheme="minorEastAsia" w:cstheme="minorEastAsia"/>
                <w:sz w:val="24"/>
                <w:szCs w:val="24"/>
              </w:rPr>
            </w:pPr>
          </w:p>
        </w:tc>
        <w:tc>
          <w:tcPr>
            <w:tcW w:w="843" w:type="dxa"/>
            <w:vMerge w:val="continue"/>
            <w:vAlign w:val="center"/>
          </w:tcPr>
          <w:p w14:paraId="00DC35E2">
            <w:pPr>
              <w:adjustRightInd w:val="0"/>
              <w:snapToGrid w:val="0"/>
              <w:spacing w:line="480" w:lineRule="exact"/>
              <w:jc w:val="center"/>
              <w:rPr>
                <w:rFonts w:asciiTheme="minorEastAsia" w:hAnsiTheme="minorEastAsia" w:eastAsiaTheme="minorEastAsia" w:cstheme="minorEastAsia"/>
                <w:sz w:val="24"/>
                <w:szCs w:val="24"/>
              </w:rPr>
            </w:pPr>
          </w:p>
        </w:tc>
        <w:tc>
          <w:tcPr>
            <w:tcW w:w="4772" w:type="dxa"/>
            <w:gridSpan w:val="2"/>
            <w:vAlign w:val="center"/>
          </w:tcPr>
          <w:p w14:paraId="1B1A671B">
            <w:pPr>
              <w:adjustRightInd w:val="0"/>
              <w:snapToGrid w:val="0"/>
              <w:spacing w:line="480" w:lineRule="exact"/>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5.气体自动灭火保养综合检测记录。</w:t>
            </w:r>
          </w:p>
        </w:tc>
        <w:tc>
          <w:tcPr>
            <w:tcW w:w="619" w:type="dxa"/>
            <w:vAlign w:val="center"/>
          </w:tcPr>
          <w:p w14:paraId="2C4AC450">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2381" w:type="dxa"/>
            <w:vMerge w:val="continue"/>
            <w:vAlign w:val="center"/>
          </w:tcPr>
          <w:p w14:paraId="69B0D76E">
            <w:pPr>
              <w:adjustRightInd w:val="0"/>
              <w:snapToGrid w:val="0"/>
              <w:spacing w:line="480" w:lineRule="exact"/>
              <w:jc w:val="left"/>
              <w:rPr>
                <w:rFonts w:asciiTheme="minorEastAsia" w:hAnsiTheme="minorEastAsia" w:eastAsiaTheme="minorEastAsia" w:cstheme="minorEastAsia"/>
                <w:sz w:val="24"/>
                <w:szCs w:val="24"/>
              </w:rPr>
            </w:pPr>
          </w:p>
        </w:tc>
        <w:tc>
          <w:tcPr>
            <w:tcW w:w="628" w:type="dxa"/>
            <w:vAlign w:val="center"/>
          </w:tcPr>
          <w:p w14:paraId="04BA284B">
            <w:pPr>
              <w:adjustRightInd w:val="0"/>
              <w:snapToGrid w:val="0"/>
              <w:spacing w:line="480" w:lineRule="exact"/>
              <w:jc w:val="center"/>
              <w:rPr>
                <w:rFonts w:asciiTheme="minorEastAsia" w:hAnsiTheme="minorEastAsia" w:eastAsiaTheme="minorEastAsia" w:cstheme="minorEastAsia"/>
                <w:sz w:val="24"/>
                <w:szCs w:val="24"/>
              </w:rPr>
            </w:pPr>
          </w:p>
        </w:tc>
      </w:tr>
      <w:tr w14:paraId="2FAAC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 w:hRule="atLeast"/>
        </w:trPr>
        <w:tc>
          <w:tcPr>
            <w:tcW w:w="507" w:type="dxa"/>
            <w:vMerge w:val="continue"/>
            <w:vAlign w:val="center"/>
          </w:tcPr>
          <w:p w14:paraId="5B30D18A">
            <w:pPr>
              <w:adjustRightInd w:val="0"/>
              <w:snapToGrid w:val="0"/>
              <w:spacing w:line="480" w:lineRule="exact"/>
              <w:jc w:val="center"/>
              <w:rPr>
                <w:rFonts w:asciiTheme="minorEastAsia" w:hAnsiTheme="minorEastAsia" w:eastAsiaTheme="minorEastAsia" w:cstheme="minorEastAsia"/>
                <w:sz w:val="24"/>
                <w:szCs w:val="24"/>
              </w:rPr>
            </w:pPr>
          </w:p>
        </w:tc>
        <w:tc>
          <w:tcPr>
            <w:tcW w:w="843" w:type="dxa"/>
            <w:vMerge w:val="continue"/>
            <w:vAlign w:val="center"/>
          </w:tcPr>
          <w:p w14:paraId="04810107">
            <w:pPr>
              <w:adjustRightInd w:val="0"/>
              <w:snapToGrid w:val="0"/>
              <w:spacing w:line="480" w:lineRule="exact"/>
              <w:jc w:val="center"/>
              <w:rPr>
                <w:rFonts w:asciiTheme="minorEastAsia" w:hAnsiTheme="minorEastAsia" w:eastAsiaTheme="minorEastAsia" w:cstheme="minorEastAsia"/>
                <w:sz w:val="24"/>
                <w:szCs w:val="24"/>
              </w:rPr>
            </w:pPr>
          </w:p>
        </w:tc>
        <w:tc>
          <w:tcPr>
            <w:tcW w:w="4772" w:type="dxa"/>
            <w:gridSpan w:val="2"/>
            <w:vAlign w:val="center"/>
          </w:tcPr>
          <w:p w14:paraId="71937EAF">
            <w:pPr>
              <w:adjustRightInd w:val="0"/>
              <w:snapToGrid w:val="0"/>
              <w:spacing w:line="480" w:lineRule="exact"/>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6.防排烟系统维护保养综合检测记录。</w:t>
            </w:r>
          </w:p>
        </w:tc>
        <w:tc>
          <w:tcPr>
            <w:tcW w:w="619" w:type="dxa"/>
            <w:vAlign w:val="center"/>
          </w:tcPr>
          <w:p w14:paraId="14F87FD9">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2381" w:type="dxa"/>
            <w:vMerge w:val="continue"/>
            <w:vAlign w:val="center"/>
          </w:tcPr>
          <w:p w14:paraId="261B98C8">
            <w:pPr>
              <w:adjustRightInd w:val="0"/>
              <w:snapToGrid w:val="0"/>
              <w:spacing w:line="480" w:lineRule="exact"/>
              <w:jc w:val="left"/>
              <w:rPr>
                <w:rFonts w:asciiTheme="minorEastAsia" w:hAnsiTheme="minorEastAsia" w:eastAsiaTheme="minorEastAsia" w:cstheme="minorEastAsia"/>
                <w:sz w:val="24"/>
                <w:szCs w:val="24"/>
              </w:rPr>
            </w:pPr>
          </w:p>
        </w:tc>
        <w:tc>
          <w:tcPr>
            <w:tcW w:w="628" w:type="dxa"/>
            <w:vAlign w:val="center"/>
          </w:tcPr>
          <w:p w14:paraId="6E340B82">
            <w:pPr>
              <w:adjustRightInd w:val="0"/>
              <w:snapToGrid w:val="0"/>
              <w:spacing w:line="480" w:lineRule="exact"/>
              <w:jc w:val="center"/>
              <w:rPr>
                <w:rFonts w:asciiTheme="minorEastAsia" w:hAnsiTheme="minorEastAsia" w:eastAsiaTheme="minorEastAsia" w:cstheme="minorEastAsia"/>
                <w:sz w:val="24"/>
                <w:szCs w:val="24"/>
              </w:rPr>
            </w:pPr>
          </w:p>
        </w:tc>
      </w:tr>
      <w:tr w14:paraId="5ED7C8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 w:hRule="atLeast"/>
        </w:trPr>
        <w:tc>
          <w:tcPr>
            <w:tcW w:w="507" w:type="dxa"/>
            <w:vMerge w:val="continue"/>
            <w:vAlign w:val="center"/>
          </w:tcPr>
          <w:p w14:paraId="125F73AA">
            <w:pPr>
              <w:adjustRightInd w:val="0"/>
              <w:snapToGrid w:val="0"/>
              <w:spacing w:line="480" w:lineRule="exact"/>
              <w:jc w:val="center"/>
              <w:rPr>
                <w:rFonts w:asciiTheme="minorEastAsia" w:hAnsiTheme="minorEastAsia" w:eastAsiaTheme="minorEastAsia" w:cstheme="minorEastAsia"/>
                <w:sz w:val="24"/>
                <w:szCs w:val="24"/>
              </w:rPr>
            </w:pPr>
          </w:p>
        </w:tc>
        <w:tc>
          <w:tcPr>
            <w:tcW w:w="843" w:type="dxa"/>
            <w:vMerge w:val="continue"/>
            <w:vAlign w:val="center"/>
          </w:tcPr>
          <w:p w14:paraId="5A86D7B4">
            <w:pPr>
              <w:adjustRightInd w:val="0"/>
              <w:snapToGrid w:val="0"/>
              <w:spacing w:line="480" w:lineRule="exact"/>
              <w:jc w:val="center"/>
              <w:rPr>
                <w:rFonts w:asciiTheme="minorEastAsia" w:hAnsiTheme="minorEastAsia" w:eastAsiaTheme="minorEastAsia" w:cstheme="minorEastAsia"/>
                <w:sz w:val="24"/>
                <w:szCs w:val="24"/>
              </w:rPr>
            </w:pPr>
          </w:p>
        </w:tc>
        <w:tc>
          <w:tcPr>
            <w:tcW w:w="4772" w:type="dxa"/>
            <w:gridSpan w:val="2"/>
            <w:vAlign w:val="center"/>
          </w:tcPr>
          <w:p w14:paraId="2398AC90">
            <w:pPr>
              <w:adjustRightInd w:val="0"/>
              <w:snapToGrid w:val="0"/>
              <w:spacing w:line="480" w:lineRule="exact"/>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7.消防系统检测表。</w:t>
            </w:r>
          </w:p>
        </w:tc>
        <w:tc>
          <w:tcPr>
            <w:tcW w:w="619" w:type="dxa"/>
            <w:vAlign w:val="center"/>
          </w:tcPr>
          <w:p w14:paraId="41E2C8D6">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2381" w:type="dxa"/>
            <w:vMerge w:val="continue"/>
            <w:vAlign w:val="center"/>
          </w:tcPr>
          <w:p w14:paraId="4EA4081D">
            <w:pPr>
              <w:adjustRightInd w:val="0"/>
              <w:snapToGrid w:val="0"/>
              <w:spacing w:line="480" w:lineRule="exact"/>
              <w:jc w:val="left"/>
              <w:rPr>
                <w:rFonts w:asciiTheme="minorEastAsia" w:hAnsiTheme="minorEastAsia" w:eastAsiaTheme="minorEastAsia" w:cstheme="minorEastAsia"/>
                <w:sz w:val="24"/>
                <w:szCs w:val="24"/>
              </w:rPr>
            </w:pPr>
          </w:p>
        </w:tc>
        <w:tc>
          <w:tcPr>
            <w:tcW w:w="628" w:type="dxa"/>
            <w:vAlign w:val="center"/>
          </w:tcPr>
          <w:p w14:paraId="4756ECB8">
            <w:pPr>
              <w:adjustRightInd w:val="0"/>
              <w:snapToGrid w:val="0"/>
              <w:spacing w:line="480" w:lineRule="exact"/>
              <w:jc w:val="center"/>
              <w:rPr>
                <w:rFonts w:asciiTheme="minorEastAsia" w:hAnsiTheme="minorEastAsia" w:eastAsiaTheme="minorEastAsia" w:cstheme="minorEastAsia"/>
                <w:sz w:val="24"/>
                <w:szCs w:val="24"/>
              </w:rPr>
            </w:pPr>
          </w:p>
        </w:tc>
      </w:tr>
      <w:tr w14:paraId="7295D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 w:hRule="atLeast"/>
        </w:trPr>
        <w:tc>
          <w:tcPr>
            <w:tcW w:w="507" w:type="dxa"/>
            <w:vMerge w:val="continue"/>
            <w:vAlign w:val="center"/>
          </w:tcPr>
          <w:p w14:paraId="2456AF88">
            <w:pPr>
              <w:adjustRightInd w:val="0"/>
              <w:snapToGrid w:val="0"/>
              <w:spacing w:line="480" w:lineRule="exact"/>
              <w:jc w:val="center"/>
              <w:rPr>
                <w:rFonts w:asciiTheme="minorEastAsia" w:hAnsiTheme="minorEastAsia" w:eastAsiaTheme="minorEastAsia" w:cstheme="minorEastAsia"/>
                <w:sz w:val="24"/>
                <w:szCs w:val="24"/>
              </w:rPr>
            </w:pPr>
          </w:p>
        </w:tc>
        <w:tc>
          <w:tcPr>
            <w:tcW w:w="843" w:type="dxa"/>
            <w:vMerge w:val="continue"/>
            <w:vAlign w:val="center"/>
          </w:tcPr>
          <w:p w14:paraId="2F7B9578">
            <w:pPr>
              <w:adjustRightInd w:val="0"/>
              <w:snapToGrid w:val="0"/>
              <w:spacing w:line="480" w:lineRule="exact"/>
              <w:jc w:val="center"/>
              <w:rPr>
                <w:rFonts w:asciiTheme="minorEastAsia" w:hAnsiTheme="minorEastAsia" w:eastAsiaTheme="minorEastAsia" w:cstheme="minorEastAsia"/>
                <w:sz w:val="24"/>
                <w:szCs w:val="24"/>
              </w:rPr>
            </w:pPr>
          </w:p>
        </w:tc>
        <w:tc>
          <w:tcPr>
            <w:tcW w:w="4772" w:type="dxa"/>
            <w:gridSpan w:val="2"/>
            <w:vAlign w:val="center"/>
          </w:tcPr>
          <w:p w14:paraId="20D8B059">
            <w:pPr>
              <w:adjustRightInd w:val="0"/>
              <w:snapToGrid w:val="0"/>
              <w:spacing w:line="480" w:lineRule="exact"/>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8.消防泵每周测试表。</w:t>
            </w:r>
          </w:p>
        </w:tc>
        <w:tc>
          <w:tcPr>
            <w:tcW w:w="619" w:type="dxa"/>
            <w:vAlign w:val="center"/>
          </w:tcPr>
          <w:p w14:paraId="617D3FFE">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2381" w:type="dxa"/>
            <w:vMerge w:val="continue"/>
            <w:vAlign w:val="center"/>
          </w:tcPr>
          <w:p w14:paraId="4384797E">
            <w:pPr>
              <w:adjustRightInd w:val="0"/>
              <w:snapToGrid w:val="0"/>
              <w:spacing w:line="480" w:lineRule="exact"/>
              <w:jc w:val="left"/>
              <w:rPr>
                <w:rFonts w:asciiTheme="minorEastAsia" w:hAnsiTheme="minorEastAsia" w:eastAsiaTheme="minorEastAsia" w:cstheme="minorEastAsia"/>
                <w:sz w:val="24"/>
                <w:szCs w:val="24"/>
              </w:rPr>
            </w:pPr>
          </w:p>
        </w:tc>
        <w:tc>
          <w:tcPr>
            <w:tcW w:w="628" w:type="dxa"/>
            <w:vAlign w:val="center"/>
          </w:tcPr>
          <w:p w14:paraId="3506D1F2">
            <w:pPr>
              <w:adjustRightInd w:val="0"/>
              <w:snapToGrid w:val="0"/>
              <w:spacing w:line="480" w:lineRule="exact"/>
              <w:jc w:val="center"/>
              <w:rPr>
                <w:rFonts w:asciiTheme="minorEastAsia" w:hAnsiTheme="minorEastAsia" w:eastAsiaTheme="minorEastAsia" w:cstheme="minorEastAsia"/>
                <w:sz w:val="24"/>
                <w:szCs w:val="24"/>
              </w:rPr>
            </w:pPr>
          </w:p>
        </w:tc>
      </w:tr>
      <w:tr w14:paraId="22617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trPr>
        <w:tc>
          <w:tcPr>
            <w:tcW w:w="507" w:type="dxa"/>
            <w:vMerge w:val="continue"/>
            <w:vAlign w:val="center"/>
          </w:tcPr>
          <w:p w14:paraId="418C65CD">
            <w:pPr>
              <w:adjustRightInd w:val="0"/>
              <w:snapToGrid w:val="0"/>
              <w:spacing w:line="480" w:lineRule="exact"/>
              <w:jc w:val="center"/>
              <w:rPr>
                <w:rFonts w:asciiTheme="minorEastAsia" w:hAnsiTheme="minorEastAsia" w:eastAsiaTheme="minorEastAsia" w:cstheme="minorEastAsia"/>
                <w:sz w:val="24"/>
                <w:szCs w:val="24"/>
              </w:rPr>
            </w:pPr>
          </w:p>
        </w:tc>
        <w:tc>
          <w:tcPr>
            <w:tcW w:w="843" w:type="dxa"/>
            <w:vMerge w:val="continue"/>
            <w:vAlign w:val="center"/>
          </w:tcPr>
          <w:p w14:paraId="4CC52710">
            <w:pPr>
              <w:adjustRightInd w:val="0"/>
              <w:snapToGrid w:val="0"/>
              <w:spacing w:line="480" w:lineRule="exact"/>
              <w:jc w:val="center"/>
              <w:rPr>
                <w:rFonts w:asciiTheme="minorEastAsia" w:hAnsiTheme="minorEastAsia" w:eastAsiaTheme="minorEastAsia" w:cstheme="minorEastAsia"/>
                <w:sz w:val="24"/>
                <w:szCs w:val="24"/>
              </w:rPr>
            </w:pPr>
          </w:p>
        </w:tc>
        <w:tc>
          <w:tcPr>
            <w:tcW w:w="4772" w:type="dxa"/>
            <w:gridSpan w:val="2"/>
            <w:vAlign w:val="center"/>
          </w:tcPr>
          <w:p w14:paraId="3537B236">
            <w:pPr>
              <w:adjustRightInd w:val="0"/>
              <w:snapToGrid w:val="0"/>
              <w:spacing w:line="480" w:lineRule="exact"/>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9.卷帘门检查表。</w:t>
            </w:r>
          </w:p>
        </w:tc>
        <w:tc>
          <w:tcPr>
            <w:tcW w:w="619" w:type="dxa"/>
            <w:vAlign w:val="center"/>
          </w:tcPr>
          <w:p w14:paraId="6BA7D367">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2381" w:type="dxa"/>
            <w:vMerge w:val="continue"/>
            <w:vAlign w:val="center"/>
          </w:tcPr>
          <w:p w14:paraId="32C298DA">
            <w:pPr>
              <w:adjustRightInd w:val="0"/>
              <w:snapToGrid w:val="0"/>
              <w:spacing w:line="480" w:lineRule="exact"/>
              <w:jc w:val="left"/>
              <w:rPr>
                <w:rFonts w:asciiTheme="minorEastAsia" w:hAnsiTheme="minorEastAsia" w:eastAsiaTheme="minorEastAsia" w:cstheme="minorEastAsia"/>
                <w:sz w:val="24"/>
                <w:szCs w:val="24"/>
              </w:rPr>
            </w:pPr>
          </w:p>
        </w:tc>
        <w:tc>
          <w:tcPr>
            <w:tcW w:w="628" w:type="dxa"/>
            <w:vAlign w:val="center"/>
          </w:tcPr>
          <w:p w14:paraId="03EE3100">
            <w:pPr>
              <w:adjustRightInd w:val="0"/>
              <w:snapToGrid w:val="0"/>
              <w:spacing w:line="480" w:lineRule="exact"/>
              <w:jc w:val="center"/>
              <w:rPr>
                <w:rFonts w:asciiTheme="minorEastAsia" w:hAnsiTheme="minorEastAsia" w:eastAsiaTheme="minorEastAsia" w:cstheme="minorEastAsia"/>
                <w:sz w:val="24"/>
                <w:szCs w:val="24"/>
              </w:rPr>
            </w:pPr>
          </w:p>
        </w:tc>
      </w:tr>
      <w:tr w14:paraId="4C3EF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 w:hRule="atLeast"/>
        </w:trPr>
        <w:tc>
          <w:tcPr>
            <w:tcW w:w="507" w:type="dxa"/>
            <w:vMerge w:val="continue"/>
            <w:vAlign w:val="center"/>
          </w:tcPr>
          <w:p w14:paraId="5B5D91A4">
            <w:pPr>
              <w:adjustRightInd w:val="0"/>
              <w:snapToGrid w:val="0"/>
              <w:spacing w:line="480" w:lineRule="exact"/>
              <w:jc w:val="center"/>
              <w:rPr>
                <w:rFonts w:asciiTheme="minorEastAsia" w:hAnsiTheme="minorEastAsia" w:eastAsiaTheme="minorEastAsia" w:cstheme="minorEastAsia"/>
                <w:sz w:val="24"/>
                <w:szCs w:val="24"/>
              </w:rPr>
            </w:pPr>
          </w:p>
        </w:tc>
        <w:tc>
          <w:tcPr>
            <w:tcW w:w="843" w:type="dxa"/>
            <w:vMerge w:val="continue"/>
            <w:vAlign w:val="center"/>
          </w:tcPr>
          <w:p w14:paraId="79318007">
            <w:pPr>
              <w:adjustRightInd w:val="0"/>
              <w:snapToGrid w:val="0"/>
              <w:spacing w:line="480" w:lineRule="exact"/>
              <w:jc w:val="center"/>
              <w:rPr>
                <w:rFonts w:asciiTheme="minorEastAsia" w:hAnsiTheme="minorEastAsia" w:eastAsiaTheme="minorEastAsia" w:cstheme="minorEastAsia"/>
                <w:sz w:val="24"/>
                <w:szCs w:val="24"/>
              </w:rPr>
            </w:pPr>
          </w:p>
        </w:tc>
        <w:tc>
          <w:tcPr>
            <w:tcW w:w="4772" w:type="dxa"/>
            <w:gridSpan w:val="2"/>
            <w:vAlign w:val="center"/>
          </w:tcPr>
          <w:p w14:paraId="12446FED">
            <w:pPr>
              <w:adjustRightInd w:val="0"/>
              <w:snapToGrid w:val="0"/>
              <w:spacing w:line="480" w:lineRule="exact"/>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10.灭火器检查表。</w:t>
            </w:r>
          </w:p>
        </w:tc>
        <w:tc>
          <w:tcPr>
            <w:tcW w:w="619" w:type="dxa"/>
            <w:vAlign w:val="center"/>
          </w:tcPr>
          <w:p w14:paraId="789DE2A8">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2381" w:type="dxa"/>
            <w:vMerge w:val="continue"/>
            <w:vAlign w:val="center"/>
          </w:tcPr>
          <w:p w14:paraId="6B51F937">
            <w:pPr>
              <w:adjustRightInd w:val="0"/>
              <w:snapToGrid w:val="0"/>
              <w:spacing w:line="480" w:lineRule="exact"/>
              <w:jc w:val="left"/>
              <w:rPr>
                <w:rFonts w:asciiTheme="minorEastAsia" w:hAnsiTheme="minorEastAsia" w:eastAsiaTheme="minorEastAsia" w:cstheme="minorEastAsia"/>
                <w:sz w:val="24"/>
                <w:szCs w:val="24"/>
              </w:rPr>
            </w:pPr>
          </w:p>
        </w:tc>
        <w:tc>
          <w:tcPr>
            <w:tcW w:w="628" w:type="dxa"/>
            <w:vAlign w:val="center"/>
          </w:tcPr>
          <w:p w14:paraId="7AD48638">
            <w:pPr>
              <w:adjustRightInd w:val="0"/>
              <w:snapToGrid w:val="0"/>
              <w:spacing w:line="480" w:lineRule="exact"/>
              <w:jc w:val="center"/>
              <w:rPr>
                <w:rFonts w:asciiTheme="minorEastAsia" w:hAnsiTheme="minorEastAsia" w:eastAsiaTheme="minorEastAsia" w:cstheme="minorEastAsia"/>
                <w:sz w:val="24"/>
                <w:szCs w:val="24"/>
              </w:rPr>
            </w:pPr>
          </w:p>
        </w:tc>
      </w:tr>
      <w:tr w14:paraId="1A34D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 w:hRule="atLeast"/>
        </w:trPr>
        <w:tc>
          <w:tcPr>
            <w:tcW w:w="507" w:type="dxa"/>
            <w:vMerge w:val="continue"/>
            <w:vAlign w:val="center"/>
          </w:tcPr>
          <w:p w14:paraId="794C7DDB">
            <w:pPr>
              <w:adjustRightInd w:val="0"/>
              <w:snapToGrid w:val="0"/>
              <w:spacing w:line="480" w:lineRule="exact"/>
              <w:jc w:val="center"/>
              <w:rPr>
                <w:rFonts w:asciiTheme="minorEastAsia" w:hAnsiTheme="minorEastAsia" w:eastAsiaTheme="minorEastAsia" w:cstheme="minorEastAsia"/>
                <w:sz w:val="24"/>
                <w:szCs w:val="24"/>
              </w:rPr>
            </w:pPr>
          </w:p>
        </w:tc>
        <w:tc>
          <w:tcPr>
            <w:tcW w:w="843" w:type="dxa"/>
            <w:vMerge w:val="continue"/>
            <w:vAlign w:val="center"/>
          </w:tcPr>
          <w:p w14:paraId="22A256A0">
            <w:pPr>
              <w:adjustRightInd w:val="0"/>
              <w:snapToGrid w:val="0"/>
              <w:spacing w:line="480" w:lineRule="exact"/>
              <w:jc w:val="center"/>
              <w:rPr>
                <w:rFonts w:asciiTheme="minorEastAsia" w:hAnsiTheme="minorEastAsia" w:eastAsiaTheme="minorEastAsia" w:cstheme="minorEastAsia"/>
                <w:sz w:val="24"/>
                <w:szCs w:val="24"/>
              </w:rPr>
            </w:pPr>
          </w:p>
        </w:tc>
        <w:tc>
          <w:tcPr>
            <w:tcW w:w="4772" w:type="dxa"/>
            <w:gridSpan w:val="2"/>
            <w:vAlign w:val="center"/>
          </w:tcPr>
          <w:p w14:paraId="2C72526C">
            <w:pPr>
              <w:adjustRightInd w:val="0"/>
              <w:snapToGrid w:val="0"/>
              <w:spacing w:line="480" w:lineRule="exact"/>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11.消防维保月报告。</w:t>
            </w:r>
          </w:p>
        </w:tc>
        <w:tc>
          <w:tcPr>
            <w:tcW w:w="619" w:type="dxa"/>
            <w:vAlign w:val="center"/>
          </w:tcPr>
          <w:p w14:paraId="5C2EA806">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2381" w:type="dxa"/>
            <w:vMerge w:val="continue"/>
            <w:vAlign w:val="center"/>
          </w:tcPr>
          <w:p w14:paraId="61E3390D">
            <w:pPr>
              <w:adjustRightInd w:val="0"/>
              <w:snapToGrid w:val="0"/>
              <w:spacing w:line="480" w:lineRule="exact"/>
              <w:jc w:val="left"/>
              <w:rPr>
                <w:rFonts w:asciiTheme="minorEastAsia" w:hAnsiTheme="minorEastAsia" w:eastAsiaTheme="minorEastAsia" w:cstheme="minorEastAsia"/>
                <w:sz w:val="24"/>
                <w:szCs w:val="24"/>
              </w:rPr>
            </w:pPr>
          </w:p>
        </w:tc>
        <w:tc>
          <w:tcPr>
            <w:tcW w:w="628" w:type="dxa"/>
            <w:vAlign w:val="center"/>
          </w:tcPr>
          <w:p w14:paraId="76100ABB">
            <w:pPr>
              <w:adjustRightInd w:val="0"/>
              <w:snapToGrid w:val="0"/>
              <w:spacing w:line="480" w:lineRule="exact"/>
              <w:jc w:val="center"/>
              <w:rPr>
                <w:rFonts w:asciiTheme="minorEastAsia" w:hAnsiTheme="minorEastAsia" w:eastAsiaTheme="minorEastAsia" w:cstheme="minorEastAsia"/>
                <w:sz w:val="24"/>
                <w:szCs w:val="24"/>
              </w:rPr>
            </w:pPr>
          </w:p>
        </w:tc>
      </w:tr>
      <w:tr w14:paraId="2E471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 w:hRule="atLeast"/>
        </w:trPr>
        <w:tc>
          <w:tcPr>
            <w:tcW w:w="507" w:type="dxa"/>
            <w:vMerge w:val="continue"/>
            <w:vAlign w:val="center"/>
          </w:tcPr>
          <w:p w14:paraId="2BFEC1B9">
            <w:pPr>
              <w:adjustRightInd w:val="0"/>
              <w:snapToGrid w:val="0"/>
              <w:spacing w:line="480" w:lineRule="exact"/>
              <w:jc w:val="center"/>
              <w:rPr>
                <w:rFonts w:asciiTheme="minorEastAsia" w:hAnsiTheme="minorEastAsia" w:eastAsiaTheme="minorEastAsia" w:cstheme="minorEastAsia"/>
                <w:sz w:val="24"/>
                <w:szCs w:val="24"/>
              </w:rPr>
            </w:pPr>
          </w:p>
        </w:tc>
        <w:tc>
          <w:tcPr>
            <w:tcW w:w="843" w:type="dxa"/>
            <w:vMerge w:val="continue"/>
            <w:vAlign w:val="center"/>
          </w:tcPr>
          <w:p w14:paraId="22EA3F96">
            <w:pPr>
              <w:adjustRightInd w:val="0"/>
              <w:snapToGrid w:val="0"/>
              <w:spacing w:line="480" w:lineRule="exact"/>
              <w:jc w:val="center"/>
              <w:rPr>
                <w:rFonts w:asciiTheme="minorEastAsia" w:hAnsiTheme="minorEastAsia" w:eastAsiaTheme="minorEastAsia" w:cstheme="minorEastAsia"/>
                <w:sz w:val="24"/>
                <w:szCs w:val="24"/>
              </w:rPr>
            </w:pPr>
          </w:p>
        </w:tc>
        <w:tc>
          <w:tcPr>
            <w:tcW w:w="4772" w:type="dxa"/>
            <w:gridSpan w:val="2"/>
            <w:vAlign w:val="center"/>
          </w:tcPr>
          <w:p w14:paraId="52AC77B6">
            <w:pPr>
              <w:adjustRightInd w:val="0"/>
              <w:snapToGrid w:val="0"/>
              <w:spacing w:line="480" w:lineRule="exact"/>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12.吸气式烟感探测器检查表。</w:t>
            </w:r>
          </w:p>
        </w:tc>
        <w:tc>
          <w:tcPr>
            <w:tcW w:w="619" w:type="dxa"/>
            <w:vAlign w:val="center"/>
          </w:tcPr>
          <w:p w14:paraId="40E884EA">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2381" w:type="dxa"/>
            <w:vMerge w:val="continue"/>
            <w:vAlign w:val="center"/>
          </w:tcPr>
          <w:p w14:paraId="21E386F3">
            <w:pPr>
              <w:adjustRightInd w:val="0"/>
              <w:snapToGrid w:val="0"/>
              <w:spacing w:line="480" w:lineRule="exact"/>
              <w:jc w:val="left"/>
              <w:rPr>
                <w:rFonts w:asciiTheme="minorEastAsia" w:hAnsiTheme="minorEastAsia" w:eastAsiaTheme="minorEastAsia" w:cstheme="minorEastAsia"/>
                <w:sz w:val="24"/>
                <w:szCs w:val="24"/>
              </w:rPr>
            </w:pPr>
          </w:p>
        </w:tc>
        <w:tc>
          <w:tcPr>
            <w:tcW w:w="628" w:type="dxa"/>
            <w:vAlign w:val="center"/>
          </w:tcPr>
          <w:p w14:paraId="7E6FF3D3">
            <w:pPr>
              <w:adjustRightInd w:val="0"/>
              <w:snapToGrid w:val="0"/>
              <w:spacing w:line="480" w:lineRule="exact"/>
              <w:jc w:val="center"/>
              <w:rPr>
                <w:rFonts w:asciiTheme="minorEastAsia" w:hAnsiTheme="minorEastAsia" w:eastAsiaTheme="minorEastAsia" w:cstheme="minorEastAsia"/>
                <w:sz w:val="24"/>
                <w:szCs w:val="24"/>
              </w:rPr>
            </w:pPr>
          </w:p>
        </w:tc>
      </w:tr>
      <w:tr w14:paraId="7CAF0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 w:hRule="atLeast"/>
        </w:trPr>
        <w:tc>
          <w:tcPr>
            <w:tcW w:w="507" w:type="dxa"/>
            <w:vMerge w:val="continue"/>
            <w:vAlign w:val="center"/>
          </w:tcPr>
          <w:p w14:paraId="10DB49EC">
            <w:pPr>
              <w:adjustRightInd w:val="0"/>
              <w:snapToGrid w:val="0"/>
              <w:spacing w:line="480" w:lineRule="exact"/>
              <w:jc w:val="center"/>
              <w:rPr>
                <w:rFonts w:asciiTheme="minorEastAsia" w:hAnsiTheme="minorEastAsia" w:eastAsiaTheme="minorEastAsia" w:cstheme="minorEastAsia"/>
                <w:sz w:val="24"/>
                <w:szCs w:val="24"/>
              </w:rPr>
            </w:pPr>
          </w:p>
        </w:tc>
        <w:tc>
          <w:tcPr>
            <w:tcW w:w="843" w:type="dxa"/>
            <w:vMerge w:val="continue"/>
            <w:vAlign w:val="center"/>
          </w:tcPr>
          <w:p w14:paraId="41FE53A1">
            <w:pPr>
              <w:adjustRightInd w:val="0"/>
              <w:snapToGrid w:val="0"/>
              <w:spacing w:line="480" w:lineRule="exact"/>
              <w:jc w:val="center"/>
              <w:rPr>
                <w:rFonts w:asciiTheme="minorEastAsia" w:hAnsiTheme="minorEastAsia" w:eastAsiaTheme="minorEastAsia" w:cstheme="minorEastAsia"/>
                <w:sz w:val="24"/>
                <w:szCs w:val="24"/>
              </w:rPr>
            </w:pPr>
          </w:p>
        </w:tc>
        <w:tc>
          <w:tcPr>
            <w:tcW w:w="4772" w:type="dxa"/>
            <w:gridSpan w:val="2"/>
            <w:vAlign w:val="center"/>
          </w:tcPr>
          <w:p w14:paraId="676B7874">
            <w:pPr>
              <w:adjustRightInd w:val="0"/>
              <w:snapToGrid w:val="0"/>
              <w:spacing w:line="480" w:lineRule="exact"/>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13.消防电话检查表。</w:t>
            </w:r>
          </w:p>
        </w:tc>
        <w:tc>
          <w:tcPr>
            <w:tcW w:w="619" w:type="dxa"/>
            <w:vAlign w:val="center"/>
          </w:tcPr>
          <w:p w14:paraId="5A3C2FE2">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2381" w:type="dxa"/>
            <w:vMerge w:val="continue"/>
            <w:vAlign w:val="center"/>
          </w:tcPr>
          <w:p w14:paraId="30DA41B8">
            <w:pPr>
              <w:adjustRightInd w:val="0"/>
              <w:snapToGrid w:val="0"/>
              <w:spacing w:line="480" w:lineRule="exact"/>
              <w:jc w:val="left"/>
              <w:rPr>
                <w:rFonts w:asciiTheme="minorEastAsia" w:hAnsiTheme="minorEastAsia" w:eastAsiaTheme="minorEastAsia" w:cstheme="minorEastAsia"/>
                <w:sz w:val="24"/>
                <w:szCs w:val="24"/>
              </w:rPr>
            </w:pPr>
          </w:p>
        </w:tc>
        <w:tc>
          <w:tcPr>
            <w:tcW w:w="628" w:type="dxa"/>
            <w:vAlign w:val="center"/>
          </w:tcPr>
          <w:p w14:paraId="059AFC7A">
            <w:pPr>
              <w:adjustRightInd w:val="0"/>
              <w:snapToGrid w:val="0"/>
              <w:spacing w:line="480" w:lineRule="exact"/>
              <w:jc w:val="center"/>
              <w:rPr>
                <w:rFonts w:asciiTheme="minorEastAsia" w:hAnsiTheme="minorEastAsia" w:eastAsiaTheme="minorEastAsia" w:cstheme="minorEastAsia"/>
                <w:sz w:val="24"/>
                <w:szCs w:val="24"/>
              </w:rPr>
            </w:pPr>
          </w:p>
        </w:tc>
      </w:tr>
      <w:tr w14:paraId="1A168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 w:hRule="atLeast"/>
        </w:trPr>
        <w:tc>
          <w:tcPr>
            <w:tcW w:w="507" w:type="dxa"/>
            <w:vMerge w:val="continue"/>
            <w:vAlign w:val="center"/>
          </w:tcPr>
          <w:p w14:paraId="4ACB3C73">
            <w:pPr>
              <w:adjustRightInd w:val="0"/>
              <w:snapToGrid w:val="0"/>
              <w:spacing w:line="480" w:lineRule="exact"/>
              <w:jc w:val="center"/>
              <w:rPr>
                <w:rFonts w:asciiTheme="minorEastAsia" w:hAnsiTheme="minorEastAsia" w:eastAsiaTheme="minorEastAsia" w:cstheme="minorEastAsia"/>
                <w:sz w:val="24"/>
                <w:szCs w:val="24"/>
              </w:rPr>
            </w:pPr>
          </w:p>
        </w:tc>
        <w:tc>
          <w:tcPr>
            <w:tcW w:w="843" w:type="dxa"/>
            <w:vMerge w:val="continue"/>
            <w:vAlign w:val="center"/>
          </w:tcPr>
          <w:p w14:paraId="0DE6AE56">
            <w:pPr>
              <w:adjustRightInd w:val="0"/>
              <w:snapToGrid w:val="0"/>
              <w:spacing w:line="480" w:lineRule="exact"/>
              <w:jc w:val="center"/>
              <w:rPr>
                <w:rFonts w:asciiTheme="minorEastAsia" w:hAnsiTheme="minorEastAsia" w:eastAsiaTheme="minorEastAsia" w:cstheme="minorEastAsia"/>
                <w:sz w:val="24"/>
                <w:szCs w:val="24"/>
              </w:rPr>
            </w:pPr>
          </w:p>
        </w:tc>
        <w:tc>
          <w:tcPr>
            <w:tcW w:w="4772" w:type="dxa"/>
            <w:gridSpan w:val="2"/>
            <w:vAlign w:val="center"/>
          </w:tcPr>
          <w:p w14:paraId="7C75B761">
            <w:pPr>
              <w:adjustRightInd w:val="0"/>
              <w:snapToGrid w:val="0"/>
              <w:spacing w:line="480" w:lineRule="exact"/>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14.消防广播测试表。</w:t>
            </w:r>
          </w:p>
        </w:tc>
        <w:tc>
          <w:tcPr>
            <w:tcW w:w="619" w:type="dxa"/>
            <w:vAlign w:val="center"/>
          </w:tcPr>
          <w:p w14:paraId="49219E6F">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1</w:t>
            </w:r>
          </w:p>
        </w:tc>
        <w:tc>
          <w:tcPr>
            <w:tcW w:w="2381" w:type="dxa"/>
            <w:vMerge w:val="continue"/>
            <w:vAlign w:val="center"/>
          </w:tcPr>
          <w:p w14:paraId="13FEDE02">
            <w:pPr>
              <w:adjustRightInd w:val="0"/>
              <w:snapToGrid w:val="0"/>
              <w:spacing w:line="480" w:lineRule="exact"/>
              <w:jc w:val="left"/>
              <w:rPr>
                <w:rFonts w:asciiTheme="minorEastAsia" w:hAnsiTheme="minorEastAsia" w:eastAsiaTheme="minorEastAsia" w:cstheme="minorEastAsia"/>
                <w:sz w:val="24"/>
                <w:szCs w:val="24"/>
              </w:rPr>
            </w:pPr>
          </w:p>
        </w:tc>
        <w:tc>
          <w:tcPr>
            <w:tcW w:w="628" w:type="dxa"/>
            <w:vAlign w:val="center"/>
          </w:tcPr>
          <w:p w14:paraId="6790DB71">
            <w:pPr>
              <w:adjustRightInd w:val="0"/>
              <w:snapToGrid w:val="0"/>
              <w:spacing w:line="480" w:lineRule="exact"/>
              <w:jc w:val="center"/>
              <w:rPr>
                <w:rFonts w:asciiTheme="minorEastAsia" w:hAnsiTheme="minorEastAsia" w:eastAsiaTheme="minorEastAsia" w:cstheme="minorEastAsia"/>
                <w:sz w:val="24"/>
                <w:szCs w:val="24"/>
              </w:rPr>
            </w:pPr>
          </w:p>
        </w:tc>
      </w:tr>
      <w:tr w14:paraId="76111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 w:hRule="atLeast"/>
        </w:trPr>
        <w:tc>
          <w:tcPr>
            <w:tcW w:w="507" w:type="dxa"/>
            <w:vMerge w:val="restart"/>
            <w:vAlign w:val="center"/>
          </w:tcPr>
          <w:p w14:paraId="041F9582">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十六</w:t>
            </w:r>
          </w:p>
        </w:tc>
        <w:tc>
          <w:tcPr>
            <w:tcW w:w="843" w:type="dxa"/>
            <w:vMerge w:val="restart"/>
            <w:vAlign w:val="center"/>
          </w:tcPr>
          <w:p w14:paraId="31D97194">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应急救援</w:t>
            </w:r>
          </w:p>
        </w:tc>
        <w:tc>
          <w:tcPr>
            <w:tcW w:w="4772" w:type="dxa"/>
            <w:gridSpan w:val="2"/>
            <w:vAlign w:val="center"/>
          </w:tcPr>
          <w:p w14:paraId="702AFBCF">
            <w:pPr>
              <w:adjustRightInd w:val="0"/>
              <w:snapToGrid w:val="0"/>
              <w:spacing w:line="480" w:lineRule="exact"/>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1.保持24小时维保电话畅通。</w:t>
            </w:r>
          </w:p>
        </w:tc>
        <w:tc>
          <w:tcPr>
            <w:tcW w:w="619" w:type="dxa"/>
            <w:vAlign w:val="center"/>
          </w:tcPr>
          <w:p w14:paraId="2CFBCAE6">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2381" w:type="dxa"/>
            <w:vMerge w:val="restart"/>
            <w:vAlign w:val="center"/>
          </w:tcPr>
          <w:p w14:paraId="472E622B">
            <w:pPr>
              <w:adjustRightInd w:val="0"/>
              <w:snapToGrid w:val="0"/>
              <w:spacing w:line="520" w:lineRule="exact"/>
              <w:jc w:val="left"/>
              <w:textAlignment w:val="bottom"/>
              <w:rPr>
                <w:rFonts w:asciiTheme="minorEastAsia" w:hAnsiTheme="minorEastAsia" w:eastAsiaTheme="minorEastAsia" w:cstheme="minorEastAsia"/>
                <w:sz w:val="24"/>
                <w:szCs w:val="24"/>
              </w:rPr>
            </w:pPr>
            <w:r>
              <w:rPr>
                <w:rFonts w:asciiTheme="minorEastAsia" w:hAnsiTheme="minorEastAsia" w:eastAsiaTheme="minorEastAsia" w:cstheme="minorEastAsia"/>
                <w:sz w:val="24"/>
                <w:szCs w:val="24"/>
              </w:rPr>
              <w:t>未按规定执行，</w:t>
            </w:r>
            <w:r>
              <w:rPr>
                <w:rFonts w:hint="eastAsia" w:asciiTheme="minorEastAsia" w:hAnsiTheme="minorEastAsia" w:cstheme="minorEastAsia"/>
                <w:sz w:val="24"/>
                <w:szCs w:val="24"/>
              </w:rPr>
              <w:t>每</w:t>
            </w:r>
            <w:r>
              <w:rPr>
                <w:rFonts w:asciiTheme="minorEastAsia" w:hAnsiTheme="minorEastAsia" w:eastAsiaTheme="minorEastAsia" w:cstheme="minorEastAsia"/>
                <w:sz w:val="24"/>
                <w:szCs w:val="24"/>
              </w:rPr>
              <w:t>发现一次扣</w:t>
            </w:r>
            <w:r>
              <w:rPr>
                <w:rFonts w:hint="eastAsia" w:asciiTheme="minorEastAsia" w:hAnsiTheme="minorEastAsia" w:cstheme="minorEastAsia"/>
                <w:sz w:val="24"/>
                <w:szCs w:val="24"/>
              </w:rPr>
              <w:t>1</w:t>
            </w:r>
            <w:r>
              <w:rPr>
                <w:rFonts w:asciiTheme="minorEastAsia" w:hAnsiTheme="minorEastAsia" w:eastAsiaTheme="minorEastAsia" w:cstheme="minorEastAsia"/>
                <w:sz w:val="24"/>
                <w:szCs w:val="24"/>
              </w:rPr>
              <w:t>分</w:t>
            </w:r>
            <w:r>
              <w:rPr>
                <w:rFonts w:hint="eastAsia" w:asciiTheme="minorEastAsia" w:hAnsiTheme="minorEastAsia" w:eastAsiaTheme="minorEastAsia" w:cstheme="minorEastAsia"/>
                <w:sz w:val="24"/>
                <w:szCs w:val="24"/>
              </w:rPr>
              <w:t>。</w:t>
            </w:r>
          </w:p>
          <w:p w14:paraId="207CA998">
            <w:pPr>
              <w:adjustRightInd w:val="0"/>
              <w:snapToGrid w:val="0"/>
              <w:spacing w:line="480" w:lineRule="exact"/>
              <w:jc w:val="left"/>
              <w:rPr>
                <w:rFonts w:asciiTheme="minorEastAsia" w:hAnsiTheme="minorEastAsia" w:eastAsiaTheme="minorEastAsia" w:cstheme="minorEastAsia"/>
                <w:sz w:val="24"/>
                <w:szCs w:val="24"/>
              </w:rPr>
            </w:pPr>
          </w:p>
        </w:tc>
        <w:tc>
          <w:tcPr>
            <w:tcW w:w="628" w:type="dxa"/>
            <w:vAlign w:val="center"/>
          </w:tcPr>
          <w:p w14:paraId="36A38FDA">
            <w:pPr>
              <w:adjustRightInd w:val="0"/>
              <w:snapToGrid w:val="0"/>
              <w:spacing w:line="480" w:lineRule="exact"/>
              <w:jc w:val="center"/>
              <w:rPr>
                <w:rFonts w:asciiTheme="minorEastAsia" w:hAnsiTheme="minorEastAsia" w:eastAsiaTheme="minorEastAsia" w:cstheme="minorEastAsia"/>
                <w:sz w:val="24"/>
                <w:szCs w:val="24"/>
              </w:rPr>
            </w:pPr>
          </w:p>
        </w:tc>
      </w:tr>
      <w:tr w14:paraId="34812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 w:hRule="atLeast"/>
        </w:trPr>
        <w:tc>
          <w:tcPr>
            <w:tcW w:w="507" w:type="dxa"/>
            <w:vMerge w:val="continue"/>
            <w:vAlign w:val="center"/>
          </w:tcPr>
          <w:p w14:paraId="0854FA68">
            <w:pPr>
              <w:adjustRightInd w:val="0"/>
              <w:snapToGrid w:val="0"/>
              <w:spacing w:line="480" w:lineRule="exact"/>
              <w:jc w:val="center"/>
              <w:rPr>
                <w:rFonts w:asciiTheme="minorEastAsia" w:hAnsiTheme="minorEastAsia" w:eastAsiaTheme="minorEastAsia" w:cstheme="minorEastAsia"/>
                <w:sz w:val="24"/>
                <w:szCs w:val="24"/>
              </w:rPr>
            </w:pPr>
          </w:p>
        </w:tc>
        <w:tc>
          <w:tcPr>
            <w:tcW w:w="843" w:type="dxa"/>
            <w:vMerge w:val="continue"/>
            <w:vAlign w:val="center"/>
          </w:tcPr>
          <w:p w14:paraId="38C09D30">
            <w:pPr>
              <w:adjustRightInd w:val="0"/>
              <w:snapToGrid w:val="0"/>
              <w:spacing w:line="480" w:lineRule="exact"/>
              <w:jc w:val="center"/>
              <w:rPr>
                <w:rFonts w:asciiTheme="minorEastAsia" w:hAnsiTheme="minorEastAsia" w:eastAsiaTheme="minorEastAsia" w:cstheme="minorEastAsia"/>
                <w:sz w:val="24"/>
                <w:szCs w:val="24"/>
              </w:rPr>
            </w:pPr>
          </w:p>
        </w:tc>
        <w:tc>
          <w:tcPr>
            <w:tcW w:w="4772" w:type="dxa"/>
            <w:gridSpan w:val="2"/>
            <w:vAlign w:val="center"/>
          </w:tcPr>
          <w:p w14:paraId="2DC723D3">
            <w:pPr>
              <w:adjustRightInd w:val="0"/>
              <w:snapToGrid w:val="0"/>
              <w:spacing w:line="480" w:lineRule="exact"/>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2.故障求救后20分钟内到达现场，及时完成故障排除及排险救援工作。</w:t>
            </w:r>
          </w:p>
        </w:tc>
        <w:tc>
          <w:tcPr>
            <w:tcW w:w="619" w:type="dxa"/>
            <w:vAlign w:val="center"/>
          </w:tcPr>
          <w:p w14:paraId="2055C46D">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2381" w:type="dxa"/>
            <w:vMerge w:val="continue"/>
            <w:vAlign w:val="center"/>
          </w:tcPr>
          <w:p w14:paraId="6F5BA1B3">
            <w:pPr>
              <w:adjustRightInd w:val="0"/>
              <w:snapToGrid w:val="0"/>
              <w:spacing w:line="480" w:lineRule="exact"/>
              <w:jc w:val="left"/>
              <w:rPr>
                <w:rFonts w:asciiTheme="minorEastAsia" w:hAnsiTheme="minorEastAsia" w:eastAsiaTheme="minorEastAsia" w:cstheme="minorEastAsia"/>
                <w:sz w:val="24"/>
                <w:szCs w:val="24"/>
              </w:rPr>
            </w:pPr>
          </w:p>
        </w:tc>
        <w:tc>
          <w:tcPr>
            <w:tcW w:w="628" w:type="dxa"/>
            <w:vAlign w:val="center"/>
          </w:tcPr>
          <w:p w14:paraId="74E57BF6">
            <w:pPr>
              <w:adjustRightInd w:val="0"/>
              <w:snapToGrid w:val="0"/>
              <w:spacing w:line="480" w:lineRule="exact"/>
              <w:jc w:val="center"/>
              <w:rPr>
                <w:rFonts w:asciiTheme="minorEastAsia" w:hAnsiTheme="minorEastAsia" w:eastAsiaTheme="minorEastAsia" w:cstheme="minorEastAsia"/>
                <w:sz w:val="24"/>
                <w:szCs w:val="24"/>
              </w:rPr>
            </w:pPr>
          </w:p>
        </w:tc>
      </w:tr>
      <w:tr w14:paraId="01EC6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 w:hRule="atLeast"/>
        </w:trPr>
        <w:tc>
          <w:tcPr>
            <w:tcW w:w="507" w:type="dxa"/>
            <w:vAlign w:val="center"/>
          </w:tcPr>
          <w:p w14:paraId="380FC914">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十七</w:t>
            </w:r>
          </w:p>
        </w:tc>
        <w:tc>
          <w:tcPr>
            <w:tcW w:w="843" w:type="dxa"/>
            <w:vAlign w:val="center"/>
          </w:tcPr>
          <w:p w14:paraId="56DBC3FE">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维保人员表现</w:t>
            </w:r>
          </w:p>
        </w:tc>
        <w:tc>
          <w:tcPr>
            <w:tcW w:w="4772" w:type="dxa"/>
            <w:gridSpan w:val="2"/>
            <w:vAlign w:val="center"/>
          </w:tcPr>
          <w:p w14:paraId="27A733A6">
            <w:pPr>
              <w:adjustRightInd w:val="0"/>
              <w:snapToGrid w:val="0"/>
              <w:spacing w:line="480" w:lineRule="exact"/>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消防维保单位施工人员现场操作规范及要求。</w:t>
            </w:r>
          </w:p>
        </w:tc>
        <w:tc>
          <w:tcPr>
            <w:tcW w:w="619" w:type="dxa"/>
            <w:vAlign w:val="center"/>
          </w:tcPr>
          <w:p w14:paraId="0794AEF2">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2381" w:type="dxa"/>
            <w:vAlign w:val="center"/>
          </w:tcPr>
          <w:p w14:paraId="59C82D23">
            <w:pPr>
              <w:adjustRightInd w:val="0"/>
              <w:snapToGrid w:val="0"/>
              <w:spacing w:line="520" w:lineRule="exact"/>
              <w:jc w:val="left"/>
              <w:textAlignment w:val="bottom"/>
              <w:rPr>
                <w:rFonts w:asciiTheme="minorEastAsia" w:hAnsiTheme="minorEastAsia" w:eastAsiaTheme="minorEastAsia" w:cstheme="minorEastAsia"/>
                <w:sz w:val="24"/>
                <w:szCs w:val="24"/>
              </w:rPr>
            </w:pPr>
            <w:r>
              <w:rPr>
                <w:rFonts w:asciiTheme="minorEastAsia" w:hAnsiTheme="minorEastAsia" w:eastAsiaTheme="minorEastAsia" w:cstheme="minorEastAsia"/>
                <w:sz w:val="24"/>
                <w:szCs w:val="24"/>
              </w:rPr>
              <w:t>未按规定执行，</w:t>
            </w:r>
            <w:r>
              <w:rPr>
                <w:rFonts w:hint="eastAsia" w:asciiTheme="minorEastAsia" w:hAnsiTheme="minorEastAsia" w:cstheme="minorEastAsia"/>
                <w:sz w:val="24"/>
                <w:szCs w:val="24"/>
              </w:rPr>
              <w:t>每</w:t>
            </w:r>
            <w:r>
              <w:rPr>
                <w:rFonts w:asciiTheme="minorEastAsia" w:hAnsiTheme="minorEastAsia" w:eastAsiaTheme="minorEastAsia" w:cstheme="minorEastAsia"/>
                <w:sz w:val="24"/>
                <w:szCs w:val="24"/>
              </w:rPr>
              <w:t>发现一次扣</w:t>
            </w:r>
            <w:r>
              <w:rPr>
                <w:rFonts w:hint="eastAsia" w:asciiTheme="minorEastAsia" w:hAnsiTheme="minorEastAsia" w:cstheme="minorEastAsia"/>
                <w:sz w:val="24"/>
                <w:szCs w:val="24"/>
              </w:rPr>
              <w:t>1</w:t>
            </w:r>
            <w:r>
              <w:rPr>
                <w:rFonts w:asciiTheme="minorEastAsia" w:hAnsiTheme="minorEastAsia" w:eastAsiaTheme="minorEastAsia" w:cstheme="minorEastAsia"/>
                <w:sz w:val="24"/>
                <w:szCs w:val="24"/>
              </w:rPr>
              <w:t>分</w:t>
            </w:r>
            <w:r>
              <w:rPr>
                <w:rFonts w:hint="eastAsia" w:asciiTheme="minorEastAsia" w:hAnsiTheme="minorEastAsia" w:eastAsiaTheme="minorEastAsia" w:cstheme="minorEastAsia"/>
                <w:sz w:val="24"/>
                <w:szCs w:val="24"/>
              </w:rPr>
              <w:t>。</w:t>
            </w:r>
          </w:p>
        </w:tc>
        <w:tc>
          <w:tcPr>
            <w:tcW w:w="628" w:type="dxa"/>
            <w:vAlign w:val="center"/>
          </w:tcPr>
          <w:p w14:paraId="497BEA28">
            <w:pPr>
              <w:adjustRightInd w:val="0"/>
              <w:snapToGrid w:val="0"/>
              <w:spacing w:line="480" w:lineRule="exact"/>
              <w:jc w:val="center"/>
              <w:rPr>
                <w:rFonts w:asciiTheme="minorEastAsia" w:hAnsiTheme="minorEastAsia" w:eastAsiaTheme="minorEastAsia" w:cstheme="minorEastAsia"/>
                <w:sz w:val="24"/>
                <w:szCs w:val="24"/>
              </w:rPr>
            </w:pPr>
          </w:p>
        </w:tc>
      </w:tr>
      <w:tr w14:paraId="2C5ED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 w:hRule="atLeast"/>
        </w:trPr>
        <w:tc>
          <w:tcPr>
            <w:tcW w:w="6122" w:type="dxa"/>
            <w:gridSpan w:val="4"/>
            <w:vAlign w:val="center"/>
          </w:tcPr>
          <w:p w14:paraId="08164C25">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合   计</w:t>
            </w:r>
          </w:p>
        </w:tc>
        <w:tc>
          <w:tcPr>
            <w:tcW w:w="619" w:type="dxa"/>
            <w:vAlign w:val="center"/>
          </w:tcPr>
          <w:p w14:paraId="14B0781E">
            <w:pPr>
              <w:adjustRightInd w:val="0"/>
              <w:snapToGrid w:val="0"/>
              <w:spacing w:line="480" w:lineRule="exact"/>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100</w:t>
            </w:r>
          </w:p>
        </w:tc>
        <w:tc>
          <w:tcPr>
            <w:tcW w:w="2381" w:type="dxa"/>
            <w:vAlign w:val="center"/>
          </w:tcPr>
          <w:p w14:paraId="03726697">
            <w:pPr>
              <w:adjustRightInd w:val="0"/>
              <w:snapToGrid w:val="0"/>
              <w:spacing w:line="480" w:lineRule="exact"/>
              <w:jc w:val="left"/>
              <w:rPr>
                <w:rFonts w:asciiTheme="minorEastAsia" w:hAnsiTheme="minorEastAsia" w:eastAsiaTheme="minorEastAsia" w:cstheme="minorEastAsia"/>
                <w:kern w:val="0"/>
                <w:sz w:val="24"/>
                <w:szCs w:val="24"/>
                <w:lang w:bidi="ar"/>
              </w:rPr>
            </w:pPr>
            <w:r>
              <w:rPr>
                <w:rFonts w:hint="eastAsia" w:asciiTheme="minorEastAsia" w:hAnsiTheme="minorEastAsia" w:eastAsiaTheme="minorEastAsia" w:cstheme="minorEastAsia"/>
                <w:sz w:val="24"/>
                <w:szCs w:val="24"/>
              </w:rPr>
              <w:t>扣分：</w:t>
            </w:r>
          </w:p>
        </w:tc>
        <w:tc>
          <w:tcPr>
            <w:tcW w:w="628" w:type="dxa"/>
            <w:vAlign w:val="center"/>
          </w:tcPr>
          <w:p w14:paraId="68687601">
            <w:pPr>
              <w:adjustRightInd w:val="0"/>
              <w:snapToGrid w:val="0"/>
              <w:spacing w:line="480" w:lineRule="exact"/>
              <w:jc w:val="center"/>
              <w:rPr>
                <w:rFonts w:asciiTheme="minorEastAsia" w:hAnsiTheme="minorEastAsia" w:eastAsiaTheme="minorEastAsia" w:cstheme="minorEastAsia"/>
                <w:sz w:val="24"/>
                <w:szCs w:val="24"/>
              </w:rPr>
            </w:pPr>
          </w:p>
        </w:tc>
      </w:tr>
      <w:tr w14:paraId="412181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 w:hRule="atLeast"/>
        </w:trPr>
        <w:tc>
          <w:tcPr>
            <w:tcW w:w="9750" w:type="dxa"/>
            <w:gridSpan w:val="7"/>
            <w:vAlign w:val="center"/>
          </w:tcPr>
          <w:p w14:paraId="5F987BB5">
            <w:pPr>
              <w:adjustRightInd w:val="0"/>
              <w:snapToGrid w:val="0"/>
              <w:spacing w:line="480" w:lineRule="exact"/>
              <w:ind w:firstLine="480" w:firstLineChars="200"/>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乙方确保现场工作人员严格遵守甲方的相关纪律和制度，严禁无故脱岗，对日常服务等进行满意度测评打分，并建立台账。</w:t>
            </w:r>
            <w:r>
              <w:rPr>
                <w:rFonts w:hint="eastAsia" w:asciiTheme="minorEastAsia" w:hAnsiTheme="minorEastAsia" w:eastAsiaTheme="minorEastAsia" w:cstheme="minorEastAsia"/>
                <w:sz w:val="24"/>
                <w:szCs w:val="24"/>
                <w:highlight w:val="none"/>
              </w:rPr>
              <w:t>每月为一个考核周期，按月度结算，按</w:t>
            </w:r>
            <w:r>
              <w:rPr>
                <w:rFonts w:hint="eastAsia" w:asciiTheme="minorEastAsia" w:hAnsiTheme="minorEastAsia" w:eastAsiaTheme="minorEastAsia" w:cstheme="minorEastAsia"/>
                <w:sz w:val="24"/>
                <w:szCs w:val="24"/>
                <w:highlight w:val="none"/>
                <w:lang w:val="en-US" w:eastAsia="zh-CN"/>
              </w:rPr>
              <w:t>月</w:t>
            </w:r>
            <w:r>
              <w:rPr>
                <w:rFonts w:hint="eastAsia" w:asciiTheme="minorEastAsia" w:hAnsiTheme="minorEastAsia" w:eastAsiaTheme="minorEastAsia" w:cstheme="minorEastAsia"/>
                <w:sz w:val="24"/>
                <w:szCs w:val="24"/>
                <w:highlight w:val="none"/>
              </w:rPr>
              <w:t>支付。考核得分在90-100分为优，全额支付月度服务费；考核得分在80-89分为良好，扣当期应付服</w:t>
            </w:r>
            <w:r>
              <w:rPr>
                <w:rFonts w:hint="eastAsia" w:asciiTheme="minorEastAsia" w:hAnsiTheme="minorEastAsia" w:eastAsiaTheme="minorEastAsia" w:cstheme="minorEastAsia"/>
                <w:sz w:val="24"/>
                <w:szCs w:val="24"/>
              </w:rPr>
              <w:t>务费的5%；考核得分在70-80分为一般，扣当期应付服务费的10%；考核得分在70分以下为差，甲方将要求乙方对相关工作进行限期整改，整改后经随机抽查达到良好情形的，扣当期应付服务费的15%；经过限期整改仍达不到良好情形的或拒不整改的，甲方有权终止合同，甲方相关损失由乙方承担。</w:t>
            </w:r>
          </w:p>
        </w:tc>
      </w:tr>
      <w:tr w14:paraId="41329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1" w:hRule="atLeast"/>
        </w:trPr>
        <w:tc>
          <w:tcPr>
            <w:tcW w:w="3404" w:type="dxa"/>
            <w:gridSpan w:val="3"/>
          </w:tcPr>
          <w:p w14:paraId="74E21885">
            <w:pPr>
              <w:adjustRightInd w:val="0"/>
              <w:snapToGrid w:val="0"/>
              <w:spacing w:line="480" w:lineRule="exac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检查人：</w:t>
            </w:r>
          </w:p>
        </w:tc>
        <w:tc>
          <w:tcPr>
            <w:tcW w:w="6346" w:type="dxa"/>
            <w:gridSpan w:val="4"/>
          </w:tcPr>
          <w:p w14:paraId="6A470579">
            <w:pPr>
              <w:adjustRightInd w:val="0"/>
              <w:snapToGrid w:val="0"/>
              <w:spacing w:line="480" w:lineRule="exac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被考核单位确认签字盖章：</w:t>
            </w:r>
          </w:p>
        </w:tc>
      </w:tr>
    </w:tbl>
    <w:p w14:paraId="218EFE4F">
      <w:pPr>
        <w:ind w:firstLine="560" w:firstLineChars="200"/>
        <w:rPr>
          <w:rFonts w:asciiTheme="minorEastAsia" w:hAnsiTheme="minorEastAsia" w:eastAsiaTheme="minorEastAsia" w:cstheme="minorEastAsia"/>
          <w:sz w:val="28"/>
          <w:szCs w:val="28"/>
        </w:rPr>
      </w:pPr>
    </w:p>
    <w:p w14:paraId="7020A3D6">
      <w:pPr>
        <w:rPr>
          <w:rFonts w:asciiTheme="minorEastAsia" w:hAnsiTheme="minorEastAsia" w:eastAsiaTheme="minorEastAsia" w:cstheme="minorEastAsia"/>
          <w:b/>
          <w:bCs/>
          <w:sz w:val="28"/>
          <w:szCs w:val="28"/>
        </w:rPr>
      </w:pPr>
    </w:p>
    <w:tbl>
      <w:tblPr>
        <w:tblStyle w:val="15"/>
        <w:tblpPr w:leftFromText="180" w:rightFromText="180" w:vertAnchor="text" w:horzAnchor="page" w:tblpX="1230" w:tblpY="1661"/>
        <w:tblOverlap w:val="never"/>
        <w:tblW w:w="4994" w:type="pct"/>
        <w:tblInd w:w="0" w:type="dxa"/>
        <w:tblLayout w:type="fixed"/>
        <w:tblCellMar>
          <w:top w:w="0" w:type="dxa"/>
          <w:left w:w="108" w:type="dxa"/>
          <w:bottom w:w="0" w:type="dxa"/>
          <w:right w:w="108" w:type="dxa"/>
        </w:tblCellMar>
      </w:tblPr>
      <w:tblGrid>
        <w:gridCol w:w="1927"/>
        <w:gridCol w:w="783"/>
        <w:gridCol w:w="1566"/>
        <w:gridCol w:w="785"/>
        <w:gridCol w:w="1175"/>
        <w:gridCol w:w="1389"/>
        <w:gridCol w:w="1538"/>
      </w:tblGrid>
      <w:tr w14:paraId="530BDD65">
        <w:tblPrEx>
          <w:tblCellMar>
            <w:top w:w="0" w:type="dxa"/>
            <w:left w:w="108" w:type="dxa"/>
            <w:bottom w:w="0" w:type="dxa"/>
            <w:right w:w="108" w:type="dxa"/>
          </w:tblCellMar>
        </w:tblPrEx>
        <w:trPr>
          <w:trHeight w:val="1123" w:hRule="atLeast"/>
        </w:trPr>
        <w:tc>
          <w:tcPr>
            <w:tcW w:w="10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B10D6F">
            <w:pPr>
              <w:widowControl/>
              <w:jc w:val="center"/>
              <w:textAlignment w:val="center"/>
              <w:rPr>
                <w:rFonts w:ascii="宋体" w:hAnsi="宋体" w:cs="宋体"/>
                <w:color w:val="000000"/>
                <w:kern w:val="0"/>
                <w:sz w:val="22"/>
                <w:szCs w:val="22"/>
                <w:highlight w:val="none"/>
                <w:lang w:bidi="ar"/>
              </w:rPr>
            </w:pPr>
            <w:r>
              <w:rPr>
                <w:rFonts w:hint="eastAsia" w:ascii="宋体" w:hAnsi="宋体" w:cs="宋体"/>
                <w:color w:val="000000"/>
                <w:kern w:val="0"/>
                <w:sz w:val="22"/>
                <w:szCs w:val="22"/>
                <w:highlight w:val="none"/>
                <w:lang w:bidi="ar"/>
              </w:rPr>
              <w:t>项目</w:t>
            </w:r>
          </w:p>
        </w:tc>
        <w:tc>
          <w:tcPr>
            <w:tcW w:w="4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B0BE76">
            <w:pPr>
              <w:widowControl/>
              <w:jc w:val="center"/>
              <w:textAlignment w:val="center"/>
              <w:rPr>
                <w:rFonts w:ascii="宋体" w:hAnsi="宋体" w:cs="宋体"/>
                <w:color w:val="000000"/>
                <w:kern w:val="0"/>
                <w:sz w:val="22"/>
                <w:szCs w:val="22"/>
                <w:highlight w:val="none"/>
                <w:lang w:bidi="ar"/>
              </w:rPr>
            </w:pPr>
            <w:r>
              <w:rPr>
                <w:rFonts w:hint="eastAsia" w:ascii="宋体" w:hAnsi="宋体" w:cs="宋体"/>
                <w:color w:val="000000"/>
                <w:kern w:val="0"/>
                <w:sz w:val="22"/>
                <w:szCs w:val="22"/>
                <w:highlight w:val="none"/>
                <w:lang w:bidi="ar"/>
              </w:rPr>
              <w:t>人数</w:t>
            </w:r>
          </w:p>
        </w:tc>
        <w:tc>
          <w:tcPr>
            <w:tcW w:w="8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B5BF3C">
            <w:pPr>
              <w:widowControl/>
              <w:jc w:val="center"/>
              <w:textAlignment w:val="center"/>
              <w:rPr>
                <w:rFonts w:ascii="宋体" w:hAnsi="宋体" w:cs="宋体"/>
                <w:color w:val="000000"/>
                <w:kern w:val="0"/>
                <w:sz w:val="22"/>
                <w:szCs w:val="22"/>
                <w:highlight w:val="none"/>
                <w:lang w:bidi="ar"/>
              </w:rPr>
            </w:pPr>
            <w:r>
              <w:rPr>
                <w:rFonts w:hint="eastAsia" w:ascii="宋体" w:hAnsi="宋体" w:cs="宋体"/>
                <w:color w:val="000000"/>
                <w:kern w:val="0"/>
                <w:sz w:val="22"/>
                <w:szCs w:val="22"/>
                <w:highlight w:val="none"/>
                <w:lang w:bidi="ar"/>
              </w:rPr>
              <w:t>年费</w:t>
            </w:r>
          </w:p>
          <w:p w14:paraId="26E05A1E">
            <w:pPr>
              <w:widowControl/>
              <w:jc w:val="center"/>
              <w:textAlignment w:val="center"/>
              <w:rPr>
                <w:rFonts w:ascii="宋体" w:hAnsi="宋体" w:cs="宋体"/>
                <w:color w:val="000000"/>
                <w:kern w:val="0"/>
                <w:sz w:val="22"/>
                <w:szCs w:val="22"/>
                <w:highlight w:val="none"/>
                <w:lang w:bidi="ar"/>
              </w:rPr>
            </w:pPr>
            <w:r>
              <w:rPr>
                <w:rFonts w:hint="eastAsia" w:ascii="宋体" w:hAnsi="宋体" w:cs="宋体"/>
                <w:color w:val="000000"/>
                <w:kern w:val="0"/>
                <w:sz w:val="22"/>
                <w:szCs w:val="22"/>
                <w:highlight w:val="none"/>
                <w:lang w:bidi="ar"/>
              </w:rPr>
              <w:t>(</w:t>
            </w:r>
            <w:r>
              <w:rPr>
                <w:rFonts w:ascii="宋体" w:hAnsi="宋体" w:cs="宋体"/>
                <w:color w:val="000000"/>
                <w:kern w:val="0"/>
                <w:sz w:val="22"/>
                <w:szCs w:val="22"/>
                <w:highlight w:val="none"/>
                <w:lang w:bidi="ar"/>
              </w:rPr>
              <w:t>不含税</w:t>
            </w:r>
            <w:r>
              <w:rPr>
                <w:rFonts w:hint="eastAsia" w:ascii="宋体" w:hAnsi="宋体" w:cs="宋体"/>
                <w:color w:val="000000"/>
                <w:kern w:val="0"/>
                <w:sz w:val="22"/>
                <w:szCs w:val="22"/>
                <w:highlight w:val="none"/>
                <w:lang w:bidi="ar"/>
              </w:rPr>
              <w:t>)</w:t>
            </w:r>
          </w:p>
        </w:tc>
        <w:tc>
          <w:tcPr>
            <w:tcW w:w="4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135CE2">
            <w:pPr>
              <w:widowControl/>
              <w:jc w:val="center"/>
              <w:textAlignment w:val="center"/>
              <w:rPr>
                <w:rFonts w:ascii="宋体" w:hAnsi="宋体" w:cs="宋体"/>
                <w:color w:val="000000"/>
                <w:kern w:val="0"/>
                <w:sz w:val="22"/>
                <w:szCs w:val="22"/>
                <w:highlight w:val="none"/>
                <w:lang w:bidi="ar"/>
              </w:rPr>
            </w:pPr>
            <w:r>
              <w:rPr>
                <w:rFonts w:hint="eastAsia" w:ascii="宋体" w:hAnsi="宋体" w:cs="宋体"/>
                <w:color w:val="000000"/>
                <w:kern w:val="0"/>
                <w:sz w:val="22"/>
                <w:szCs w:val="22"/>
                <w:highlight w:val="none"/>
                <w:lang w:bidi="ar"/>
              </w:rPr>
              <w:t>税金</w:t>
            </w:r>
            <w:r>
              <w:rPr>
                <w:rFonts w:ascii="宋体" w:hAnsi="宋体" w:cs="宋体"/>
                <w:color w:val="000000"/>
                <w:kern w:val="0"/>
                <w:sz w:val="22"/>
                <w:szCs w:val="22"/>
                <w:highlight w:val="none"/>
                <w:lang w:bidi="ar"/>
              </w:rPr>
              <w:t>6</w:t>
            </w:r>
            <w:r>
              <w:rPr>
                <w:rFonts w:hint="eastAsia" w:ascii="宋体" w:hAnsi="宋体" w:cs="宋体"/>
                <w:color w:val="000000"/>
                <w:kern w:val="0"/>
                <w:sz w:val="22"/>
                <w:szCs w:val="22"/>
                <w:highlight w:val="none"/>
                <w:lang w:bidi="ar"/>
              </w:rPr>
              <w:t>%</w:t>
            </w:r>
          </w:p>
        </w:tc>
        <w:tc>
          <w:tcPr>
            <w:tcW w:w="6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FCCDAC">
            <w:pPr>
              <w:widowControl/>
              <w:jc w:val="center"/>
              <w:textAlignment w:val="center"/>
              <w:rPr>
                <w:rFonts w:ascii="宋体" w:hAnsi="宋体" w:cs="宋体"/>
                <w:color w:val="000000"/>
                <w:kern w:val="0"/>
                <w:sz w:val="22"/>
                <w:szCs w:val="22"/>
                <w:highlight w:val="none"/>
                <w:lang w:bidi="ar"/>
              </w:rPr>
            </w:pPr>
            <w:r>
              <w:rPr>
                <w:rFonts w:hint="eastAsia" w:ascii="宋体" w:hAnsi="宋体" w:cs="宋体"/>
                <w:color w:val="000000"/>
                <w:kern w:val="0"/>
                <w:sz w:val="22"/>
                <w:szCs w:val="22"/>
                <w:highlight w:val="none"/>
                <w:lang w:bidi="ar"/>
              </w:rPr>
              <w:t>税金</w:t>
            </w:r>
          </w:p>
        </w:tc>
        <w:tc>
          <w:tcPr>
            <w:tcW w:w="7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6368FB">
            <w:pPr>
              <w:widowControl/>
              <w:jc w:val="center"/>
              <w:textAlignment w:val="center"/>
              <w:rPr>
                <w:rFonts w:ascii="宋体" w:hAnsi="宋体" w:cs="宋体"/>
                <w:color w:val="000000"/>
                <w:kern w:val="0"/>
                <w:sz w:val="22"/>
                <w:szCs w:val="22"/>
                <w:highlight w:val="none"/>
                <w:lang w:bidi="ar"/>
              </w:rPr>
            </w:pPr>
            <w:r>
              <w:rPr>
                <w:rFonts w:hint="eastAsia" w:ascii="宋体" w:hAnsi="宋体" w:cs="宋体"/>
                <w:color w:val="000000"/>
                <w:kern w:val="0"/>
                <w:sz w:val="22"/>
                <w:szCs w:val="22"/>
                <w:highlight w:val="none"/>
                <w:lang w:bidi="ar"/>
              </w:rPr>
              <w:t>年费总计</w:t>
            </w:r>
          </w:p>
          <w:p w14:paraId="632AAF5A">
            <w:pPr>
              <w:widowControl/>
              <w:jc w:val="center"/>
              <w:textAlignment w:val="center"/>
              <w:rPr>
                <w:rFonts w:ascii="宋体" w:hAnsi="宋体" w:cs="宋体"/>
                <w:color w:val="000000"/>
                <w:kern w:val="0"/>
                <w:sz w:val="22"/>
                <w:szCs w:val="22"/>
                <w:highlight w:val="none"/>
                <w:lang w:bidi="ar"/>
              </w:rPr>
            </w:pPr>
            <w:r>
              <w:rPr>
                <w:rFonts w:hint="eastAsia" w:ascii="宋体" w:hAnsi="宋体" w:cs="宋体"/>
                <w:color w:val="000000"/>
                <w:kern w:val="0"/>
                <w:sz w:val="22"/>
                <w:szCs w:val="22"/>
                <w:highlight w:val="none"/>
                <w:lang w:bidi="ar"/>
              </w:rPr>
              <w:t>(含税</w:t>
            </w:r>
            <w:r>
              <w:rPr>
                <w:rFonts w:ascii="宋体" w:hAnsi="宋体" w:cs="宋体"/>
                <w:color w:val="000000"/>
                <w:kern w:val="0"/>
                <w:sz w:val="22"/>
                <w:szCs w:val="22"/>
                <w:highlight w:val="none"/>
                <w:lang w:bidi="ar"/>
              </w:rPr>
              <w:t>)</w:t>
            </w:r>
          </w:p>
        </w:tc>
        <w:tc>
          <w:tcPr>
            <w:tcW w:w="8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9A76FD">
            <w:pPr>
              <w:widowControl/>
              <w:jc w:val="center"/>
              <w:textAlignment w:val="center"/>
              <w:rPr>
                <w:rFonts w:ascii="宋体" w:hAnsi="宋体" w:cs="宋体"/>
                <w:color w:val="000000"/>
                <w:kern w:val="0"/>
                <w:sz w:val="22"/>
                <w:szCs w:val="22"/>
                <w:highlight w:val="none"/>
                <w:lang w:bidi="ar"/>
              </w:rPr>
            </w:pPr>
            <w:r>
              <w:rPr>
                <w:rFonts w:hint="eastAsia" w:ascii="宋体" w:hAnsi="宋体" w:cs="宋体"/>
                <w:color w:val="000000"/>
                <w:kern w:val="0"/>
                <w:sz w:val="22"/>
                <w:szCs w:val="22"/>
                <w:highlight w:val="none"/>
                <w:lang w:bidi="ar"/>
              </w:rPr>
              <w:t>备注</w:t>
            </w:r>
          </w:p>
        </w:tc>
      </w:tr>
      <w:tr w14:paraId="7D2DA1C1">
        <w:tblPrEx>
          <w:tblCellMar>
            <w:top w:w="0" w:type="dxa"/>
            <w:left w:w="108" w:type="dxa"/>
            <w:bottom w:w="0" w:type="dxa"/>
            <w:right w:w="108" w:type="dxa"/>
          </w:tblCellMar>
        </w:tblPrEx>
        <w:trPr>
          <w:trHeight w:val="1047" w:hRule="atLeast"/>
        </w:trPr>
        <w:tc>
          <w:tcPr>
            <w:tcW w:w="10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C5C287">
            <w:pPr>
              <w:widowControl/>
              <w:jc w:val="center"/>
              <w:textAlignment w:val="center"/>
              <w:rPr>
                <w:rFonts w:ascii="宋体" w:hAnsi="宋体" w:cs="宋体"/>
                <w:color w:val="000000"/>
                <w:kern w:val="0"/>
                <w:sz w:val="22"/>
                <w:szCs w:val="22"/>
                <w:highlight w:val="yellow"/>
                <w:lang w:bidi="ar"/>
              </w:rPr>
            </w:pPr>
          </w:p>
        </w:tc>
        <w:tc>
          <w:tcPr>
            <w:tcW w:w="4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665A5A">
            <w:pPr>
              <w:widowControl/>
              <w:ind w:right="440" w:firstLine="220" w:firstLineChars="100"/>
              <w:textAlignment w:val="center"/>
              <w:rPr>
                <w:rFonts w:ascii="宋体" w:hAnsi="宋体" w:cs="宋体"/>
                <w:color w:val="000000"/>
                <w:kern w:val="0"/>
                <w:sz w:val="22"/>
                <w:szCs w:val="22"/>
                <w:highlight w:val="yellow"/>
                <w:lang w:bidi="ar"/>
              </w:rPr>
            </w:pPr>
          </w:p>
        </w:tc>
        <w:tc>
          <w:tcPr>
            <w:tcW w:w="8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8380C1">
            <w:pPr>
              <w:jc w:val="center"/>
              <w:rPr>
                <w:rFonts w:ascii="宋体" w:hAnsi="宋体" w:cs="宋体"/>
                <w:color w:val="000000"/>
                <w:kern w:val="0"/>
                <w:sz w:val="22"/>
                <w:szCs w:val="22"/>
                <w:highlight w:val="yellow"/>
                <w:lang w:bidi="ar"/>
              </w:rPr>
            </w:pPr>
          </w:p>
        </w:tc>
        <w:tc>
          <w:tcPr>
            <w:tcW w:w="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DDED0E">
            <w:pPr>
              <w:widowControl/>
              <w:jc w:val="center"/>
              <w:textAlignment w:val="center"/>
              <w:rPr>
                <w:rFonts w:ascii="宋体" w:hAnsi="宋体" w:cs="宋体"/>
                <w:color w:val="000000"/>
                <w:kern w:val="0"/>
                <w:sz w:val="22"/>
                <w:szCs w:val="22"/>
                <w:highlight w:val="yellow"/>
                <w:lang w:bidi="ar"/>
              </w:rPr>
            </w:pPr>
          </w:p>
        </w:tc>
        <w:tc>
          <w:tcPr>
            <w:tcW w:w="6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D01B5A">
            <w:pPr>
              <w:widowControl/>
              <w:jc w:val="center"/>
              <w:textAlignment w:val="center"/>
              <w:rPr>
                <w:rFonts w:ascii="宋体" w:hAnsi="宋体" w:cs="宋体"/>
                <w:color w:val="000000"/>
                <w:kern w:val="0"/>
                <w:sz w:val="22"/>
                <w:szCs w:val="22"/>
                <w:highlight w:val="yellow"/>
                <w:lang w:bidi="ar"/>
              </w:rPr>
            </w:pPr>
          </w:p>
        </w:tc>
        <w:tc>
          <w:tcPr>
            <w:tcW w:w="7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8C5688">
            <w:pPr>
              <w:widowControl/>
              <w:jc w:val="center"/>
              <w:textAlignment w:val="center"/>
              <w:rPr>
                <w:rFonts w:ascii="宋体" w:hAnsi="宋体" w:cs="宋体"/>
                <w:color w:val="000000"/>
                <w:kern w:val="0"/>
                <w:sz w:val="22"/>
                <w:szCs w:val="22"/>
                <w:highlight w:val="yellow"/>
                <w:lang w:bidi="ar"/>
              </w:rPr>
            </w:pPr>
          </w:p>
        </w:tc>
        <w:tc>
          <w:tcPr>
            <w:tcW w:w="8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7F7B76">
            <w:pPr>
              <w:jc w:val="center"/>
              <w:rPr>
                <w:rFonts w:ascii="宋体" w:hAnsi="宋体" w:cs="宋体"/>
                <w:color w:val="000000"/>
                <w:kern w:val="0"/>
                <w:sz w:val="22"/>
                <w:szCs w:val="22"/>
                <w:highlight w:val="yellow"/>
                <w:lang w:bidi="ar"/>
              </w:rPr>
            </w:pPr>
          </w:p>
        </w:tc>
      </w:tr>
      <w:tr w14:paraId="26A39D31">
        <w:tblPrEx>
          <w:tblCellMar>
            <w:top w:w="0" w:type="dxa"/>
            <w:left w:w="108" w:type="dxa"/>
            <w:bottom w:w="0" w:type="dxa"/>
            <w:right w:w="108" w:type="dxa"/>
          </w:tblCellMar>
        </w:tblPrEx>
        <w:trPr>
          <w:trHeight w:val="1196" w:hRule="atLeast"/>
        </w:trPr>
        <w:tc>
          <w:tcPr>
            <w:tcW w:w="10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93C388">
            <w:pPr>
              <w:jc w:val="center"/>
              <w:rPr>
                <w:rFonts w:ascii="宋体" w:hAnsi="宋体" w:cs="宋体"/>
                <w:color w:val="000000"/>
                <w:kern w:val="0"/>
                <w:sz w:val="22"/>
                <w:szCs w:val="22"/>
                <w:highlight w:val="yellow"/>
                <w:lang w:bidi="ar"/>
              </w:rPr>
            </w:pPr>
          </w:p>
        </w:tc>
        <w:tc>
          <w:tcPr>
            <w:tcW w:w="4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8CA214">
            <w:pPr>
              <w:jc w:val="center"/>
              <w:rPr>
                <w:rFonts w:ascii="宋体" w:hAnsi="宋体" w:cs="宋体"/>
                <w:color w:val="000000"/>
                <w:kern w:val="0"/>
                <w:sz w:val="22"/>
                <w:szCs w:val="22"/>
                <w:highlight w:val="yellow"/>
                <w:lang w:bidi="ar"/>
              </w:rPr>
            </w:pPr>
          </w:p>
        </w:tc>
        <w:tc>
          <w:tcPr>
            <w:tcW w:w="8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ABDC99">
            <w:pPr>
              <w:jc w:val="center"/>
              <w:rPr>
                <w:rFonts w:ascii="宋体" w:hAnsi="宋体" w:cs="宋体"/>
                <w:color w:val="000000"/>
                <w:kern w:val="0"/>
                <w:sz w:val="22"/>
                <w:szCs w:val="22"/>
                <w:highlight w:val="yellow"/>
                <w:lang w:bidi="ar"/>
              </w:rPr>
            </w:pPr>
          </w:p>
        </w:tc>
        <w:tc>
          <w:tcPr>
            <w:tcW w:w="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177661">
            <w:pPr>
              <w:jc w:val="center"/>
              <w:rPr>
                <w:rFonts w:ascii="宋体" w:hAnsi="宋体" w:cs="宋体"/>
                <w:color w:val="000000"/>
                <w:kern w:val="0"/>
                <w:sz w:val="22"/>
                <w:szCs w:val="22"/>
                <w:highlight w:val="yellow"/>
                <w:lang w:bidi="ar"/>
              </w:rPr>
            </w:pPr>
          </w:p>
        </w:tc>
        <w:tc>
          <w:tcPr>
            <w:tcW w:w="6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9C7E8C">
            <w:pPr>
              <w:jc w:val="center"/>
              <w:rPr>
                <w:rFonts w:ascii="宋体" w:hAnsi="宋体" w:cs="宋体"/>
                <w:color w:val="000000"/>
                <w:kern w:val="0"/>
                <w:sz w:val="22"/>
                <w:szCs w:val="22"/>
                <w:highlight w:val="yellow"/>
                <w:lang w:bidi="ar"/>
              </w:rPr>
            </w:pPr>
          </w:p>
        </w:tc>
        <w:tc>
          <w:tcPr>
            <w:tcW w:w="7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BA9CFD">
            <w:pPr>
              <w:widowControl/>
              <w:jc w:val="center"/>
              <w:textAlignment w:val="center"/>
              <w:rPr>
                <w:rFonts w:ascii="宋体" w:hAnsi="宋体" w:cs="宋体"/>
                <w:color w:val="000000"/>
                <w:kern w:val="0"/>
                <w:sz w:val="22"/>
                <w:szCs w:val="22"/>
                <w:highlight w:val="yellow"/>
                <w:lang w:bidi="ar"/>
              </w:rPr>
            </w:pPr>
          </w:p>
        </w:tc>
        <w:tc>
          <w:tcPr>
            <w:tcW w:w="8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EFA67E">
            <w:pPr>
              <w:jc w:val="center"/>
              <w:rPr>
                <w:rFonts w:ascii="宋体" w:hAnsi="宋体" w:cs="宋体"/>
                <w:color w:val="000000"/>
                <w:kern w:val="0"/>
                <w:sz w:val="22"/>
                <w:szCs w:val="22"/>
                <w:highlight w:val="yellow"/>
                <w:lang w:bidi="ar"/>
              </w:rPr>
            </w:pPr>
          </w:p>
        </w:tc>
      </w:tr>
      <w:tr w14:paraId="4FBF5FAE">
        <w:tblPrEx>
          <w:tblCellMar>
            <w:top w:w="0" w:type="dxa"/>
            <w:left w:w="108" w:type="dxa"/>
            <w:bottom w:w="0" w:type="dxa"/>
            <w:right w:w="108" w:type="dxa"/>
          </w:tblCellMar>
        </w:tblPrEx>
        <w:trPr>
          <w:trHeight w:val="1196" w:hRule="atLeast"/>
        </w:trPr>
        <w:tc>
          <w:tcPr>
            <w:tcW w:w="10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B2242E">
            <w:pPr>
              <w:jc w:val="center"/>
              <w:rPr>
                <w:rFonts w:ascii="宋体" w:hAnsi="宋体" w:cs="宋体"/>
                <w:color w:val="000000"/>
                <w:kern w:val="0"/>
                <w:sz w:val="22"/>
                <w:szCs w:val="22"/>
                <w:highlight w:val="yellow"/>
                <w:lang w:bidi="ar"/>
              </w:rPr>
            </w:pPr>
            <w:bookmarkStart w:id="67" w:name="_GoBack" w:colFirst="1" w:colLast="6"/>
            <w:r>
              <w:rPr>
                <w:rFonts w:hint="eastAsia" w:ascii="宋体" w:hAnsi="宋体" w:cs="宋体"/>
                <w:color w:val="000000"/>
                <w:kern w:val="0"/>
                <w:sz w:val="22"/>
                <w:szCs w:val="22"/>
                <w:highlight w:val="none"/>
                <w:lang w:bidi="ar"/>
              </w:rPr>
              <w:t>合计</w:t>
            </w:r>
          </w:p>
        </w:tc>
        <w:tc>
          <w:tcPr>
            <w:tcW w:w="2351"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BF8D5C">
            <w:pPr>
              <w:jc w:val="center"/>
              <w:rPr>
                <w:rFonts w:ascii="宋体" w:hAnsi="宋体" w:cs="宋体"/>
                <w:color w:val="000000"/>
                <w:kern w:val="0"/>
                <w:sz w:val="22"/>
                <w:szCs w:val="22"/>
                <w:highlight w:val="yellow"/>
                <w:lang w:bidi="ar"/>
              </w:rPr>
            </w:pPr>
          </w:p>
        </w:tc>
        <w:tc>
          <w:tcPr>
            <w:tcW w:w="7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0B6496">
            <w:pPr>
              <w:widowControl/>
              <w:jc w:val="center"/>
              <w:textAlignment w:val="center"/>
              <w:rPr>
                <w:rFonts w:ascii="宋体" w:hAnsi="宋体" w:cs="宋体"/>
                <w:color w:val="000000"/>
                <w:kern w:val="0"/>
                <w:sz w:val="22"/>
                <w:szCs w:val="22"/>
                <w:highlight w:val="yellow"/>
                <w:lang w:bidi="ar"/>
              </w:rPr>
            </w:pPr>
          </w:p>
        </w:tc>
        <w:tc>
          <w:tcPr>
            <w:tcW w:w="8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676CEC">
            <w:pPr>
              <w:jc w:val="center"/>
              <w:rPr>
                <w:rFonts w:ascii="宋体" w:hAnsi="宋体" w:cs="宋体"/>
                <w:color w:val="000000"/>
                <w:kern w:val="0"/>
                <w:sz w:val="22"/>
                <w:szCs w:val="22"/>
                <w:highlight w:val="yellow"/>
                <w:lang w:bidi="ar"/>
              </w:rPr>
            </w:pPr>
          </w:p>
        </w:tc>
      </w:tr>
      <w:bookmarkEnd w:id="67"/>
    </w:tbl>
    <w:p w14:paraId="248B27FF">
      <w:pPr>
        <w:keepNext w:val="0"/>
        <w:keepLines w:val="0"/>
        <w:pageBreakBefore w:val="0"/>
        <w:widowControl w:val="0"/>
        <w:kinsoku/>
        <w:wordWrap/>
        <w:overflowPunct/>
        <w:topLinePunct w:val="0"/>
        <w:autoSpaceDE/>
        <w:autoSpaceDN/>
        <w:bidi w:val="0"/>
        <w:adjustRightInd/>
        <w:snapToGrid/>
        <w:spacing w:line="600" w:lineRule="exact"/>
        <w:textAlignment w:val="auto"/>
        <w:outlineLvl w:val="9"/>
        <w:rPr>
          <w:rFonts w:hint="eastAsia" w:asciiTheme="minorEastAsia" w:hAnsiTheme="minorEastAsia" w:eastAsiaTheme="minorEastAsia" w:cstheme="minorEastAsia"/>
          <w:sz w:val="28"/>
          <w:szCs w:val="28"/>
          <w:highlight w:val="none"/>
          <w:lang w:val="en-US" w:eastAsia="zh-CN"/>
        </w:rPr>
      </w:pPr>
      <w:r>
        <w:rPr>
          <w:rFonts w:hint="eastAsia" w:ascii="宋体" w:hAnsi="宋体" w:eastAsia="宋体" w:cs="宋体"/>
          <w:b/>
          <w:bCs/>
          <w:sz w:val="28"/>
          <w:szCs w:val="28"/>
          <w:highlight w:val="none"/>
        </w:rPr>
        <w:t>附件</w:t>
      </w:r>
      <w:r>
        <w:rPr>
          <w:rFonts w:hint="eastAsia" w:ascii="宋体" w:hAnsi="宋体" w:cs="宋体"/>
          <w:b/>
          <w:bCs/>
          <w:sz w:val="28"/>
          <w:szCs w:val="28"/>
          <w:highlight w:val="none"/>
          <w:lang w:val="en-US" w:eastAsia="zh-CN"/>
        </w:rPr>
        <w:t>三</w:t>
      </w:r>
      <w:r>
        <w:rPr>
          <w:rFonts w:hint="eastAsia" w:ascii="宋体" w:hAnsi="宋体" w:eastAsia="宋体" w:cs="宋体"/>
          <w:b/>
          <w:bCs/>
          <w:sz w:val="28"/>
          <w:szCs w:val="28"/>
          <w:highlight w:val="none"/>
        </w:rPr>
        <w:t>:</w:t>
      </w:r>
      <w:r>
        <w:rPr>
          <w:rFonts w:hint="eastAsia" w:ascii="宋体" w:hAnsi="宋体" w:cs="宋体"/>
          <w:b/>
          <w:bCs/>
          <w:sz w:val="28"/>
          <w:szCs w:val="28"/>
          <w:highlight w:val="none"/>
          <w:lang w:val="en-US" w:eastAsia="zh-CN"/>
        </w:rPr>
        <w:t>费用明细</w:t>
      </w:r>
    </w:p>
    <w:p w14:paraId="2F3FB468">
      <w:pPr>
        <w:keepNext w:val="0"/>
        <w:keepLines w:val="0"/>
        <w:pageBreakBefore w:val="0"/>
        <w:kinsoku/>
        <w:wordWrap/>
        <w:overflowPunct/>
        <w:topLinePunct w:val="0"/>
        <w:bidi w:val="0"/>
        <w:spacing w:line="560" w:lineRule="exact"/>
        <w:textAlignment w:val="auto"/>
        <w:outlineLvl w:val="9"/>
        <w:rPr>
          <w:rFonts w:hint="eastAsia" w:asciiTheme="minorEastAsia" w:hAnsiTheme="minorEastAsia" w:eastAsiaTheme="minorEastAsia" w:cstheme="minorEastAsia"/>
          <w:b w:val="0"/>
          <w:bCs w:val="0"/>
          <w:color w:val="000000"/>
          <w:sz w:val="24"/>
          <w:szCs w:val="24"/>
          <w:highlight w:val="none"/>
        </w:rPr>
      </w:pPr>
    </w:p>
    <w:p w14:paraId="3239C16C">
      <w:pPr>
        <w:rPr>
          <w:rFonts w:hint="eastAsia" w:ascii="Arial" w:hAnsi="Arial" w:eastAsia="宋体" w:cs="Times New Roman"/>
          <w:b w:val="0"/>
          <w:bCs w:val="0"/>
          <w:color w:val="000000"/>
          <w:kern w:val="44"/>
          <w:sz w:val="36"/>
          <w:szCs w:val="44"/>
          <w:lang w:val="en-US" w:eastAsia="zh-CN" w:bidi="ar-SA"/>
        </w:rPr>
      </w:pPr>
      <w:r>
        <w:rPr>
          <w:rFonts w:hint="eastAsia" w:ascii="Arial" w:hAnsi="Arial" w:eastAsia="宋体" w:cs="Times New Roman"/>
          <w:b w:val="0"/>
          <w:bCs w:val="0"/>
          <w:color w:val="000000"/>
          <w:kern w:val="44"/>
          <w:sz w:val="36"/>
          <w:szCs w:val="44"/>
          <w:highlight w:val="yellow"/>
          <w:lang w:val="en-US" w:eastAsia="zh-CN" w:bidi="ar-SA"/>
        </w:rPr>
        <w:br w:type="page"/>
      </w:r>
    </w:p>
    <w:p w14:paraId="28375FE3">
      <w:pPr>
        <w:pStyle w:val="2"/>
        <w:pageBreakBefore w:val="0"/>
        <w:numPr>
          <w:ilvl w:val="0"/>
          <w:numId w:val="0"/>
        </w:numPr>
        <w:kinsoku/>
        <w:wordWrap/>
        <w:overflowPunct/>
        <w:topLinePunct w:val="0"/>
        <w:autoSpaceDE/>
        <w:autoSpaceDN/>
        <w:bidi w:val="0"/>
        <w:adjustRightInd/>
        <w:snapToGrid/>
        <w:spacing w:line="560" w:lineRule="exact"/>
        <w:ind w:firstLine="0" w:firstLineChars="0"/>
        <w:textAlignment w:val="auto"/>
        <w:rPr>
          <w:rFonts w:hint="eastAsia" w:eastAsia="宋体"/>
          <w:b w:val="0"/>
          <w:bCs w:val="0"/>
          <w:color w:val="000000"/>
        </w:rPr>
      </w:pPr>
      <w:r>
        <w:rPr>
          <w:rFonts w:hint="eastAsia" w:ascii="Arial" w:hAnsi="Arial" w:eastAsia="宋体" w:cs="Times New Roman"/>
          <w:b w:val="0"/>
          <w:bCs w:val="0"/>
          <w:color w:val="000000"/>
          <w:kern w:val="44"/>
          <w:sz w:val="36"/>
          <w:szCs w:val="44"/>
          <w:lang w:val="en-US" w:eastAsia="zh-CN" w:bidi="ar-SA"/>
        </w:rPr>
        <w:t>第五部分</w:t>
      </w:r>
      <w:r>
        <w:rPr>
          <w:rFonts w:hint="eastAsia" w:cs="Times New Roman"/>
          <w:b w:val="0"/>
          <w:bCs w:val="0"/>
          <w:color w:val="000000"/>
          <w:kern w:val="44"/>
          <w:sz w:val="36"/>
          <w:szCs w:val="44"/>
          <w:lang w:val="en-US" w:eastAsia="zh-CN" w:bidi="ar-SA"/>
        </w:rPr>
        <w:t xml:space="preserve">  </w:t>
      </w:r>
      <w:r>
        <w:rPr>
          <w:rFonts w:hint="eastAsia" w:eastAsia="宋体"/>
          <w:b w:val="0"/>
          <w:bCs w:val="0"/>
          <w:color w:val="000000"/>
        </w:rPr>
        <w:t>询比采购投标文件格式</w:t>
      </w:r>
      <w:bookmarkEnd w:id="39"/>
    </w:p>
    <w:p w14:paraId="3473734C">
      <w:pPr>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rPr>
      </w:pPr>
    </w:p>
    <w:p w14:paraId="744131C4">
      <w:pPr>
        <w:pageBreakBefore w:val="0"/>
        <w:kinsoku/>
        <w:wordWrap/>
        <w:overflowPunct/>
        <w:topLinePunct w:val="0"/>
        <w:autoSpaceDE/>
        <w:autoSpaceDN/>
        <w:bidi w:val="0"/>
        <w:adjustRightInd/>
        <w:snapToGrid/>
        <w:spacing w:line="560" w:lineRule="exact"/>
        <w:textAlignment w:val="auto"/>
        <w:outlineLvl w:val="9"/>
        <w:rPr>
          <w:rFonts w:hint="eastAsia" w:ascii="宋体" w:hAnsi="宋体"/>
          <w:color w:val="000000"/>
          <w:sz w:val="24"/>
        </w:rPr>
      </w:pPr>
      <w:bookmarkStart w:id="40" w:name="_Toc11197"/>
      <w:r>
        <w:rPr>
          <w:rFonts w:hint="eastAsia"/>
          <w:color w:val="000000"/>
        </w:rPr>
        <w:t>询比采购投标文件密封袋封面格式</w:t>
      </w:r>
      <w:bookmarkEnd w:id="40"/>
    </w:p>
    <w:p w14:paraId="29B8F48D">
      <w:pPr>
        <w:pageBreakBefore w:val="0"/>
        <w:kinsoku/>
        <w:wordWrap/>
        <w:overflowPunct/>
        <w:topLinePunct w:val="0"/>
        <w:autoSpaceDE/>
        <w:autoSpaceDN/>
        <w:bidi w:val="0"/>
        <w:adjustRightInd/>
        <w:snapToGrid/>
        <w:spacing w:line="560" w:lineRule="exact"/>
        <w:textAlignment w:val="auto"/>
        <w:rPr>
          <w:rFonts w:hint="eastAsia" w:ascii="宋体" w:hAnsi="宋体"/>
          <w:color w:val="000000"/>
          <w:sz w:val="24"/>
        </w:rPr>
      </w:pPr>
      <w:r>
        <w:rPr>
          <w:rFonts w:hint="eastAsia" w:ascii="宋体" w:hAnsi="宋体"/>
          <w:color w:val="000000"/>
          <w:sz w:val="24"/>
        </w:rPr>
        <w:t>文件编号：</w:t>
      </w:r>
    </w:p>
    <w:p w14:paraId="66FE5CA5">
      <w:pPr>
        <w:pageBreakBefore w:val="0"/>
        <w:kinsoku/>
        <w:wordWrap/>
        <w:overflowPunct/>
        <w:topLinePunct w:val="0"/>
        <w:autoSpaceDE/>
        <w:autoSpaceDN/>
        <w:bidi w:val="0"/>
        <w:adjustRightInd/>
        <w:snapToGrid/>
        <w:spacing w:line="560" w:lineRule="exact"/>
        <w:textAlignment w:val="auto"/>
        <w:rPr>
          <w:rFonts w:hint="eastAsia" w:ascii="宋体" w:hAnsi="宋体"/>
          <w:color w:val="000000"/>
          <w:sz w:val="24"/>
        </w:rPr>
      </w:pPr>
    </w:p>
    <w:p w14:paraId="122257E6">
      <w:pPr>
        <w:pageBreakBefore w:val="0"/>
        <w:kinsoku/>
        <w:wordWrap/>
        <w:overflowPunct/>
        <w:topLinePunct w:val="0"/>
        <w:autoSpaceDE/>
        <w:autoSpaceDN/>
        <w:bidi w:val="0"/>
        <w:adjustRightInd/>
        <w:snapToGrid/>
        <w:spacing w:line="560" w:lineRule="exact"/>
        <w:textAlignment w:val="auto"/>
        <w:rPr>
          <w:rFonts w:hint="eastAsia" w:ascii="宋体" w:hAnsi="宋体"/>
          <w:color w:val="000000"/>
          <w:sz w:val="24"/>
        </w:rPr>
      </w:pPr>
    </w:p>
    <w:p w14:paraId="1F650C8A">
      <w:pPr>
        <w:pageBreakBefore w:val="0"/>
        <w:kinsoku/>
        <w:wordWrap/>
        <w:overflowPunct/>
        <w:topLinePunct w:val="0"/>
        <w:autoSpaceDE/>
        <w:autoSpaceDN/>
        <w:bidi w:val="0"/>
        <w:adjustRightInd/>
        <w:snapToGrid/>
        <w:spacing w:line="560" w:lineRule="exact"/>
        <w:textAlignment w:val="auto"/>
        <w:rPr>
          <w:rFonts w:ascii="黑体" w:eastAsia="黑体"/>
          <w:iCs/>
          <w:color w:val="000000"/>
          <w:sz w:val="44"/>
          <w:szCs w:val="44"/>
        </w:rPr>
      </w:pPr>
    </w:p>
    <w:p w14:paraId="297ECAF2">
      <w:pPr>
        <w:pageBreakBefore w:val="0"/>
        <w:kinsoku/>
        <w:wordWrap/>
        <w:overflowPunct/>
        <w:topLinePunct w:val="0"/>
        <w:autoSpaceDE/>
        <w:autoSpaceDN/>
        <w:bidi w:val="0"/>
        <w:adjustRightInd/>
        <w:snapToGrid/>
        <w:spacing w:line="560" w:lineRule="exact"/>
        <w:ind w:right="-163"/>
        <w:jc w:val="center"/>
        <w:textAlignment w:val="auto"/>
        <w:rPr>
          <w:rFonts w:hint="eastAsia" w:ascii="黑体" w:eastAsia="黑体"/>
          <w:b/>
          <w:bCs/>
          <w:iCs/>
          <w:color w:val="000000"/>
          <w:sz w:val="56"/>
          <w:szCs w:val="56"/>
          <w:lang w:val="en-US" w:eastAsia="zh-CN"/>
        </w:rPr>
      </w:pPr>
      <w:r>
        <w:rPr>
          <w:rFonts w:hint="eastAsia" w:ascii="黑体" w:eastAsia="黑体"/>
          <w:b/>
          <w:bCs/>
          <w:iCs/>
          <w:color w:val="000000"/>
          <w:sz w:val="56"/>
          <w:szCs w:val="56"/>
          <w:lang w:val="en-US" w:eastAsia="zh-CN"/>
        </w:rPr>
        <w:t>张家口霖辉物业管理集团有限公司</w:t>
      </w:r>
    </w:p>
    <w:p w14:paraId="6E08738F">
      <w:pPr>
        <w:spacing w:line="288" w:lineRule="auto"/>
        <w:ind w:right="-163"/>
        <w:jc w:val="center"/>
        <w:rPr>
          <w:rFonts w:hint="default" w:ascii="楷体" w:hAnsi="楷体" w:eastAsia="楷体" w:cs="楷体_GB2312"/>
          <w:b/>
          <w:w w:val="90"/>
          <w:kern w:val="52"/>
          <w:sz w:val="56"/>
          <w:szCs w:val="56"/>
          <w:lang w:val="en-US" w:eastAsia="zh-CN"/>
        </w:rPr>
      </w:pPr>
      <w:r>
        <w:rPr>
          <w:rFonts w:hint="eastAsia" w:ascii="黑体" w:hAnsi="黑体" w:eastAsia="黑体" w:cs="黑体"/>
          <w:b/>
          <w:w w:val="90"/>
          <w:kern w:val="52"/>
          <w:sz w:val="56"/>
          <w:szCs w:val="56"/>
          <w:lang w:val="en-US" w:eastAsia="zh-CN"/>
        </w:rPr>
        <w:t>容辰时代商业楼消防系统维护服务项目</w:t>
      </w:r>
    </w:p>
    <w:p w14:paraId="4C089DE1">
      <w:pPr>
        <w:pageBreakBefore w:val="0"/>
        <w:kinsoku/>
        <w:wordWrap/>
        <w:overflowPunct/>
        <w:topLinePunct w:val="0"/>
        <w:autoSpaceDE/>
        <w:autoSpaceDN/>
        <w:bidi w:val="0"/>
        <w:adjustRightInd/>
        <w:snapToGrid/>
        <w:spacing w:line="560" w:lineRule="exact"/>
        <w:jc w:val="center"/>
        <w:textAlignment w:val="auto"/>
        <w:rPr>
          <w:rFonts w:hint="eastAsia" w:ascii="黑体" w:eastAsia="黑体"/>
          <w:color w:val="000000"/>
          <w:sz w:val="30"/>
          <w:szCs w:val="30"/>
        </w:rPr>
      </w:pPr>
    </w:p>
    <w:p w14:paraId="614A8586">
      <w:pPr>
        <w:pageBreakBefore w:val="0"/>
        <w:kinsoku/>
        <w:wordWrap/>
        <w:overflowPunct/>
        <w:topLinePunct w:val="0"/>
        <w:autoSpaceDE/>
        <w:autoSpaceDN/>
        <w:bidi w:val="0"/>
        <w:adjustRightInd/>
        <w:snapToGrid/>
        <w:spacing w:line="560" w:lineRule="exact"/>
        <w:jc w:val="center"/>
        <w:textAlignment w:val="auto"/>
        <w:rPr>
          <w:rFonts w:hint="eastAsia" w:ascii="宋体" w:hAnsi="宋体"/>
          <w:color w:val="000000"/>
          <w:sz w:val="24"/>
        </w:rPr>
      </w:pPr>
    </w:p>
    <w:p w14:paraId="26C2DBEB">
      <w:pPr>
        <w:pageBreakBefore w:val="0"/>
        <w:kinsoku/>
        <w:wordWrap/>
        <w:overflowPunct/>
        <w:topLinePunct w:val="0"/>
        <w:autoSpaceDE/>
        <w:autoSpaceDN/>
        <w:bidi w:val="0"/>
        <w:adjustRightInd/>
        <w:snapToGrid/>
        <w:spacing w:line="560" w:lineRule="exact"/>
        <w:jc w:val="center"/>
        <w:textAlignment w:val="auto"/>
        <w:rPr>
          <w:rFonts w:hint="eastAsia" w:ascii="黑体" w:eastAsia="黑体"/>
          <w:color w:val="000000"/>
          <w:sz w:val="30"/>
          <w:szCs w:val="30"/>
        </w:rPr>
      </w:pPr>
    </w:p>
    <w:p w14:paraId="29AFBECC">
      <w:pPr>
        <w:pageBreakBefore w:val="0"/>
        <w:kinsoku/>
        <w:wordWrap/>
        <w:overflowPunct/>
        <w:topLinePunct w:val="0"/>
        <w:autoSpaceDE/>
        <w:autoSpaceDN/>
        <w:bidi w:val="0"/>
        <w:adjustRightInd/>
        <w:snapToGrid/>
        <w:spacing w:line="560" w:lineRule="exact"/>
        <w:ind w:firstLine="435"/>
        <w:jc w:val="center"/>
        <w:textAlignment w:val="auto"/>
        <w:rPr>
          <w:rFonts w:hint="eastAsia" w:ascii="黑体" w:hAnsi="宋体" w:eastAsia="黑体"/>
          <w:b/>
          <w:color w:val="000000"/>
          <w:sz w:val="56"/>
          <w:szCs w:val="56"/>
        </w:rPr>
      </w:pPr>
      <w:r>
        <w:rPr>
          <w:rFonts w:hint="eastAsia" w:ascii="黑体" w:hAnsi="宋体" w:eastAsia="黑体"/>
          <w:b/>
          <w:color w:val="000000"/>
          <w:sz w:val="56"/>
          <w:szCs w:val="56"/>
        </w:rPr>
        <w:t>询比采购投标文件</w:t>
      </w:r>
    </w:p>
    <w:p w14:paraId="26D7DA75">
      <w:pPr>
        <w:pageBreakBefore w:val="0"/>
        <w:kinsoku/>
        <w:wordWrap/>
        <w:overflowPunct/>
        <w:topLinePunct w:val="0"/>
        <w:autoSpaceDE/>
        <w:autoSpaceDN/>
        <w:bidi w:val="0"/>
        <w:adjustRightInd/>
        <w:snapToGrid/>
        <w:spacing w:line="560" w:lineRule="exact"/>
        <w:textAlignment w:val="auto"/>
        <w:rPr>
          <w:rFonts w:hint="eastAsia" w:ascii="宋体" w:hAnsi="宋体"/>
          <w:b/>
          <w:color w:val="000000"/>
          <w:sz w:val="44"/>
          <w:szCs w:val="44"/>
        </w:rPr>
      </w:pPr>
    </w:p>
    <w:p w14:paraId="6106524D">
      <w:pPr>
        <w:pageBreakBefore w:val="0"/>
        <w:kinsoku/>
        <w:wordWrap/>
        <w:overflowPunct/>
        <w:topLinePunct w:val="0"/>
        <w:autoSpaceDE/>
        <w:autoSpaceDN/>
        <w:bidi w:val="0"/>
        <w:adjustRightInd/>
        <w:snapToGrid/>
        <w:spacing w:line="560" w:lineRule="exact"/>
        <w:textAlignment w:val="auto"/>
        <w:rPr>
          <w:rFonts w:hint="eastAsia" w:ascii="宋体" w:hAnsi="宋体"/>
          <w:color w:val="000000"/>
          <w:sz w:val="24"/>
        </w:rPr>
      </w:pPr>
    </w:p>
    <w:p w14:paraId="5D41B597">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宋体" w:hAnsi="宋体"/>
          <w:color w:val="000000"/>
          <w:sz w:val="24"/>
          <w:szCs w:val="24"/>
        </w:rPr>
      </w:pPr>
      <w:r>
        <w:rPr>
          <w:rFonts w:hint="eastAsia" w:ascii="宋体" w:hAnsi="宋体"/>
          <w:color w:val="000000"/>
          <w:sz w:val="24"/>
          <w:szCs w:val="24"/>
        </w:rPr>
        <w:t>投标人：</w:t>
      </w:r>
      <w:r>
        <w:rPr>
          <w:rFonts w:hint="eastAsia" w:ascii="宋体" w:hAnsi="宋体"/>
          <w:color w:val="000000"/>
          <w:sz w:val="24"/>
          <w:szCs w:val="24"/>
          <w:u w:val="single"/>
        </w:rPr>
        <w:t>（公章）</w:t>
      </w:r>
    </w:p>
    <w:p w14:paraId="305B08CF">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宋体" w:hAnsi="宋体"/>
          <w:color w:val="000000"/>
          <w:sz w:val="24"/>
          <w:szCs w:val="24"/>
        </w:rPr>
      </w:pPr>
      <w:r>
        <w:rPr>
          <w:rFonts w:hint="eastAsia" w:ascii="宋体" w:hAnsi="宋体"/>
          <w:color w:val="000000"/>
          <w:sz w:val="24"/>
          <w:szCs w:val="24"/>
        </w:rPr>
        <w:t>投标日期：</w:t>
      </w:r>
    </w:p>
    <w:p w14:paraId="265116C7">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宋体" w:hAnsi="宋体" w:eastAsia="宋体"/>
          <w:color w:val="000000"/>
          <w:sz w:val="24"/>
          <w:szCs w:val="24"/>
          <w:u w:val="single"/>
          <w:lang w:eastAsia="zh-CN"/>
        </w:rPr>
      </w:pPr>
      <w:r>
        <w:rPr>
          <w:rFonts w:hint="eastAsia" w:ascii="宋体" w:hAnsi="宋体"/>
          <w:color w:val="000000"/>
          <w:sz w:val="24"/>
          <w:szCs w:val="24"/>
        </w:rPr>
        <w:t>标书类型：</w:t>
      </w:r>
      <w:r>
        <w:rPr>
          <w:rFonts w:hint="eastAsia" w:ascii="宋体" w:hAnsi="宋体"/>
          <w:color w:val="000000"/>
          <w:sz w:val="24"/>
          <w:szCs w:val="24"/>
          <w:u w:val="single"/>
        </w:rPr>
        <w:t>（壹）正（壹）副本（壹）电子版</w:t>
      </w:r>
    </w:p>
    <w:p w14:paraId="31185A03">
      <w:pPr>
        <w:pageBreakBefore w:val="0"/>
        <w:kinsoku/>
        <w:wordWrap/>
        <w:overflowPunct/>
        <w:topLinePunct w:val="0"/>
        <w:autoSpaceDE/>
        <w:autoSpaceDN/>
        <w:bidi w:val="0"/>
        <w:adjustRightInd/>
        <w:snapToGrid/>
        <w:spacing w:line="560" w:lineRule="exact"/>
        <w:jc w:val="left"/>
        <w:textAlignment w:val="auto"/>
        <w:rPr>
          <w:rFonts w:hint="eastAsia" w:ascii="宋体" w:hAnsi="宋体"/>
          <w:color w:val="000000"/>
          <w:sz w:val="32"/>
          <w:szCs w:val="32"/>
          <w:u w:val="single"/>
        </w:rPr>
      </w:pPr>
    </w:p>
    <w:p w14:paraId="594579E4">
      <w:pPr>
        <w:pageBreakBefore w:val="0"/>
        <w:kinsoku/>
        <w:wordWrap/>
        <w:overflowPunct/>
        <w:topLinePunct w:val="0"/>
        <w:autoSpaceDE/>
        <w:autoSpaceDN/>
        <w:bidi w:val="0"/>
        <w:adjustRightInd/>
        <w:snapToGrid/>
        <w:spacing w:line="560" w:lineRule="exact"/>
        <w:ind w:firstLine="482" w:firstLineChars="200"/>
        <w:textAlignment w:val="auto"/>
        <w:rPr>
          <w:rFonts w:hint="eastAsia" w:ascii="宋体" w:hAnsi="宋体"/>
          <w:b/>
          <w:color w:val="000000"/>
          <w:sz w:val="24"/>
          <w:szCs w:val="24"/>
        </w:rPr>
      </w:pPr>
      <w:r>
        <w:rPr>
          <w:rFonts w:hint="eastAsia" w:ascii="宋体" w:hAnsi="宋体"/>
          <w:b/>
          <w:color w:val="000000"/>
          <w:sz w:val="24"/>
          <w:szCs w:val="24"/>
        </w:rPr>
        <w:t>注：在标书外封面上注明截止日期前不得启封字样，供应商必须按提供的询比采购投标文件密封袋封面格式制作询比采购投标文件密封袋封面，密封袋封面必须加盖清晰的投标单位公章及法人章。</w:t>
      </w:r>
    </w:p>
    <w:p w14:paraId="28D12540">
      <w:pPr>
        <w:rPr>
          <w:rFonts w:hint="eastAsia"/>
          <w:color w:val="000000"/>
        </w:rPr>
      </w:pPr>
      <w:bookmarkStart w:id="41" w:name="_Toc29384"/>
      <w:r>
        <w:rPr>
          <w:rFonts w:hint="eastAsia"/>
          <w:color w:val="000000"/>
        </w:rPr>
        <w:br w:type="page"/>
      </w:r>
    </w:p>
    <w:p w14:paraId="05D374F3">
      <w:pPr>
        <w:pageBreakBefore w:val="0"/>
        <w:kinsoku/>
        <w:wordWrap/>
        <w:overflowPunct/>
        <w:topLinePunct w:val="0"/>
        <w:autoSpaceDE/>
        <w:autoSpaceDN/>
        <w:bidi w:val="0"/>
        <w:adjustRightInd/>
        <w:snapToGrid/>
        <w:spacing w:line="560" w:lineRule="exact"/>
        <w:textAlignment w:val="auto"/>
        <w:outlineLvl w:val="9"/>
        <w:rPr>
          <w:rFonts w:hint="eastAsia" w:ascii="宋体" w:hAnsi="宋体"/>
          <w:color w:val="000000"/>
          <w:sz w:val="24"/>
        </w:rPr>
      </w:pPr>
      <w:r>
        <w:rPr>
          <w:rFonts w:hint="eastAsia"/>
          <w:color w:val="000000"/>
        </w:rPr>
        <w:t>询比采购投标文件封面格式</w:t>
      </w:r>
      <w:bookmarkEnd w:id="41"/>
    </w:p>
    <w:p w14:paraId="7D7931D7">
      <w:pPr>
        <w:pageBreakBefore w:val="0"/>
        <w:kinsoku/>
        <w:wordWrap/>
        <w:overflowPunct/>
        <w:topLinePunct w:val="0"/>
        <w:autoSpaceDE/>
        <w:autoSpaceDN/>
        <w:bidi w:val="0"/>
        <w:adjustRightInd/>
        <w:snapToGrid/>
        <w:spacing w:line="560" w:lineRule="exact"/>
        <w:textAlignment w:val="auto"/>
        <w:rPr>
          <w:rFonts w:hint="eastAsia" w:ascii="宋体" w:hAnsi="宋体" w:eastAsia="宋体"/>
          <w:color w:val="000000"/>
          <w:sz w:val="24"/>
          <w:lang w:eastAsia="zh-CN"/>
        </w:rPr>
      </w:pPr>
      <w:r>
        <w:rPr>
          <w:rFonts w:hint="eastAsia" w:ascii="宋体" w:hAnsi="宋体"/>
          <w:color w:val="000000"/>
          <w:sz w:val="24"/>
        </w:rPr>
        <w:t>文件编号：</w:t>
      </w:r>
    </w:p>
    <w:p w14:paraId="04D2870F">
      <w:pPr>
        <w:pageBreakBefore w:val="0"/>
        <w:kinsoku/>
        <w:wordWrap/>
        <w:overflowPunct/>
        <w:topLinePunct w:val="0"/>
        <w:autoSpaceDE/>
        <w:autoSpaceDN/>
        <w:bidi w:val="0"/>
        <w:adjustRightInd/>
        <w:snapToGrid/>
        <w:spacing w:line="560" w:lineRule="exact"/>
        <w:textAlignment w:val="auto"/>
        <w:rPr>
          <w:rFonts w:hint="eastAsia" w:ascii="宋体" w:hAnsi="宋体"/>
          <w:color w:val="000000"/>
          <w:sz w:val="24"/>
        </w:rPr>
      </w:pPr>
    </w:p>
    <w:p w14:paraId="471DA4EF">
      <w:pPr>
        <w:pageBreakBefore w:val="0"/>
        <w:kinsoku/>
        <w:wordWrap/>
        <w:overflowPunct/>
        <w:topLinePunct w:val="0"/>
        <w:autoSpaceDE/>
        <w:autoSpaceDN/>
        <w:bidi w:val="0"/>
        <w:adjustRightInd/>
        <w:snapToGrid/>
        <w:spacing w:line="560" w:lineRule="exact"/>
        <w:textAlignment w:val="auto"/>
        <w:rPr>
          <w:rFonts w:hint="eastAsia" w:ascii="宋体" w:hAnsi="宋体" w:eastAsia="宋体"/>
          <w:color w:val="000000"/>
          <w:sz w:val="24"/>
          <w:lang w:eastAsia="zh-CN"/>
        </w:rPr>
      </w:pPr>
    </w:p>
    <w:p w14:paraId="64004255">
      <w:pPr>
        <w:pageBreakBefore w:val="0"/>
        <w:kinsoku/>
        <w:wordWrap/>
        <w:overflowPunct/>
        <w:topLinePunct w:val="0"/>
        <w:autoSpaceDE/>
        <w:autoSpaceDN/>
        <w:bidi w:val="0"/>
        <w:adjustRightInd/>
        <w:snapToGrid/>
        <w:spacing w:line="560" w:lineRule="exact"/>
        <w:textAlignment w:val="auto"/>
        <w:rPr>
          <w:rFonts w:hint="eastAsia" w:ascii="宋体" w:hAnsi="宋体"/>
          <w:b/>
          <w:bCs/>
          <w:color w:val="000000"/>
          <w:sz w:val="56"/>
          <w:szCs w:val="56"/>
        </w:rPr>
      </w:pPr>
    </w:p>
    <w:p w14:paraId="363EBF8A">
      <w:pPr>
        <w:pageBreakBefore w:val="0"/>
        <w:kinsoku/>
        <w:wordWrap/>
        <w:overflowPunct/>
        <w:topLinePunct w:val="0"/>
        <w:autoSpaceDE/>
        <w:autoSpaceDN/>
        <w:bidi w:val="0"/>
        <w:adjustRightInd/>
        <w:snapToGrid/>
        <w:spacing w:line="560" w:lineRule="exact"/>
        <w:ind w:right="-163"/>
        <w:jc w:val="center"/>
        <w:textAlignment w:val="auto"/>
        <w:rPr>
          <w:rFonts w:hint="eastAsia" w:ascii="黑体" w:eastAsia="黑体"/>
          <w:b/>
          <w:bCs/>
          <w:iCs/>
          <w:color w:val="000000"/>
          <w:sz w:val="56"/>
          <w:szCs w:val="56"/>
          <w:lang w:val="en-US" w:eastAsia="zh-CN"/>
        </w:rPr>
      </w:pPr>
      <w:r>
        <w:rPr>
          <w:rFonts w:hint="eastAsia" w:ascii="黑体" w:eastAsia="黑体"/>
          <w:b/>
          <w:bCs/>
          <w:iCs/>
          <w:color w:val="000000"/>
          <w:sz w:val="56"/>
          <w:szCs w:val="56"/>
          <w:lang w:val="en-US" w:eastAsia="zh-CN"/>
        </w:rPr>
        <w:t>张家口霖辉物业管理集团有限公司</w:t>
      </w:r>
    </w:p>
    <w:p w14:paraId="3C0D2B62">
      <w:pPr>
        <w:spacing w:line="288" w:lineRule="auto"/>
        <w:ind w:right="-163"/>
        <w:jc w:val="center"/>
        <w:rPr>
          <w:rFonts w:hint="default" w:ascii="楷体" w:hAnsi="楷体" w:eastAsia="楷体" w:cs="楷体_GB2312"/>
          <w:b/>
          <w:w w:val="90"/>
          <w:kern w:val="52"/>
          <w:sz w:val="56"/>
          <w:szCs w:val="56"/>
          <w:lang w:val="en-US" w:eastAsia="zh-CN"/>
        </w:rPr>
      </w:pPr>
      <w:r>
        <w:rPr>
          <w:rFonts w:hint="eastAsia" w:ascii="黑体" w:hAnsi="黑体" w:eastAsia="黑体" w:cs="黑体"/>
          <w:b/>
          <w:w w:val="90"/>
          <w:kern w:val="52"/>
          <w:sz w:val="56"/>
          <w:szCs w:val="56"/>
          <w:lang w:val="en-US" w:eastAsia="zh-CN"/>
        </w:rPr>
        <w:t>容辰时代商业楼消防系统维护服务项目</w:t>
      </w:r>
    </w:p>
    <w:p w14:paraId="52138668">
      <w:pPr>
        <w:pageBreakBefore w:val="0"/>
        <w:kinsoku/>
        <w:wordWrap/>
        <w:overflowPunct/>
        <w:topLinePunct w:val="0"/>
        <w:autoSpaceDE/>
        <w:autoSpaceDN/>
        <w:bidi w:val="0"/>
        <w:adjustRightInd/>
        <w:snapToGrid/>
        <w:spacing w:line="560" w:lineRule="exact"/>
        <w:textAlignment w:val="auto"/>
        <w:rPr>
          <w:rFonts w:hint="eastAsia" w:ascii="宋体" w:hAnsi="宋体"/>
          <w:b/>
          <w:bCs/>
          <w:color w:val="000000"/>
          <w:sz w:val="56"/>
          <w:szCs w:val="56"/>
        </w:rPr>
      </w:pPr>
    </w:p>
    <w:p w14:paraId="59B9E45F">
      <w:pPr>
        <w:pageBreakBefore w:val="0"/>
        <w:kinsoku/>
        <w:wordWrap/>
        <w:overflowPunct/>
        <w:topLinePunct w:val="0"/>
        <w:autoSpaceDE/>
        <w:autoSpaceDN/>
        <w:bidi w:val="0"/>
        <w:adjustRightInd/>
        <w:snapToGrid/>
        <w:spacing w:line="560" w:lineRule="exact"/>
        <w:textAlignment w:val="auto"/>
        <w:rPr>
          <w:rFonts w:hint="eastAsia" w:ascii="宋体" w:hAnsi="宋体"/>
          <w:b/>
          <w:bCs/>
          <w:color w:val="000000"/>
          <w:sz w:val="56"/>
          <w:szCs w:val="56"/>
        </w:rPr>
      </w:pPr>
    </w:p>
    <w:p w14:paraId="340A4E5D">
      <w:pPr>
        <w:pageBreakBefore w:val="0"/>
        <w:kinsoku/>
        <w:wordWrap/>
        <w:overflowPunct/>
        <w:topLinePunct w:val="0"/>
        <w:autoSpaceDE/>
        <w:autoSpaceDN/>
        <w:bidi w:val="0"/>
        <w:adjustRightInd/>
        <w:snapToGrid/>
        <w:spacing w:line="560" w:lineRule="exact"/>
        <w:ind w:firstLine="435"/>
        <w:jc w:val="center"/>
        <w:textAlignment w:val="auto"/>
        <w:rPr>
          <w:rFonts w:hint="eastAsia" w:ascii="黑体" w:hAnsi="宋体" w:eastAsia="黑体"/>
          <w:b/>
          <w:bCs/>
          <w:color w:val="000000"/>
          <w:sz w:val="56"/>
          <w:szCs w:val="56"/>
        </w:rPr>
      </w:pPr>
      <w:r>
        <w:rPr>
          <w:rFonts w:hint="eastAsia" w:ascii="黑体" w:hAnsi="宋体" w:eastAsia="黑体"/>
          <w:b/>
          <w:bCs/>
          <w:color w:val="000000"/>
          <w:sz w:val="56"/>
          <w:szCs w:val="56"/>
        </w:rPr>
        <w:t>询比采购投标文件</w:t>
      </w:r>
    </w:p>
    <w:p w14:paraId="5DB9B06B">
      <w:pPr>
        <w:pageBreakBefore w:val="0"/>
        <w:kinsoku/>
        <w:wordWrap/>
        <w:overflowPunct/>
        <w:topLinePunct w:val="0"/>
        <w:autoSpaceDE/>
        <w:autoSpaceDN/>
        <w:bidi w:val="0"/>
        <w:adjustRightInd/>
        <w:snapToGrid/>
        <w:spacing w:line="560" w:lineRule="exact"/>
        <w:textAlignment w:val="auto"/>
        <w:rPr>
          <w:rFonts w:hint="eastAsia" w:ascii="宋体" w:hAnsi="宋体"/>
          <w:color w:val="000000"/>
          <w:sz w:val="24"/>
        </w:rPr>
      </w:pPr>
    </w:p>
    <w:p w14:paraId="09B44490">
      <w:pPr>
        <w:pageBreakBefore w:val="0"/>
        <w:kinsoku/>
        <w:wordWrap/>
        <w:overflowPunct/>
        <w:topLinePunct w:val="0"/>
        <w:autoSpaceDE/>
        <w:autoSpaceDN/>
        <w:bidi w:val="0"/>
        <w:adjustRightInd/>
        <w:snapToGrid/>
        <w:spacing w:line="560" w:lineRule="exact"/>
        <w:textAlignment w:val="auto"/>
        <w:rPr>
          <w:rFonts w:hint="eastAsia" w:ascii="宋体" w:hAnsi="宋体"/>
          <w:color w:val="000000"/>
          <w:sz w:val="24"/>
        </w:rPr>
      </w:pPr>
    </w:p>
    <w:p w14:paraId="4A8EEDBD">
      <w:pPr>
        <w:pageBreakBefore w:val="0"/>
        <w:kinsoku/>
        <w:wordWrap/>
        <w:overflowPunct/>
        <w:topLinePunct w:val="0"/>
        <w:autoSpaceDE/>
        <w:autoSpaceDN/>
        <w:bidi w:val="0"/>
        <w:adjustRightInd/>
        <w:snapToGrid/>
        <w:spacing w:line="560" w:lineRule="exact"/>
        <w:ind w:firstLine="435"/>
        <w:textAlignment w:val="auto"/>
        <w:rPr>
          <w:rFonts w:hint="eastAsia" w:ascii="宋体" w:hAnsi="宋体"/>
          <w:color w:val="000000"/>
          <w:sz w:val="24"/>
        </w:rPr>
      </w:pPr>
    </w:p>
    <w:p w14:paraId="5ED3DB4F">
      <w:pPr>
        <w:pageBreakBefore w:val="0"/>
        <w:kinsoku/>
        <w:wordWrap/>
        <w:overflowPunct/>
        <w:topLinePunct w:val="0"/>
        <w:bidi w:val="0"/>
        <w:spacing w:line="560" w:lineRule="exact"/>
        <w:textAlignment w:val="auto"/>
        <w:rPr>
          <w:rFonts w:hint="eastAsia" w:asciiTheme="minorEastAsia" w:hAnsiTheme="minorEastAsia" w:eastAsiaTheme="minorEastAsia" w:cstheme="minorEastAsia"/>
          <w:color w:val="000000"/>
          <w:sz w:val="24"/>
          <w:szCs w:val="24"/>
          <w:u w:val="single"/>
          <w:lang w:eastAsia="zh-CN"/>
        </w:rPr>
      </w:pPr>
      <w:bookmarkStart w:id="42" w:name="_Toc357776763"/>
      <w:bookmarkStart w:id="43" w:name="_Toc10947"/>
      <w:bookmarkStart w:id="44" w:name="_Toc358906043"/>
      <w:bookmarkStart w:id="45" w:name="_Toc362532553"/>
      <w:r>
        <w:rPr>
          <w:rFonts w:hint="eastAsia" w:asciiTheme="minorEastAsia" w:hAnsiTheme="minorEastAsia" w:eastAsiaTheme="minorEastAsia" w:cstheme="minorEastAsia"/>
          <w:color w:val="000000"/>
          <w:sz w:val="24"/>
          <w:szCs w:val="24"/>
        </w:rPr>
        <w:t>采购人：</w:t>
      </w:r>
      <w:r>
        <w:rPr>
          <w:rFonts w:hint="eastAsia" w:asciiTheme="minorEastAsia" w:hAnsiTheme="minorEastAsia" w:eastAsiaTheme="minorEastAsia" w:cstheme="minorEastAsia"/>
          <w:color w:val="000000"/>
          <w:sz w:val="24"/>
          <w:szCs w:val="24"/>
          <w:u w:val="single"/>
          <w:lang w:val="en-US" w:eastAsia="zh-CN"/>
        </w:rPr>
        <w:t>张家口霖辉物业管理集团有限公司</w:t>
      </w:r>
    </w:p>
    <w:p w14:paraId="700F8BF4">
      <w:pPr>
        <w:pageBreakBefore w:val="0"/>
        <w:kinsoku/>
        <w:wordWrap/>
        <w:overflowPunct/>
        <w:topLinePunct w:val="0"/>
        <w:bidi w:val="0"/>
        <w:spacing w:line="560" w:lineRule="exact"/>
        <w:textAlignment w:val="auto"/>
        <w:rPr>
          <w:rFonts w:hint="eastAsia" w:asciiTheme="minorEastAsia" w:hAnsiTheme="minorEastAsia" w:eastAsiaTheme="minorEastAsia" w:cstheme="minorEastAsia"/>
          <w:color w:val="000000"/>
          <w:sz w:val="24"/>
          <w:szCs w:val="24"/>
          <w:u w:val="single"/>
          <w:lang w:eastAsia="zh-CN"/>
        </w:rPr>
      </w:pPr>
      <w:r>
        <w:rPr>
          <w:rFonts w:hint="eastAsia" w:asciiTheme="minorEastAsia" w:hAnsiTheme="minorEastAsia" w:eastAsiaTheme="minorEastAsia" w:cstheme="minorEastAsia"/>
          <w:color w:val="000000"/>
          <w:sz w:val="24"/>
          <w:szCs w:val="24"/>
        </w:rPr>
        <w:t>投标人：</w:t>
      </w:r>
      <w:r>
        <w:rPr>
          <w:rFonts w:hint="eastAsia" w:asciiTheme="minorEastAsia" w:hAnsiTheme="minorEastAsia" w:eastAsiaTheme="minorEastAsia" w:cstheme="minorEastAsia"/>
          <w:color w:val="000000"/>
          <w:sz w:val="24"/>
          <w:szCs w:val="24"/>
          <w:u w:val="single"/>
        </w:rPr>
        <w:t>（公章）</w:t>
      </w:r>
    </w:p>
    <w:p w14:paraId="117F61AA">
      <w:pPr>
        <w:pageBreakBefore w:val="0"/>
        <w:kinsoku/>
        <w:wordWrap/>
        <w:overflowPunct/>
        <w:topLinePunct w:val="0"/>
        <w:bidi w:val="0"/>
        <w:spacing w:line="560" w:lineRule="exact"/>
        <w:textAlignment w:val="auto"/>
        <w:rPr>
          <w:rFonts w:hint="eastAsia" w:asciiTheme="minorEastAsia" w:hAnsiTheme="minorEastAsia" w:eastAsiaTheme="minorEastAsia" w:cstheme="minorEastAsia"/>
          <w:color w:val="000000"/>
          <w:sz w:val="24"/>
          <w:szCs w:val="24"/>
          <w:u w:val="single"/>
          <w:lang w:eastAsia="zh-CN"/>
        </w:rPr>
      </w:pPr>
      <w:r>
        <w:rPr>
          <w:rFonts w:hint="eastAsia" w:asciiTheme="minorEastAsia" w:hAnsiTheme="minorEastAsia" w:eastAsiaTheme="minorEastAsia" w:cstheme="minorEastAsia"/>
          <w:color w:val="000000"/>
          <w:sz w:val="24"/>
          <w:szCs w:val="24"/>
        </w:rPr>
        <w:t>地址：</w:t>
      </w:r>
    </w:p>
    <w:p w14:paraId="3687FA8B">
      <w:pPr>
        <w:pageBreakBefore w:val="0"/>
        <w:kinsoku/>
        <w:wordWrap/>
        <w:overflowPunct/>
        <w:topLinePunct w:val="0"/>
        <w:bidi w:val="0"/>
        <w:spacing w:line="560" w:lineRule="exact"/>
        <w:textAlignment w:val="auto"/>
        <w:rPr>
          <w:rFonts w:hint="eastAsia" w:asciiTheme="minorEastAsia" w:hAnsiTheme="minorEastAsia" w:eastAsiaTheme="minorEastAsia" w:cstheme="minorEastAsia"/>
          <w:color w:val="000000"/>
          <w:sz w:val="24"/>
          <w:szCs w:val="24"/>
          <w:u w:val="single"/>
          <w:lang w:eastAsia="zh-CN"/>
        </w:rPr>
      </w:pPr>
      <w:r>
        <w:rPr>
          <w:rFonts w:hint="eastAsia" w:asciiTheme="minorEastAsia" w:hAnsiTheme="minorEastAsia" w:eastAsiaTheme="minorEastAsia" w:cstheme="minorEastAsia"/>
          <w:color w:val="000000"/>
          <w:sz w:val="24"/>
          <w:szCs w:val="24"/>
        </w:rPr>
        <w:t>法定代表人：</w:t>
      </w:r>
      <w:r>
        <w:rPr>
          <w:rFonts w:hint="eastAsia" w:asciiTheme="minorEastAsia" w:hAnsiTheme="minorEastAsia" w:eastAsiaTheme="minorEastAsia" w:cstheme="minorEastAsia"/>
          <w:color w:val="000000"/>
          <w:sz w:val="24"/>
          <w:szCs w:val="24"/>
          <w:u w:val="single"/>
        </w:rPr>
        <w:t>（签字）</w:t>
      </w:r>
    </w:p>
    <w:p w14:paraId="2CD928F1">
      <w:pPr>
        <w:pageBreakBefore w:val="0"/>
        <w:kinsoku/>
        <w:wordWrap/>
        <w:overflowPunct/>
        <w:topLinePunct w:val="0"/>
        <w:bidi w:val="0"/>
        <w:spacing w:line="560" w:lineRule="exact"/>
        <w:textAlignment w:val="auto"/>
        <w:rPr>
          <w:rFonts w:hint="eastAsia" w:asciiTheme="minorEastAsia" w:hAnsiTheme="minorEastAsia" w:eastAsiaTheme="minorEastAsia" w:cstheme="minorEastAsia"/>
          <w:color w:val="000000"/>
          <w:sz w:val="24"/>
          <w:szCs w:val="24"/>
          <w:u w:val="single"/>
          <w:lang w:eastAsia="zh-CN"/>
        </w:rPr>
      </w:pPr>
      <w:r>
        <w:rPr>
          <w:rFonts w:hint="eastAsia" w:asciiTheme="minorEastAsia" w:hAnsiTheme="minorEastAsia" w:eastAsiaTheme="minorEastAsia" w:cstheme="minorEastAsia"/>
          <w:color w:val="000000"/>
          <w:sz w:val="24"/>
          <w:szCs w:val="24"/>
        </w:rPr>
        <w:t>联系电话：</w:t>
      </w:r>
    </w:p>
    <w:p w14:paraId="48B79A9D">
      <w:pPr>
        <w:pageBreakBefore w:val="0"/>
        <w:kinsoku/>
        <w:wordWrap/>
        <w:overflowPunct/>
        <w:topLinePunct w:val="0"/>
        <w:bidi w:val="0"/>
        <w:spacing w:line="560" w:lineRule="exact"/>
        <w:textAlignment w:val="auto"/>
        <w:rPr>
          <w:rFonts w:hint="eastAsia" w:asciiTheme="minorEastAsia" w:hAnsiTheme="minorEastAsia" w:eastAsiaTheme="minorEastAsia" w:cstheme="minorEastAsia"/>
          <w:color w:val="000000"/>
          <w:sz w:val="24"/>
          <w:szCs w:val="24"/>
          <w:u w:val="single"/>
          <w:lang w:eastAsia="zh-CN"/>
        </w:rPr>
      </w:pPr>
      <w:r>
        <w:rPr>
          <w:rFonts w:hint="eastAsia" w:asciiTheme="minorEastAsia" w:hAnsiTheme="minorEastAsia" w:eastAsiaTheme="minorEastAsia" w:cstheme="minorEastAsia"/>
          <w:color w:val="000000"/>
          <w:sz w:val="24"/>
          <w:szCs w:val="24"/>
        </w:rPr>
        <w:t>投标日期：</w:t>
      </w:r>
    </w:p>
    <w:p w14:paraId="2E26AF0E">
      <w:pPr>
        <w:pageBreakBefore w:val="0"/>
        <w:kinsoku/>
        <w:wordWrap/>
        <w:overflowPunct/>
        <w:topLinePunct w:val="0"/>
        <w:bidi w:val="0"/>
        <w:spacing w:line="560" w:lineRule="exact"/>
        <w:textAlignment w:val="auto"/>
        <w:rPr>
          <w:rFonts w:hint="eastAsia" w:asciiTheme="minorEastAsia" w:hAnsiTheme="minorEastAsia" w:eastAsiaTheme="minorEastAsia" w:cstheme="minorEastAsia"/>
          <w:color w:val="000000"/>
          <w:sz w:val="24"/>
          <w:szCs w:val="24"/>
          <w:u w:val="single"/>
        </w:rPr>
      </w:pPr>
      <w:r>
        <w:rPr>
          <w:rFonts w:hint="eastAsia" w:asciiTheme="minorEastAsia" w:hAnsiTheme="minorEastAsia" w:eastAsiaTheme="minorEastAsia" w:cstheme="minorEastAsia"/>
          <w:color w:val="000000"/>
          <w:sz w:val="24"/>
          <w:szCs w:val="24"/>
        </w:rPr>
        <w:t>标书类型：</w:t>
      </w:r>
      <w:r>
        <w:rPr>
          <w:rFonts w:hint="eastAsia" w:asciiTheme="minorEastAsia" w:hAnsiTheme="minorEastAsia" w:eastAsiaTheme="minorEastAsia" w:cstheme="minorEastAsia"/>
          <w:color w:val="000000"/>
          <w:sz w:val="24"/>
          <w:szCs w:val="24"/>
          <w:u w:val="single"/>
        </w:rPr>
        <w:t>正本（或副本）</w:t>
      </w:r>
    </w:p>
    <w:p w14:paraId="6AAD948F">
      <w:pPr>
        <w:pageBreakBefore w:val="0"/>
        <w:kinsoku/>
        <w:wordWrap/>
        <w:overflowPunct/>
        <w:topLinePunct w:val="0"/>
        <w:bidi w:val="0"/>
        <w:spacing w:line="560" w:lineRule="exact"/>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注：供应商必须按招标人提供的询比采购投标文件封面格式制作询比采购投标文件封面。</w:t>
      </w:r>
    </w:p>
    <w:p w14:paraId="1E2B7055">
      <w:pP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br w:type="page"/>
      </w:r>
    </w:p>
    <w:p w14:paraId="102AAED0">
      <w:pPr>
        <w:pStyle w:val="3"/>
        <w:pageBreakBefore w:val="0"/>
        <w:kinsoku/>
        <w:wordWrap/>
        <w:overflowPunct/>
        <w:topLinePunct w:val="0"/>
        <w:bidi w:val="0"/>
        <w:spacing w:line="560" w:lineRule="exac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供应商诚信承诺书</w:t>
      </w:r>
    </w:p>
    <w:p w14:paraId="0E8EE11A">
      <w:pPr>
        <w:pageBreakBefore w:val="0"/>
        <w:kinsoku/>
        <w:wordWrap/>
        <w:overflowPunct/>
        <w:topLinePunct w:val="0"/>
        <w:bidi w:val="0"/>
        <w:spacing w:line="560" w:lineRule="exact"/>
        <w:jc w:val="center"/>
        <w:textAlignment w:val="auto"/>
        <w:rPr>
          <w:rFonts w:hint="eastAsia" w:asciiTheme="minorEastAsia" w:hAnsiTheme="minorEastAsia" w:eastAsiaTheme="minorEastAsia" w:cstheme="minorEastAsia"/>
          <w:b/>
          <w:color w:val="000000"/>
          <w:sz w:val="24"/>
          <w:szCs w:val="24"/>
        </w:rPr>
      </w:pPr>
      <w:r>
        <w:rPr>
          <w:rFonts w:hint="eastAsia" w:asciiTheme="minorEastAsia" w:hAnsiTheme="minorEastAsia" w:eastAsiaTheme="minorEastAsia" w:cstheme="minorEastAsia"/>
          <w:b/>
          <w:color w:val="000000"/>
          <w:sz w:val="24"/>
          <w:szCs w:val="24"/>
        </w:rPr>
        <w:t>供应商诚信承诺书</w:t>
      </w:r>
    </w:p>
    <w:p w14:paraId="7F804FFB">
      <w:pPr>
        <w:rPr>
          <w:rFonts w:hint="eastAsia"/>
        </w:rPr>
      </w:pPr>
    </w:p>
    <w:p w14:paraId="30C1EEB5">
      <w:pPr>
        <w:pageBreakBefore w:val="0"/>
        <w:kinsoku/>
        <w:wordWrap/>
        <w:overflowPunct/>
        <w:topLinePunct w:val="0"/>
        <w:autoSpaceDE/>
        <w:autoSpaceDN/>
        <w:bidi w:val="0"/>
        <w:adjustRightInd/>
        <w:snapToGrid/>
        <w:spacing w:line="560" w:lineRule="exact"/>
        <w:textAlignment w:val="auto"/>
        <w:rPr>
          <w:rFonts w:hint="eastAsia" w:ascii="宋体" w:hAnsi="宋体"/>
          <w:color w:val="000000"/>
          <w:sz w:val="24"/>
          <w:szCs w:val="24"/>
        </w:rPr>
      </w:pPr>
      <w:r>
        <w:rPr>
          <w:rFonts w:hint="eastAsia" w:ascii="宋体" w:hAnsi="宋体"/>
          <w:color w:val="000000"/>
          <w:sz w:val="24"/>
          <w:szCs w:val="24"/>
          <w:lang w:val="en-US" w:eastAsia="zh-CN"/>
        </w:rPr>
        <w:t>张家口霖辉物业管理集团有限公司</w:t>
      </w:r>
      <w:r>
        <w:rPr>
          <w:rFonts w:hint="eastAsia" w:ascii="宋体" w:hAnsi="宋体"/>
          <w:color w:val="000000"/>
          <w:sz w:val="24"/>
          <w:szCs w:val="24"/>
        </w:rPr>
        <w:t>：</w:t>
      </w:r>
    </w:p>
    <w:p w14:paraId="4F3C6F95">
      <w:pPr>
        <w:pageBreakBefore w:val="0"/>
        <w:kinsoku/>
        <w:wordWrap/>
        <w:overflowPunct/>
        <w:topLinePunct w:val="0"/>
        <w:autoSpaceDE/>
        <w:autoSpaceDN/>
        <w:bidi w:val="0"/>
        <w:adjustRightInd/>
        <w:snapToGrid/>
        <w:spacing w:line="560" w:lineRule="exact"/>
        <w:ind w:firstLine="480" w:firstLineChars="200"/>
        <w:textAlignment w:val="auto"/>
        <w:rPr>
          <w:rFonts w:hint="eastAsia" w:ascii="宋体" w:hAnsi="宋体"/>
          <w:b/>
          <w:color w:val="000000"/>
          <w:sz w:val="24"/>
          <w:szCs w:val="24"/>
        </w:rPr>
      </w:pPr>
      <w:r>
        <w:rPr>
          <w:rFonts w:hint="eastAsia" w:ascii="宋体" w:hAnsi="宋体"/>
          <w:color w:val="000000"/>
          <w:sz w:val="24"/>
          <w:szCs w:val="24"/>
        </w:rPr>
        <w:t>我公司自愿参与贵公司组织的</w:t>
      </w:r>
      <w:r>
        <w:rPr>
          <w:rFonts w:hint="eastAsia" w:ascii="宋体" w:hAnsi="宋体"/>
          <w:color w:val="000000"/>
          <w:sz w:val="24"/>
          <w:szCs w:val="24"/>
          <w:u w:val="single"/>
        </w:rPr>
        <w:t>（文件编号：）</w:t>
      </w:r>
      <w:r>
        <w:rPr>
          <w:rFonts w:hint="eastAsia" w:ascii="宋体" w:hAnsi="宋体"/>
          <w:color w:val="000000"/>
          <w:sz w:val="24"/>
          <w:szCs w:val="24"/>
        </w:rPr>
        <w:t>采购活动，严格遵守《中华人民共和国政府采购法》、《张家口市政府采购供应商诚信行为管理暂行办法》（张财字[2009]255号）的相关规定，坚守公平竞争，并无条件地遵守本次采购活动各项规定。</w:t>
      </w:r>
      <w:r>
        <w:rPr>
          <w:rFonts w:hint="eastAsia" w:ascii="宋体" w:hAnsi="宋体"/>
          <w:b/>
          <w:color w:val="000000"/>
          <w:sz w:val="24"/>
          <w:szCs w:val="24"/>
        </w:rPr>
        <w:t>我们郑重承诺：如果在本次招标活动中有以下情形的，愿意接受政府采购监管等部门给予相关处罚并承担法律责任。</w:t>
      </w:r>
    </w:p>
    <w:p w14:paraId="298A12B6">
      <w:pPr>
        <w:pageBreakBefore w:val="0"/>
        <w:kinsoku/>
        <w:wordWrap/>
        <w:overflowPunct/>
        <w:topLinePunct w:val="0"/>
        <w:autoSpaceDE/>
        <w:autoSpaceDN/>
        <w:bidi w:val="0"/>
        <w:adjustRightInd/>
        <w:snapToGrid/>
        <w:spacing w:line="560" w:lineRule="exact"/>
        <w:ind w:firstLine="480" w:firstLineChars="200"/>
        <w:textAlignment w:val="auto"/>
        <w:rPr>
          <w:rFonts w:hint="eastAsia" w:ascii="宋体" w:hAnsi="宋体"/>
          <w:color w:val="000000"/>
          <w:sz w:val="24"/>
          <w:szCs w:val="24"/>
        </w:rPr>
      </w:pPr>
      <w:r>
        <w:rPr>
          <w:rFonts w:hint="eastAsia" w:ascii="宋体" w:hAnsi="宋体"/>
          <w:color w:val="000000"/>
          <w:sz w:val="24"/>
          <w:szCs w:val="24"/>
        </w:rPr>
        <w:t>（一）提供虚假材料谋取中标（中标）的；</w:t>
      </w:r>
    </w:p>
    <w:p w14:paraId="341F3D21">
      <w:pPr>
        <w:pageBreakBefore w:val="0"/>
        <w:kinsoku/>
        <w:wordWrap/>
        <w:overflowPunct/>
        <w:topLinePunct w:val="0"/>
        <w:autoSpaceDE/>
        <w:autoSpaceDN/>
        <w:bidi w:val="0"/>
        <w:adjustRightInd/>
        <w:snapToGrid/>
        <w:spacing w:line="560" w:lineRule="exact"/>
        <w:ind w:firstLine="480" w:firstLineChars="200"/>
        <w:textAlignment w:val="auto"/>
        <w:rPr>
          <w:rFonts w:hint="eastAsia" w:ascii="宋体" w:hAnsi="宋体"/>
          <w:color w:val="000000"/>
          <w:sz w:val="24"/>
          <w:szCs w:val="24"/>
        </w:rPr>
      </w:pPr>
      <w:r>
        <w:rPr>
          <w:rFonts w:hint="eastAsia" w:ascii="宋体" w:hAnsi="宋体"/>
          <w:color w:val="000000"/>
          <w:sz w:val="24"/>
          <w:szCs w:val="24"/>
        </w:rPr>
        <w:t>（二）采取不正当手段诋毁、排挤其他供应商的；</w:t>
      </w:r>
    </w:p>
    <w:p w14:paraId="2B1D8ED0">
      <w:pPr>
        <w:pageBreakBefore w:val="0"/>
        <w:kinsoku/>
        <w:wordWrap/>
        <w:overflowPunct/>
        <w:topLinePunct w:val="0"/>
        <w:autoSpaceDE/>
        <w:autoSpaceDN/>
        <w:bidi w:val="0"/>
        <w:adjustRightInd/>
        <w:snapToGrid/>
        <w:spacing w:line="560" w:lineRule="exact"/>
        <w:ind w:firstLine="480" w:firstLineChars="200"/>
        <w:textAlignment w:val="auto"/>
        <w:rPr>
          <w:rFonts w:hint="eastAsia" w:ascii="宋体" w:hAnsi="宋体"/>
          <w:color w:val="000000"/>
          <w:sz w:val="24"/>
          <w:szCs w:val="24"/>
        </w:rPr>
      </w:pPr>
      <w:r>
        <w:rPr>
          <w:rFonts w:hint="eastAsia" w:ascii="宋体" w:hAnsi="宋体"/>
          <w:color w:val="000000"/>
          <w:sz w:val="24"/>
          <w:szCs w:val="24"/>
        </w:rPr>
        <w:t>（三）与采购人、其他供应商或者采购招标人恶意串通的；</w:t>
      </w:r>
    </w:p>
    <w:p w14:paraId="2330C05D">
      <w:pPr>
        <w:pageBreakBefore w:val="0"/>
        <w:kinsoku/>
        <w:wordWrap/>
        <w:overflowPunct/>
        <w:topLinePunct w:val="0"/>
        <w:autoSpaceDE/>
        <w:autoSpaceDN/>
        <w:bidi w:val="0"/>
        <w:adjustRightInd/>
        <w:snapToGrid/>
        <w:spacing w:line="560" w:lineRule="exact"/>
        <w:ind w:firstLine="480" w:firstLineChars="200"/>
        <w:textAlignment w:val="auto"/>
        <w:rPr>
          <w:rFonts w:hint="eastAsia" w:ascii="宋体" w:hAnsi="宋体"/>
          <w:color w:val="000000"/>
          <w:sz w:val="24"/>
          <w:szCs w:val="24"/>
        </w:rPr>
      </w:pPr>
      <w:r>
        <w:rPr>
          <w:rFonts w:hint="eastAsia" w:ascii="宋体" w:hAnsi="宋体"/>
          <w:color w:val="000000"/>
          <w:sz w:val="24"/>
          <w:szCs w:val="24"/>
        </w:rPr>
        <w:t>（四）向采购单位或责任人行贿或提供其他不正当利益的；</w:t>
      </w:r>
    </w:p>
    <w:p w14:paraId="10E086C9">
      <w:pPr>
        <w:pageBreakBefore w:val="0"/>
        <w:kinsoku/>
        <w:wordWrap/>
        <w:overflowPunct/>
        <w:topLinePunct w:val="0"/>
        <w:autoSpaceDE/>
        <w:autoSpaceDN/>
        <w:bidi w:val="0"/>
        <w:adjustRightInd/>
        <w:snapToGrid/>
        <w:spacing w:line="560" w:lineRule="exact"/>
        <w:ind w:firstLine="480" w:firstLineChars="200"/>
        <w:textAlignment w:val="auto"/>
        <w:rPr>
          <w:rFonts w:hint="eastAsia" w:ascii="宋体" w:hAnsi="宋体"/>
          <w:color w:val="000000"/>
          <w:sz w:val="24"/>
          <w:szCs w:val="24"/>
        </w:rPr>
      </w:pPr>
      <w:r>
        <w:rPr>
          <w:rFonts w:hint="eastAsia" w:ascii="宋体" w:hAnsi="宋体"/>
          <w:color w:val="000000"/>
          <w:sz w:val="24"/>
          <w:szCs w:val="24"/>
        </w:rPr>
        <w:t>（五）在招标采购过程中与招标采购单位进行协商谈判或者与采购人另行订立背离合同实质性内容协议的；</w:t>
      </w:r>
    </w:p>
    <w:p w14:paraId="5B14AF43">
      <w:pPr>
        <w:pageBreakBefore w:val="0"/>
        <w:kinsoku/>
        <w:wordWrap/>
        <w:overflowPunct/>
        <w:topLinePunct w:val="0"/>
        <w:autoSpaceDE/>
        <w:autoSpaceDN/>
        <w:bidi w:val="0"/>
        <w:adjustRightInd/>
        <w:snapToGrid/>
        <w:spacing w:line="560" w:lineRule="exact"/>
        <w:ind w:firstLine="480" w:firstLineChars="200"/>
        <w:textAlignment w:val="auto"/>
        <w:rPr>
          <w:rFonts w:hint="eastAsia" w:ascii="宋体" w:hAnsi="宋体"/>
          <w:color w:val="000000"/>
          <w:sz w:val="24"/>
          <w:szCs w:val="24"/>
        </w:rPr>
      </w:pPr>
      <w:r>
        <w:rPr>
          <w:rFonts w:hint="eastAsia" w:ascii="宋体" w:hAnsi="宋体"/>
          <w:color w:val="000000"/>
          <w:sz w:val="24"/>
          <w:szCs w:val="24"/>
        </w:rPr>
        <w:t>（六）开标后擅自撤销投标，影响招标继续进行的；</w:t>
      </w:r>
    </w:p>
    <w:p w14:paraId="5E817538">
      <w:pPr>
        <w:pageBreakBefore w:val="0"/>
        <w:kinsoku/>
        <w:wordWrap/>
        <w:overflowPunct/>
        <w:topLinePunct w:val="0"/>
        <w:autoSpaceDE/>
        <w:autoSpaceDN/>
        <w:bidi w:val="0"/>
        <w:adjustRightInd/>
        <w:snapToGrid/>
        <w:spacing w:line="560" w:lineRule="exact"/>
        <w:ind w:firstLine="480" w:firstLineChars="200"/>
        <w:textAlignment w:val="auto"/>
        <w:rPr>
          <w:rFonts w:hint="eastAsia" w:ascii="宋体" w:hAnsi="宋体"/>
          <w:color w:val="000000"/>
          <w:sz w:val="24"/>
          <w:szCs w:val="24"/>
        </w:rPr>
      </w:pPr>
      <w:r>
        <w:rPr>
          <w:rFonts w:hint="eastAsia" w:ascii="宋体" w:hAnsi="宋体"/>
          <w:color w:val="000000"/>
          <w:sz w:val="24"/>
          <w:szCs w:val="24"/>
        </w:rPr>
        <w:t>（七）无正当理由，在规定时间内不与采购单位签订合同的；</w:t>
      </w:r>
    </w:p>
    <w:p w14:paraId="0D7FF488">
      <w:pPr>
        <w:pageBreakBefore w:val="0"/>
        <w:kinsoku/>
        <w:wordWrap/>
        <w:overflowPunct/>
        <w:topLinePunct w:val="0"/>
        <w:autoSpaceDE/>
        <w:autoSpaceDN/>
        <w:bidi w:val="0"/>
        <w:adjustRightInd/>
        <w:snapToGrid/>
        <w:spacing w:line="560" w:lineRule="exact"/>
        <w:ind w:firstLine="480" w:firstLineChars="200"/>
        <w:textAlignment w:val="auto"/>
        <w:rPr>
          <w:rFonts w:hint="eastAsia" w:ascii="宋体" w:hAnsi="宋体"/>
          <w:color w:val="000000"/>
          <w:sz w:val="24"/>
          <w:szCs w:val="24"/>
        </w:rPr>
      </w:pPr>
      <w:r>
        <w:rPr>
          <w:rFonts w:hint="eastAsia" w:ascii="宋体" w:hAnsi="宋体"/>
          <w:color w:val="000000"/>
          <w:sz w:val="24"/>
          <w:szCs w:val="24"/>
        </w:rPr>
        <w:t>（八）将中标项目转让给他人或非法分包他人的；</w:t>
      </w:r>
    </w:p>
    <w:p w14:paraId="4E803076">
      <w:pPr>
        <w:pageBreakBefore w:val="0"/>
        <w:kinsoku/>
        <w:wordWrap/>
        <w:overflowPunct/>
        <w:topLinePunct w:val="0"/>
        <w:autoSpaceDE/>
        <w:autoSpaceDN/>
        <w:bidi w:val="0"/>
        <w:adjustRightInd/>
        <w:snapToGrid/>
        <w:spacing w:line="560" w:lineRule="exact"/>
        <w:ind w:firstLine="480" w:firstLineChars="200"/>
        <w:textAlignment w:val="auto"/>
        <w:rPr>
          <w:rFonts w:hint="eastAsia" w:ascii="宋体" w:hAnsi="宋体"/>
          <w:color w:val="000000"/>
          <w:sz w:val="24"/>
          <w:szCs w:val="24"/>
        </w:rPr>
      </w:pPr>
      <w:r>
        <w:rPr>
          <w:rFonts w:hint="eastAsia" w:ascii="宋体" w:hAnsi="宋体"/>
          <w:color w:val="000000"/>
          <w:sz w:val="24"/>
          <w:szCs w:val="24"/>
        </w:rPr>
        <w:t>（九）无正当理由，拒绝履行合同义务的；</w:t>
      </w:r>
    </w:p>
    <w:p w14:paraId="35E90430">
      <w:pPr>
        <w:pageBreakBefore w:val="0"/>
        <w:kinsoku/>
        <w:wordWrap/>
        <w:overflowPunct/>
        <w:topLinePunct w:val="0"/>
        <w:autoSpaceDE/>
        <w:autoSpaceDN/>
        <w:bidi w:val="0"/>
        <w:adjustRightInd/>
        <w:snapToGrid/>
        <w:spacing w:line="560" w:lineRule="exact"/>
        <w:ind w:firstLine="480" w:firstLineChars="200"/>
        <w:textAlignment w:val="auto"/>
        <w:rPr>
          <w:rFonts w:hint="eastAsia" w:ascii="宋体" w:hAnsi="宋体"/>
          <w:color w:val="000000"/>
          <w:sz w:val="24"/>
          <w:szCs w:val="24"/>
        </w:rPr>
      </w:pPr>
      <w:r>
        <w:rPr>
          <w:rFonts w:hint="eastAsia" w:ascii="宋体" w:hAnsi="宋体"/>
          <w:color w:val="000000"/>
          <w:sz w:val="24"/>
          <w:szCs w:val="24"/>
        </w:rPr>
        <w:t>（十）擅自在合同履行有效期内降低中标货物配置、技术指标等级或质量等级、更换品牌、弄虚作假等或终止政府采购合同的；</w:t>
      </w:r>
    </w:p>
    <w:p w14:paraId="18946047">
      <w:pPr>
        <w:pageBreakBefore w:val="0"/>
        <w:kinsoku/>
        <w:wordWrap/>
        <w:overflowPunct/>
        <w:topLinePunct w:val="0"/>
        <w:autoSpaceDE/>
        <w:autoSpaceDN/>
        <w:bidi w:val="0"/>
        <w:adjustRightInd/>
        <w:snapToGrid/>
        <w:spacing w:line="560" w:lineRule="exact"/>
        <w:ind w:firstLine="480" w:firstLineChars="200"/>
        <w:textAlignment w:val="auto"/>
        <w:rPr>
          <w:rFonts w:hint="eastAsia" w:ascii="宋体" w:hAnsi="宋体"/>
          <w:color w:val="000000"/>
          <w:sz w:val="24"/>
          <w:szCs w:val="24"/>
        </w:rPr>
      </w:pPr>
      <w:r>
        <w:rPr>
          <w:rFonts w:hint="eastAsia" w:ascii="宋体" w:hAnsi="宋体"/>
          <w:color w:val="000000"/>
          <w:sz w:val="24"/>
          <w:szCs w:val="24"/>
        </w:rPr>
        <w:t>（十一）无正当理由放弃中标（中标）项目的；</w:t>
      </w:r>
    </w:p>
    <w:p w14:paraId="19394A26">
      <w:pPr>
        <w:pageBreakBefore w:val="0"/>
        <w:kinsoku/>
        <w:wordWrap/>
        <w:overflowPunct/>
        <w:topLinePunct w:val="0"/>
        <w:autoSpaceDE/>
        <w:autoSpaceDN/>
        <w:bidi w:val="0"/>
        <w:adjustRightInd/>
        <w:snapToGrid/>
        <w:spacing w:line="560" w:lineRule="exact"/>
        <w:ind w:firstLine="480" w:firstLineChars="200"/>
        <w:textAlignment w:val="auto"/>
        <w:rPr>
          <w:rFonts w:hint="eastAsia" w:ascii="宋体" w:hAnsi="宋体"/>
          <w:color w:val="000000"/>
          <w:sz w:val="24"/>
          <w:szCs w:val="24"/>
        </w:rPr>
      </w:pPr>
      <w:r>
        <w:rPr>
          <w:rFonts w:hint="eastAsia" w:ascii="宋体" w:hAnsi="宋体"/>
          <w:color w:val="000000"/>
          <w:sz w:val="24"/>
          <w:szCs w:val="24"/>
        </w:rPr>
        <w:t>（十二）与采购人串通或接受采购人要求，在履约合同中通过减少货物数量，降低配置、技术要求、质量和服务标准等，却仍按原合同的数量、配置、技术要求、质量、服务标准等进行虚假验收的；</w:t>
      </w:r>
    </w:p>
    <w:p w14:paraId="14B96B20">
      <w:pPr>
        <w:pageBreakBefore w:val="0"/>
        <w:kinsoku/>
        <w:wordWrap/>
        <w:overflowPunct/>
        <w:topLinePunct w:val="0"/>
        <w:autoSpaceDE/>
        <w:autoSpaceDN/>
        <w:bidi w:val="0"/>
        <w:adjustRightInd/>
        <w:snapToGrid/>
        <w:spacing w:line="560" w:lineRule="exact"/>
        <w:ind w:firstLine="480" w:firstLineChars="200"/>
        <w:textAlignment w:val="auto"/>
        <w:rPr>
          <w:rFonts w:hint="eastAsia" w:ascii="宋体" w:hAnsi="宋体"/>
          <w:color w:val="000000"/>
          <w:sz w:val="24"/>
          <w:szCs w:val="24"/>
        </w:rPr>
      </w:pPr>
      <w:r>
        <w:rPr>
          <w:rFonts w:hint="eastAsia" w:ascii="宋体" w:hAnsi="宋体"/>
          <w:color w:val="000000"/>
          <w:sz w:val="24"/>
          <w:szCs w:val="24"/>
        </w:rPr>
        <w:t>（十三）与采购人串通，对尚未履约完毕的采购项目出具虚假验收报告的；</w:t>
      </w:r>
    </w:p>
    <w:p w14:paraId="6C936FA1">
      <w:pPr>
        <w:pageBreakBefore w:val="0"/>
        <w:kinsoku/>
        <w:wordWrap/>
        <w:overflowPunct/>
        <w:topLinePunct w:val="0"/>
        <w:autoSpaceDE/>
        <w:autoSpaceDN/>
        <w:bidi w:val="0"/>
        <w:adjustRightInd/>
        <w:snapToGrid/>
        <w:spacing w:line="560" w:lineRule="exact"/>
        <w:ind w:firstLine="480" w:firstLineChars="200"/>
        <w:textAlignment w:val="auto"/>
        <w:rPr>
          <w:rFonts w:hint="eastAsia" w:ascii="宋体" w:hAnsi="宋体"/>
          <w:color w:val="000000"/>
          <w:sz w:val="24"/>
          <w:szCs w:val="24"/>
        </w:rPr>
      </w:pPr>
      <w:r>
        <w:rPr>
          <w:rFonts w:hint="eastAsia" w:ascii="宋体" w:hAnsi="宋体"/>
          <w:color w:val="000000"/>
          <w:sz w:val="24"/>
          <w:szCs w:val="24"/>
        </w:rPr>
        <w:t>（十四）无不可抗力因素，拒绝提供售后服务、售后服务态度恶劣、故意提高维修配件价格（高于市场平均价）的；</w:t>
      </w:r>
    </w:p>
    <w:p w14:paraId="2C1AD24D">
      <w:pPr>
        <w:pageBreakBefore w:val="0"/>
        <w:kinsoku/>
        <w:wordWrap/>
        <w:overflowPunct/>
        <w:topLinePunct w:val="0"/>
        <w:autoSpaceDE/>
        <w:autoSpaceDN/>
        <w:bidi w:val="0"/>
        <w:adjustRightInd/>
        <w:snapToGrid/>
        <w:spacing w:line="560" w:lineRule="exact"/>
        <w:ind w:firstLine="480" w:firstLineChars="200"/>
        <w:textAlignment w:val="auto"/>
        <w:rPr>
          <w:rFonts w:hint="eastAsia" w:ascii="宋体" w:hAnsi="宋体"/>
          <w:color w:val="000000"/>
          <w:sz w:val="24"/>
          <w:szCs w:val="24"/>
        </w:rPr>
      </w:pPr>
      <w:r>
        <w:rPr>
          <w:rFonts w:hint="eastAsia" w:ascii="宋体" w:hAnsi="宋体"/>
          <w:color w:val="000000"/>
          <w:sz w:val="24"/>
          <w:szCs w:val="24"/>
        </w:rPr>
        <w:t>（十五）投标后对询比采购文件的相关内容再进行质疑的；</w:t>
      </w:r>
    </w:p>
    <w:p w14:paraId="031C13FE">
      <w:pPr>
        <w:pageBreakBefore w:val="0"/>
        <w:kinsoku/>
        <w:wordWrap/>
        <w:overflowPunct/>
        <w:topLinePunct w:val="0"/>
        <w:autoSpaceDE/>
        <w:autoSpaceDN/>
        <w:bidi w:val="0"/>
        <w:adjustRightInd/>
        <w:snapToGrid/>
        <w:spacing w:line="560" w:lineRule="exact"/>
        <w:ind w:firstLine="480" w:firstLineChars="200"/>
        <w:textAlignment w:val="auto"/>
        <w:rPr>
          <w:rFonts w:hint="eastAsia" w:ascii="宋体" w:hAnsi="宋体"/>
          <w:color w:val="000000"/>
          <w:sz w:val="24"/>
          <w:szCs w:val="24"/>
        </w:rPr>
      </w:pPr>
      <w:r>
        <w:rPr>
          <w:rFonts w:hint="eastAsia" w:ascii="宋体" w:hAnsi="宋体"/>
          <w:color w:val="000000"/>
          <w:sz w:val="24"/>
          <w:szCs w:val="24"/>
        </w:rPr>
        <w:t>（十六）恶意投诉的行为：投诉经查无实据的、捏造事实或者提供虚假投诉材料的；</w:t>
      </w:r>
    </w:p>
    <w:p w14:paraId="50D636EC">
      <w:pPr>
        <w:pageBreakBefore w:val="0"/>
        <w:kinsoku/>
        <w:wordWrap/>
        <w:overflowPunct/>
        <w:topLinePunct w:val="0"/>
        <w:autoSpaceDE/>
        <w:autoSpaceDN/>
        <w:bidi w:val="0"/>
        <w:adjustRightInd/>
        <w:snapToGrid/>
        <w:spacing w:line="560" w:lineRule="exact"/>
        <w:ind w:firstLine="480" w:firstLineChars="200"/>
        <w:textAlignment w:val="auto"/>
        <w:rPr>
          <w:rFonts w:hint="eastAsia" w:ascii="宋体" w:hAnsi="宋体"/>
          <w:color w:val="000000"/>
          <w:sz w:val="24"/>
          <w:szCs w:val="24"/>
        </w:rPr>
      </w:pPr>
      <w:r>
        <w:rPr>
          <w:rFonts w:hint="eastAsia" w:ascii="宋体" w:hAnsi="宋体"/>
          <w:color w:val="000000"/>
          <w:sz w:val="24"/>
          <w:szCs w:val="24"/>
        </w:rPr>
        <w:t>（十七）拒绝有关部门监督检查或者提供虚假情况的；</w:t>
      </w:r>
    </w:p>
    <w:p w14:paraId="08003F51">
      <w:pPr>
        <w:pageBreakBefore w:val="0"/>
        <w:kinsoku/>
        <w:wordWrap/>
        <w:overflowPunct/>
        <w:topLinePunct w:val="0"/>
        <w:autoSpaceDE/>
        <w:autoSpaceDN/>
        <w:bidi w:val="0"/>
        <w:adjustRightInd/>
        <w:snapToGrid/>
        <w:spacing w:line="560" w:lineRule="exact"/>
        <w:ind w:firstLine="480" w:firstLineChars="200"/>
        <w:textAlignment w:val="auto"/>
        <w:rPr>
          <w:rFonts w:hint="eastAsia" w:ascii="宋体" w:hAnsi="宋体"/>
          <w:color w:val="000000"/>
          <w:sz w:val="24"/>
          <w:szCs w:val="24"/>
        </w:rPr>
      </w:pPr>
      <w:r>
        <w:rPr>
          <w:rFonts w:hint="eastAsia" w:ascii="宋体" w:hAnsi="宋体"/>
          <w:color w:val="000000"/>
          <w:sz w:val="24"/>
          <w:szCs w:val="24"/>
        </w:rPr>
        <w:t>（十八）财政、监察部门认定的其他不诚信行为。</w:t>
      </w:r>
    </w:p>
    <w:p w14:paraId="0D49779C">
      <w:pPr>
        <w:pageBreakBefore w:val="0"/>
        <w:kinsoku/>
        <w:wordWrap/>
        <w:overflowPunct/>
        <w:topLinePunct w:val="0"/>
        <w:autoSpaceDE/>
        <w:autoSpaceDN/>
        <w:bidi w:val="0"/>
        <w:adjustRightInd/>
        <w:snapToGrid/>
        <w:spacing w:line="560" w:lineRule="exact"/>
        <w:ind w:firstLine="480" w:firstLineChars="200"/>
        <w:textAlignment w:val="auto"/>
        <w:rPr>
          <w:rFonts w:hint="eastAsia" w:ascii="宋体" w:hAnsi="宋体"/>
          <w:color w:val="000000"/>
          <w:sz w:val="24"/>
          <w:szCs w:val="24"/>
        </w:rPr>
      </w:pPr>
      <w:r>
        <w:rPr>
          <w:rFonts w:hint="eastAsia" w:ascii="宋体" w:hAnsi="宋体"/>
          <w:color w:val="000000"/>
          <w:sz w:val="24"/>
          <w:szCs w:val="24"/>
        </w:rPr>
        <w:t>公司名称:（盖章）</w:t>
      </w:r>
    </w:p>
    <w:p w14:paraId="473C9B17">
      <w:pPr>
        <w:pageBreakBefore w:val="0"/>
        <w:kinsoku/>
        <w:wordWrap/>
        <w:overflowPunct/>
        <w:topLinePunct w:val="0"/>
        <w:autoSpaceDE/>
        <w:autoSpaceDN/>
        <w:bidi w:val="0"/>
        <w:adjustRightInd/>
        <w:snapToGrid/>
        <w:spacing w:line="560" w:lineRule="exact"/>
        <w:ind w:firstLine="480" w:firstLineChars="200"/>
        <w:textAlignment w:val="auto"/>
        <w:rPr>
          <w:rFonts w:hint="eastAsia" w:ascii="宋体" w:hAnsi="宋体"/>
          <w:color w:val="000000"/>
          <w:sz w:val="24"/>
          <w:szCs w:val="24"/>
        </w:rPr>
      </w:pPr>
      <w:r>
        <w:rPr>
          <w:rFonts w:hint="eastAsia" w:ascii="宋体" w:hAnsi="宋体"/>
          <w:color w:val="000000"/>
          <w:sz w:val="24"/>
          <w:szCs w:val="24"/>
        </w:rPr>
        <w:t>法定代表人（签字）：</w:t>
      </w:r>
    </w:p>
    <w:p w14:paraId="240DE4EE">
      <w:pPr>
        <w:pageBreakBefore w:val="0"/>
        <w:kinsoku/>
        <w:wordWrap/>
        <w:overflowPunct/>
        <w:topLinePunct w:val="0"/>
        <w:autoSpaceDE/>
        <w:autoSpaceDN/>
        <w:bidi w:val="0"/>
        <w:adjustRightInd/>
        <w:snapToGrid/>
        <w:spacing w:line="560" w:lineRule="exact"/>
        <w:ind w:firstLine="480" w:firstLineChars="200"/>
        <w:textAlignment w:val="auto"/>
        <w:rPr>
          <w:rFonts w:hint="eastAsia"/>
          <w:sz w:val="24"/>
          <w:szCs w:val="24"/>
        </w:rPr>
      </w:pPr>
      <w:r>
        <w:rPr>
          <w:rFonts w:hint="eastAsia" w:ascii="宋体" w:hAnsi="宋体"/>
          <w:color w:val="000000"/>
          <w:sz w:val="24"/>
          <w:szCs w:val="24"/>
        </w:rPr>
        <w:t>年月日</w:t>
      </w:r>
      <w:bookmarkStart w:id="46" w:name="_Toc28013"/>
    </w:p>
    <w:p w14:paraId="66D376CF">
      <w:pPr>
        <w:rPr>
          <w:rFonts w:hint="eastAsia"/>
          <w:color w:val="000000"/>
        </w:rPr>
      </w:pPr>
      <w:r>
        <w:rPr>
          <w:rFonts w:hint="eastAsia"/>
          <w:color w:val="000000"/>
        </w:rPr>
        <w:br w:type="page"/>
      </w:r>
    </w:p>
    <w:p w14:paraId="75C55F38">
      <w:pPr>
        <w:pStyle w:val="3"/>
        <w:pageBreakBefore w:val="0"/>
        <w:kinsoku/>
        <w:wordWrap/>
        <w:overflowPunct/>
        <w:topLinePunct w:val="0"/>
        <w:autoSpaceDE/>
        <w:autoSpaceDN/>
        <w:bidi w:val="0"/>
        <w:adjustRightInd/>
        <w:snapToGrid/>
        <w:spacing w:line="560" w:lineRule="exact"/>
        <w:textAlignment w:val="auto"/>
        <w:rPr>
          <w:rFonts w:hint="eastAsia" w:ascii="宋体" w:hAnsi="宋体"/>
          <w:b/>
          <w:color w:val="000000"/>
          <w:sz w:val="24"/>
          <w:szCs w:val="24"/>
        </w:rPr>
      </w:pPr>
      <w:r>
        <w:rPr>
          <w:rFonts w:hint="eastAsia"/>
          <w:color w:val="000000"/>
          <w:sz w:val="24"/>
          <w:szCs w:val="24"/>
        </w:rPr>
        <w:t>投标函格式</w:t>
      </w:r>
      <w:bookmarkEnd w:id="46"/>
    </w:p>
    <w:p w14:paraId="46A7FB63">
      <w:pPr>
        <w:pageBreakBefore w:val="0"/>
        <w:kinsoku/>
        <w:wordWrap/>
        <w:overflowPunct/>
        <w:topLinePunct w:val="0"/>
        <w:autoSpaceDE/>
        <w:autoSpaceDN/>
        <w:bidi w:val="0"/>
        <w:adjustRightInd/>
        <w:snapToGrid/>
        <w:spacing w:line="560" w:lineRule="exact"/>
        <w:ind w:firstLine="435"/>
        <w:jc w:val="center"/>
        <w:textAlignment w:val="auto"/>
        <w:rPr>
          <w:rFonts w:hint="eastAsia" w:ascii="宋体" w:hAnsi="宋体"/>
          <w:b/>
          <w:color w:val="000000"/>
          <w:sz w:val="24"/>
          <w:szCs w:val="24"/>
        </w:rPr>
      </w:pPr>
      <w:r>
        <w:rPr>
          <w:rFonts w:hint="eastAsia" w:ascii="宋体" w:hAnsi="宋体"/>
          <w:b/>
          <w:color w:val="000000"/>
          <w:sz w:val="24"/>
          <w:szCs w:val="24"/>
        </w:rPr>
        <w:t>投标函</w:t>
      </w:r>
    </w:p>
    <w:p w14:paraId="05F9F653">
      <w:pPr>
        <w:pageBreakBefore w:val="0"/>
        <w:kinsoku/>
        <w:wordWrap/>
        <w:overflowPunct/>
        <w:topLinePunct w:val="0"/>
        <w:autoSpaceDE/>
        <w:autoSpaceDN/>
        <w:bidi w:val="0"/>
        <w:adjustRightInd/>
        <w:snapToGrid/>
        <w:spacing w:line="560" w:lineRule="exact"/>
        <w:ind w:firstLine="435"/>
        <w:jc w:val="center"/>
        <w:textAlignment w:val="auto"/>
        <w:rPr>
          <w:rFonts w:hint="eastAsia" w:ascii="宋体" w:hAnsi="宋体"/>
          <w:b/>
          <w:color w:val="000000"/>
          <w:sz w:val="24"/>
          <w:szCs w:val="24"/>
        </w:rPr>
      </w:pPr>
    </w:p>
    <w:p w14:paraId="56B7FAC4">
      <w:pPr>
        <w:pageBreakBefore w:val="0"/>
        <w:kinsoku/>
        <w:wordWrap/>
        <w:overflowPunct/>
        <w:topLinePunct w:val="0"/>
        <w:autoSpaceDE/>
        <w:autoSpaceDN/>
        <w:bidi w:val="0"/>
        <w:adjustRightInd/>
        <w:snapToGrid/>
        <w:spacing w:line="560" w:lineRule="exact"/>
        <w:jc w:val="left"/>
        <w:textAlignment w:val="auto"/>
        <w:rPr>
          <w:rFonts w:hint="eastAsia" w:ascii="宋体" w:hAnsi="宋体"/>
          <w:color w:val="000000"/>
          <w:sz w:val="24"/>
          <w:szCs w:val="24"/>
        </w:rPr>
      </w:pPr>
      <w:r>
        <w:rPr>
          <w:rFonts w:hint="eastAsia" w:ascii="宋体" w:hAnsi="宋体"/>
          <w:color w:val="000000"/>
          <w:sz w:val="24"/>
          <w:szCs w:val="24"/>
        </w:rPr>
        <w:t>致：</w:t>
      </w:r>
      <w:r>
        <w:rPr>
          <w:rFonts w:hint="eastAsia" w:ascii="宋体" w:hAnsi="宋体"/>
          <w:color w:val="000000"/>
          <w:sz w:val="24"/>
          <w:szCs w:val="24"/>
          <w:lang w:val="en-US" w:eastAsia="zh-CN"/>
        </w:rPr>
        <w:t>张家口霖辉物业管理集团有限公司</w:t>
      </w:r>
    </w:p>
    <w:p w14:paraId="67988703">
      <w:pPr>
        <w:pageBreakBefore w:val="0"/>
        <w:kinsoku/>
        <w:wordWrap/>
        <w:overflowPunct/>
        <w:topLinePunct w:val="0"/>
        <w:autoSpaceDE/>
        <w:autoSpaceDN/>
        <w:bidi w:val="0"/>
        <w:adjustRightInd/>
        <w:snapToGrid/>
        <w:spacing w:line="560" w:lineRule="exact"/>
        <w:ind w:firstLine="480" w:firstLineChars="200"/>
        <w:jc w:val="left"/>
        <w:textAlignment w:val="auto"/>
        <w:rPr>
          <w:rFonts w:hint="eastAsia" w:ascii="宋体" w:hAnsi="宋体"/>
          <w:color w:val="000000"/>
          <w:sz w:val="24"/>
          <w:szCs w:val="24"/>
        </w:rPr>
      </w:pPr>
      <w:r>
        <w:rPr>
          <w:rFonts w:hint="eastAsia" w:ascii="宋体" w:hAnsi="宋体"/>
          <w:color w:val="000000"/>
          <w:sz w:val="24"/>
          <w:szCs w:val="24"/>
        </w:rPr>
        <w:t>根据贵方</w:t>
      </w:r>
      <w:r>
        <w:rPr>
          <w:rFonts w:hint="eastAsia" w:ascii="宋体" w:hAnsi="宋体"/>
          <w:iCs/>
          <w:color w:val="000000"/>
          <w:sz w:val="24"/>
          <w:szCs w:val="24"/>
          <w:u w:val="single"/>
          <w:lang w:val="en-US" w:eastAsia="zh-CN"/>
        </w:rPr>
        <w:t>（项目名称）</w:t>
      </w:r>
      <w:r>
        <w:rPr>
          <w:rFonts w:hint="eastAsia" w:ascii="宋体" w:hAnsi="宋体"/>
          <w:color w:val="000000"/>
          <w:sz w:val="24"/>
          <w:szCs w:val="24"/>
        </w:rPr>
        <w:t>询比采购文件</w:t>
      </w:r>
      <w:r>
        <w:rPr>
          <w:rFonts w:hint="eastAsia" w:ascii="宋体" w:hAnsi="宋体"/>
          <w:color w:val="000000"/>
          <w:sz w:val="24"/>
          <w:szCs w:val="24"/>
          <w:u w:val="single"/>
        </w:rPr>
        <w:t>（项目编号：）</w:t>
      </w:r>
      <w:r>
        <w:rPr>
          <w:rFonts w:hint="eastAsia" w:ascii="宋体" w:hAnsi="宋体"/>
          <w:color w:val="000000"/>
          <w:sz w:val="24"/>
          <w:szCs w:val="24"/>
        </w:rPr>
        <w:t>，正式授权下述签字人</w:t>
      </w:r>
      <w:r>
        <w:rPr>
          <w:rFonts w:hint="eastAsia" w:ascii="宋体" w:hAnsi="宋体"/>
          <w:color w:val="000000"/>
          <w:sz w:val="24"/>
          <w:szCs w:val="24"/>
          <w:u w:val="single"/>
        </w:rPr>
        <w:t>(姓名和职务)</w:t>
      </w:r>
      <w:r>
        <w:rPr>
          <w:rFonts w:hint="eastAsia" w:ascii="宋体" w:hAnsi="宋体"/>
          <w:color w:val="000000"/>
          <w:sz w:val="24"/>
          <w:szCs w:val="24"/>
        </w:rPr>
        <w:t>代表供应商</w:t>
      </w:r>
      <w:r>
        <w:rPr>
          <w:rFonts w:hint="eastAsia" w:ascii="宋体" w:hAnsi="宋体"/>
          <w:color w:val="000000"/>
          <w:sz w:val="24"/>
          <w:szCs w:val="24"/>
          <w:u w:val="single"/>
        </w:rPr>
        <w:t>(供应商的名称)</w:t>
      </w:r>
      <w:r>
        <w:rPr>
          <w:rFonts w:hint="eastAsia" w:ascii="宋体" w:hAnsi="宋体"/>
          <w:color w:val="000000"/>
          <w:sz w:val="24"/>
          <w:szCs w:val="24"/>
        </w:rPr>
        <w:t>,提交询比采购投标文件。</w:t>
      </w:r>
    </w:p>
    <w:p w14:paraId="7B3D9B25">
      <w:pPr>
        <w:pageBreakBefore w:val="0"/>
        <w:kinsoku/>
        <w:wordWrap/>
        <w:overflowPunct/>
        <w:topLinePunct w:val="0"/>
        <w:autoSpaceDE/>
        <w:autoSpaceDN/>
        <w:bidi w:val="0"/>
        <w:adjustRightInd/>
        <w:snapToGrid/>
        <w:spacing w:line="560" w:lineRule="exact"/>
        <w:ind w:firstLine="480" w:firstLineChars="200"/>
        <w:jc w:val="left"/>
        <w:textAlignment w:val="auto"/>
        <w:rPr>
          <w:rFonts w:hint="eastAsia" w:ascii="宋体" w:hAnsi="宋体"/>
          <w:color w:val="000000"/>
          <w:sz w:val="24"/>
          <w:szCs w:val="24"/>
        </w:rPr>
      </w:pPr>
      <w:r>
        <w:rPr>
          <w:rFonts w:hint="eastAsia" w:ascii="宋体" w:hAnsi="宋体"/>
          <w:color w:val="000000"/>
          <w:sz w:val="24"/>
          <w:szCs w:val="24"/>
        </w:rPr>
        <w:t>据此函，签字人宣布同意如下：</w:t>
      </w:r>
    </w:p>
    <w:p w14:paraId="12A02A08">
      <w:pPr>
        <w:pageBreakBefore w:val="0"/>
        <w:kinsoku/>
        <w:wordWrap/>
        <w:overflowPunct/>
        <w:topLinePunct w:val="0"/>
        <w:autoSpaceDE/>
        <w:autoSpaceDN/>
        <w:bidi w:val="0"/>
        <w:adjustRightInd/>
        <w:snapToGrid/>
        <w:spacing w:line="560" w:lineRule="exact"/>
        <w:ind w:firstLine="480" w:firstLineChars="200"/>
        <w:jc w:val="left"/>
        <w:textAlignment w:val="auto"/>
        <w:rPr>
          <w:rFonts w:hint="eastAsia" w:ascii="宋体" w:hAnsi="宋体"/>
          <w:color w:val="000000"/>
          <w:sz w:val="24"/>
          <w:szCs w:val="24"/>
        </w:rPr>
      </w:pPr>
      <w:r>
        <w:rPr>
          <w:rFonts w:hint="eastAsia" w:ascii="宋体" w:hAnsi="宋体"/>
          <w:color w:val="000000"/>
          <w:sz w:val="24"/>
          <w:szCs w:val="24"/>
        </w:rPr>
        <w:t>（1）按询比采购文件规定，</w:t>
      </w:r>
      <w:r>
        <w:rPr>
          <w:rFonts w:hint="eastAsia" w:ascii="宋体" w:hAnsi="宋体"/>
          <w:color w:val="000000"/>
          <w:sz w:val="24"/>
          <w:szCs w:val="24"/>
          <w:highlight w:val="none"/>
          <w:u w:val="single"/>
        </w:rPr>
        <w:t>(供应商的名称</w:t>
      </w:r>
      <w:r>
        <w:rPr>
          <w:rFonts w:hint="eastAsia" w:ascii="宋体" w:hAnsi="宋体"/>
          <w:color w:val="000000"/>
          <w:sz w:val="24"/>
          <w:szCs w:val="24"/>
          <w:highlight w:val="none"/>
          <w:u w:val="single"/>
          <w:lang w:eastAsia="zh-CN"/>
        </w:rPr>
        <w:t>）</w:t>
      </w:r>
      <w:r>
        <w:rPr>
          <w:rFonts w:hint="eastAsia" w:ascii="宋体" w:hAnsi="宋体"/>
          <w:color w:val="000000"/>
          <w:sz w:val="24"/>
          <w:szCs w:val="24"/>
        </w:rPr>
        <w:t>投标报价为：</w:t>
      </w:r>
    </w:p>
    <w:p w14:paraId="5F0E7EC8">
      <w:pPr>
        <w:pageBreakBefore w:val="0"/>
        <w:kinsoku/>
        <w:wordWrap/>
        <w:overflowPunct/>
        <w:topLinePunct w:val="0"/>
        <w:autoSpaceDE/>
        <w:autoSpaceDN/>
        <w:bidi w:val="0"/>
        <w:adjustRightInd/>
        <w:snapToGrid/>
        <w:spacing w:line="560" w:lineRule="exact"/>
        <w:ind w:firstLine="600" w:firstLineChars="250"/>
        <w:jc w:val="left"/>
        <w:textAlignment w:val="auto"/>
        <w:rPr>
          <w:rFonts w:hint="eastAsia" w:ascii="宋体" w:hAnsi="宋体" w:eastAsia="宋体"/>
          <w:color w:val="000000"/>
          <w:sz w:val="24"/>
          <w:szCs w:val="24"/>
          <w:lang w:eastAsia="zh-CN"/>
        </w:rPr>
      </w:pPr>
      <w:r>
        <w:rPr>
          <w:rFonts w:hint="eastAsia" w:ascii="宋体" w:hAnsi="宋体"/>
          <w:color w:val="000000"/>
          <w:sz w:val="24"/>
          <w:szCs w:val="24"/>
        </w:rPr>
        <w:t>人民币（小写）元；人民币（大写）：元；</w:t>
      </w:r>
    </w:p>
    <w:p w14:paraId="5681BD5F">
      <w:pPr>
        <w:pageBreakBefore w:val="0"/>
        <w:kinsoku/>
        <w:wordWrap/>
        <w:overflowPunct/>
        <w:topLinePunct w:val="0"/>
        <w:autoSpaceDE/>
        <w:autoSpaceDN/>
        <w:bidi w:val="0"/>
        <w:adjustRightInd/>
        <w:snapToGrid/>
        <w:spacing w:line="560" w:lineRule="exact"/>
        <w:ind w:firstLine="480" w:firstLineChars="200"/>
        <w:jc w:val="left"/>
        <w:textAlignment w:val="auto"/>
        <w:rPr>
          <w:rFonts w:hint="eastAsia" w:ascii="宋体" w:hAnsi="宋体"/>
          <w:color w:val="000000"/>
          <w:sz w:val="24"/>
          <w:szCs w:val="24"/>
        </w:rPr>
      </w:pPr>
      <w:r>
        <w:rPr>
          <w:rFonts w:hint="eastAsia" w:ascii="宋体" w:hAnsi="宋体"/>
          <w:color w:val="000000"/>
          <w:sz w:val="24"/>
          <w:szCs w:val="24"/>
        </w:rPr>
        <w:t>（2）我们承担询比采购文件规定的责任和义务；</w:t>
      </w:r>
    </w:p>
    <w:p w14:paraId="3CD7B348">
      <w:pPr>
        <w:pageBreakBefore w:val="0"/>
        <w:kinsoku/>
        <w:wordWrap/>
        <w:overflowPunct/>
        <w:topLinePunct w:val="0"/>
        <w:autoSpaceDE/>
        <w:autoSpaceDN/>
        <w:bidi w:val="0"/>
        <w:adjustRightInd/>
        <w:snapToGrid/>
        <w:spacing w:line="560" w:lineRule="exact"/>
        <w:ind w:firstLine="480" w:firstLineChars="200"/>
        <w:jc w:val="left"/>
        <w:textAlignment w:val="auto"/>
        <w:rPr>
          <w:rFonts w:hint="eastAsia" w:ascii="宋体" w:hAnsi="宋体"/>
          <w:color w:val="000000"/>
          <w:sz w:val="24"/>
          <w:szCs w:val="24"/>
        </w:rPr>
      </w:pPr>
      <w:r>
        <w:rPr>
          <w:rFonts w:hint="eastAsia" w:ascii="宋体" w:hAnsi="宋体"/>
          <w:color w:val="000000"/>
          <w:sz w:val="24"/>
          <w:szCs w:val="24"/>
        </w:rPr>
        <w:t>（3）我们已详细阅读并理解全部询比采购文件，及其有效补充文件，我们知道必须放弃提出含糊不清或误解的权利；</w:t>
      </w:r>
    </w:p>
    <w:p w14:paraId="3FA725B6">
      <w:pPr>
        <w:pageBreakBefore w:val="0"/>
        <w:kinsoku/>
        <w:wordWrap/>
        <w:overflowPunct/>
        <w:topLinePunct w:val="0"/>
        <w:autoSpaceDE/>
        <w:autoSpaceDN/>
        <w:bidi w:val="0"/>
        <w:adjustRightInd/>
        <w:snapToGrid/>
        <w:spacing w:line="560" w:lineRule="exact"/>
        <w:ind w:firstLine="480" w:firstLineChars="200"/>
        <w:jc w:val="left"/>
        <w:textAlignment w:val="auto"/>
        <w:rPr>
          <w:rFonts w:hint="eastAsia" w:ascii="宋体" w:hAnsi="宋体"/>
          <w:color w:val="000000"/>
          <w:sz w:val="24"/>
          <w:szCs w:val="24"/>
        </w:rPr>
      </w:pPr>
      <w:r>
        <w:rPr>
          <w:rFonts w:hint="eastAsia" w:ascii="宋体" w:hAnsi="宋体"/>
          <w:color w:val="000000"/>
          <w:sz w:val="24"/>
          <w:szCs w:val="24"/>
        </w:rPr>
        <w:t>（4）我们同意从规定的开标日期起遵循本投标书，并在规定的投标有效期满之前均具有约束力；</w:t>
      </w:r>
    </w:p>
    <w:p w14:paraId="15D4B558">
      <w:pPr>
        <w:pageBreakBefore w:val="0"/>
        <w:kinsoku/>
        <w:wordWrap/>
        <w:overflowPunct/>
        <w:topLinePunct w:val="0"/>
        <w:autoSpaceDE/>
        <w:autoSpaceDN/>
        <w:bidi w:val="0"/>
        <w:adjustRightInd/>
        <w:snapToGrid/>
        <w:spacing w:line="560" w:lineRule="exact"/>
        <w:ind w:firstLine="480" w:firstLineChars="200"/>
        <w:jc w:val="left"/>
        <w:textAlignment w:val="auto"/>
        <w:rPr>
          <w:rFonts w:hint="eastAsia" w:ascii="宋体" w:hAnsi="宋体"/>
          <w:color w:val="000000"/>
          <w:sz w:val="24"/>
          <w:szCs w:val="24"/>
        </w:rPr>
      </w:pPr>
      <w:r>
        <w:rPr>
          <w:rFonts w:hint="eastAsia" w:ascii="宋体" w:hAnsi="宋体"/>
          <w:color w:val="000000"/>
          <w:sz w:val="24"/>
          <w:szCs w:val="24"/>
        </w:rPr>
        <w:t>（5）如果在开标后规定的投标有效期内撤回投标或者有其他违约行为，我们的投标保证金可被全部没收；</w:t>
      </w:r>
    </w:p>
    <w:p w14:paraId="78844794">
      <w:pPr>
        <w:pageBreakBefore w:val="0"/>
        <w:kinsoku/>
        <w:wordWrap/>
        <w:overflowPunct/>
        <w:topLinePunct w:val="0"/>
        <w:autoSpaceDE/>
        <w:autoSpaceDN/>
        <w:bidi w:val="0"/>
        <w:adjustRightInd/>
        <w:snapToGrid/>
        <w:spacing w:line="560" w:lineRule="exact"/>
        <w:ind w:firstLine="480" w:firstLineChars="200"/>
        <w:jc w:val="left"/>
        <w:textAlignment w:val="auto"/>
        <w:rPr>
          <w:rFonts w:hint="eastAsia" w:ascii="宋体" w:hAnsi="宋体"/>
          <w:color w:val="000000"/>
          <w:sz w:val="24"/>
          <w:szCs w:val="24"/>
        </w:rPr>
      </w:pPr>
      <w:r>
        <w:rPr>
          <w:rFonts w:hint="eastAsia" w:ascii="宋体" w:hAnsi="宋体"/>
          <w:color w:val="000000"/>
          <w:sz w:val="24"/>
          <w:szCs w:val="24"/>
        </w:rPr>
        <w:t>（6）同意提供贵方可能另外要求的与本次招标有关的任何数据或资料；</w:t>
      </w:r>
    </w:p>
    <w:p w14:paraId="2089182B">
      <w:pPr>
        <w:pageBreakBefore w:val="0"/>
        <w:kinsoku/>
        <w:wordWrap/>
        <w:overflowPunct/>
        <w:topLinePunct w:val="0"/>
        <w:autoSpaceDE/>
        <w:autoSpaceDN/>
        <w:bidi w:val="0"/>
        <w:adjustRightInd/>
        <w:snapToGrid/>
        <w:spacing w:line="560" w:lineRule="exact"/>
        <w:ind w:firstLine="480" w:firstLineChars="200"/>
        <w:jc w:val="left"/>
        <w:textAlignment w:val="auto"/>
        <w:rPr>
          <w:rFonts w:hint="eastAsia" w:ascii="宋体" w:hAnsi="宋体"/>
          <w:color w:val="000000"/>
          <w:sz w:val="24"/>
          <w:szCs w:val="24"/>
        </w:rPr>
      </w:pPr>
      <w:r>
        <w:rPr>
          <w:rFonts w:hint="eastAsia" w:ascii="宋体" w:hAnsi="宋体"/>
          <w:color w:val="000000"/>
          <w:sz w:val="24"/>
          <w:szCs w:val="24"/>
        </w:rPr>
        <w:t>（7）我们完全理解贵方不一定要接受最低报价的投标；</w:t>
      </w:r>
    </w:p>
    <w:p w14:paraId="046E9466">
      <w:pPr>
        <w:pageBreakBefore w:val="0"/>
        <w:kinsoku/>
        <w:wordWrap/>
        <w:overflowPunct/>
        <w:topLinePunct w:val="0"/>
        <w:autoSpaceDE/>
        <w:autoSpaceDN/>
        <w:bidi w:val="0"/>
        <w:adjustRightInd/>
        <w:snapToGrid/>
        <w:spacing w:line="560" w:lineRule="exact"/>
        <w:ind w:firstLine="480" w:firstLineChars="200"/>
        <w:jc w:val="left"/>
        <w:textAlignment w:val="auto"/>
        <w:rPr>
          <w:rFonts w:hint="eastAsia" w:ascii="宋体" w:hAnsi="宋体"/>
          <w:color w:val="000000"/>
          <w:sz w:val="24"/>
          <w:szCs w:val="24"/>
        </w:rPr>
      </w:pPr>
      <w:r>
        <w:rPr>
          <w:rFonts w:hint="eastAsia" w:ascii="宋体" w:hAnsi="宋体"/>
          <w:color w:val="000000"/>
          <w:sz w:val="24"/>
          <w:szCs w:val="24"/>
        </w:rPr>
        <w:t>（8）一旦我方中标，我们将根据询比采购文件的规定，严格按照《中华人民共和国政府采购法》、《中华人民共和国民法典》的规定履行自己的责任和义务；</w:t>
      </w:r>
    </w:p>
    <w:p w14:paraId="59D8A6A8">
      <w:pPr>
        <w:pageBreakBefore w:val="0"/>
        <w:kinsoku/>
        <w:wordWrap/>
        <w:overflowPunct/>
        <w:topLinePunct w:val="0"/>
        <w:autoSpaceDE/>
        <w:autoSpaceDN/>
        <w:bidi w:val="0"/>
        <w:adjustRightInd/>
        <w:snapToGrid/>
        <w:spacing w:line="560" w:lineRule="exact"/>
        <w:ind w:firstLine="480" w:firstLineChars="200"/>
        <w:jc w:val="left"/>
        <w:textAlignment w:val="auto"/>
        <w:rPr>
          <w:rFonts w:hint="eastAsia" w:ascii="宋体" w:hAnsi="宋体"/>
          <w:color w:val="000000"/>
          <w:sz w:val="24"/>
          <w:szCs w:val="24"/>
        </w:rPr>
      </w:pPr>
      <w:r>
        <w:rPr>
          <w:rFonts w:hint="eastAsia" w:ascii="宋体" w:hAnsi="宋体"/>
          <w:color w:val="000000"/>
          <w:sz w:val="24"/>
          <w:szCs w:val="24"/>
        </w:rPr>
        <w:t>（9）遵守询比采购文件中要求的收费项目和标准；</w:t>
      </w:r>
    </w:p>
    <w:p w14:paraId="5AA8DD5E">
      <w:pPr>
        <w:pageBreakBefore w:val="0"/>
        <w:kinsoku/>
        <w:wordWrap/>
        <w:overflowPunct/>
        <w:topLinePunct w:val="0"/>
        <w:autoSpaceDE/>
        <w:autoSpaceDN/>
        <w:bidi w:val="0"/>
        <w:adjustRightInd/>
        <w:snapToGrid/>
        <w:spacing w:line="560" w:lineRule="exact"/>
        <w:ind w:firstLine="480" w:firstLineChars="200"/>
        <w:jc w:val="left"/>
        <w:textAlignment w:val="auto"/>
        <w:rPr>
          <w:rFonts w:hint="eastAsia" w:ascii="宋体" w:hAnsi="宋体"/>
          <w:color w:val="000000"/>
          <w:sz w:val="24"/>
          <w:szCs w:val="24"/>
        </w:rPr>
      </w:pPr>
      <w:r>
        <w:rPr>
          <w:rFonts w:hint="eastAsia" w:ascii="宋体" w:hAnsi="宋体"/>
          <w:color w:val="000000"/>
          <w:sz w:val="24"/>
          <w:szCs w:val="24"/>
        </w:rPr>
        <w:t>（10）与本次投标有关的联系方式为：</w:t>
      </w:r>
    </w:p>
    <w:p w14:paraId="6E1ABD40">
      <w:pPr>
        <w:pageBreakBefore w:val="0"/>
        <w:kinsoku/>
        <w:wordWrap/>
        <w:overflowPunct/>
        <w:topLinePunct w:val="0"/>
        <w:autoSpaceDE/>
        <w:autoSpaceDN/>
        <w:bidi w:val="0"/>
        <w:adjustRightInd/>
        <w:snapToGrid/>
        <w:spacing w:line="560" w:lineRule="exact"/>
        <w:ind w:firstLine="480" w:firstLineChars="200"/>
        <w:jc w:val="left"/>
        <w:textAlignment w:val="auto"/>
        <w:rPr>
          <w:rFonts w:hint="eastAsia" w:ascii="宋体" w:hAnsi="宋体" w:eastAsia="宋体"/>
          <w:color w:val="000000"/>
          <w:sz w:val="24"/>
          <w:szCs w:val="24"/>
          <w:u w:val="single"/>
          <w:lang w:eastAsia="zh-CN"/>
        </w:rPr>
      </w:pPr>
      <w:r>
        <w:rPr>
          <w:rFonts w:hint="eastAsia" w:ascii="宋体" w:hAnsi="宋体"/>
          <w:color w:val="000000"/>
          <w:sz w:val="24"/>
          <w:szCs w:val="24"/>
        </w:rPr>
        <w:t>地址：邮政编码：</w:t>
      </w:r>
    </w:p>
    <w:p w14:paraId="37D3F19E">
      <w:pPr>
        <w:pageBreakBefore w:val="0"/>
        <w:kinsoku/>
        <w:wordWrap/>
        <w:overflowPunct/>
        <w:topLinePunct w:val="0"/>
        <w:autoSpaceDE/>
        <w:autoSpaceDN/>
        <w:bidi w:val="0"/>
        <w:adjustRightInd/>
        <w:snapToGrid/>
        <w:spacing w:line="560" w:lineRule="exact"/>
        <w:ind w:firstLine="480" w:firstLineChars="200"/>
        <w:jc w:val="left"/>
        <w:textAlignment w:val="auto"/>
        <w:rPr>
          <w:rFonts w:hint="eastAsia" w:ascii="宋体" w:hAnsi="宋体" w:eastAsia="宋体"/>
          <w:color w:val="000000"/>
          <w:sz w:val="24"/>
          <w:szCs w:val="24"/>
          <w:u w:val="single"/>
          <w:lang w:eastAsia="zh-CN"/>
        </w:rPr>
      </w:pPr>
      <w:r>
        <w:rPr>
          <w:rFonts w:hint="eastAsia" w:ascii="宋体" w:hAnsi="宋体"/>
          <w:color w:val="000000"/>
          <w:sz w:val="24"/>
          <w:szCs w:val="24"/>
        </w:rPr>
        <w:t>联系人：电话：传真：</w:t>
      </w:r>
    </w:p>
    <w:p w14:paraId="03297031">
      <w:pPr>
        <w:pageBreakBefore w:val="0"/>
        <w:kinsoku/>
        <w:wordWrap/>
        <w:overflowPunct/>
        <w:topLinePunct w:val="0"/>
        <w:autoSpaceDE/>
        <w:autoSpaceDN/>
        <w:bidi w:val="0"/>
        <w:adjustRightInd/>
        <w:snapToGrid/>
        <w:spacing w:line="560" w:lineRule="exact"/>
        <w:ind w:firstLine="480" w:firstLineChars="200"/>
        <w:jc w:val="left"/>
        <w:textAlignment w:val="auto"/>
        <w:rPr>
          <w:rFonts w:hint="eastAsia" w:ascii="宋体" w:hAnsi="宋体" w:eastAsia="宋体"/>
          <w:color w:val="000000"/>
          <w:sz w:val="24"/>
          <w:szCs w:val="24"/>
          <w:u w:val="single"/>
          <w:lang w:eastAsia="zh-CN"/>
        </w:rPr>
      </w:pPr>
      <w:r>
        <w:rPr>
          <w:rFonts w:hint="eastAsia" w:ascii="宋体" w:hAnsi="宋体"/>
          <w:color w:val="000000"/>
          <w:sz w:val="24"/>
          <w:szCs w:val="24"/>
        </w:rPr>
        <w:t>法定代表人（签字）：</w:t>
      </w:r>
    </w:p>
    <w:p w14:paraId="4896963A">
      <w:pPr>
        <w:pageBreakBefore w:val="0"/>
        <w:kinsoku/>
        <w:wordWrap/>
        <w:overflowPunct/>
        <w:topLinePunct w:val="0"/>
        <w:autoSpaceDE/>
        <w:autoSpaceDN/>
        <w:bidi w:val="0"/>
        <w:adjustRightInd/>
        <w:snapToGrid/>
        <w:spacing w:line="560" w:lineRule="exact"/>
        <w:ind w:firstLine="480" w:firstLineChars="200"/>
        <w:jc w:val="left"/>
        <w:textAlignment w:val="auto"/>
        <w:rPr>
          <w:rFonts w:hint="eastAsia" w:ascii="宋体" w:hAnsi="宋体" w:eastAsia="宋体"/>
          <w:color w:val="000000"/>
          <w:sz w:val="24"/>
          <w:szCs w:val="24"/>
          <w:u w:val="single"/>
          <w:lang w:eastAsia="zh-CN"/>
        </w:rPr>
      </w:pPr>
      <w:r>
        <w:rPr>
          <w:rFonts w:hint="eastAsia" w:ascii="宋体" w:hAnsi="宋体"/>
          <w:color w:val="000000"/>
          <w:sz w:val="24"/>
          <w:szCs w:val="24"/>
        </w:rPr>
        <w:t>供应商全称（公章）：</w:t>
      </w:r>
    </w:p>
    <w:p w14:paraId="37478F72">
      <w:pPr>
        <w:pageBreakBefore w:val="0"/>
        <w:kinsoku/>
        <w:wordWrap/>
        <w:overflowPunct/>
        <w:topLinePunct w:val="0"/>
        <w:autoSpaceDE/>
        <w:autoSpaceDN/>
        <w:bidi w:val="0"/>
        <w:adjustRightInd/>
        <w:snapToGrid/>
        <w:spacing w:line="560" w:lineRule="exact"/>
        <w:ind w:firstLine="5760" w:firstLineChars="2400"/>
        <w:jc w:val="left"/>
        <w:textAlignment w:val="auto"/>
        <w:rPr>
          <w:rFonts w:hint="eastAsia"/>
          <w:color w:val="000000"/>
          <w:sz w:val="24"/>
          <w:szCs w:val="24"/>
        </w:rPr>
      </w:pPr>
      <w:r>
        <w:rPr>
          <w:rFonts w:hint="eastAsia"/>
          <w:color w:val="000000"/>
          <w:sz w:val="24"/>
          <w:szCs w:val="24"/>
        </w:rPr>
        <w:t>年月日</w:t>
      </w:r>
    </w:p>
    <w:p w14:paraId="0507F697">
      <w:pPr>
        <w:pageBreakBefore w:val="0"/>
        <w:kinsoku/>
        <w:wordWrap/>
        <w:overflowPunct/>
        <w:topLinePunct w:val="0"/>
        <w:autoSpaceDE/>
        <w:autoSpaceDN/>
        <w:bidi w:val="0"/>
        <w:adjustRightInd/>
        <w:snapToGrid/>
        <w:spacing w:line="560" w:lineRule="exact"/>
        <w:textAlignment w:val="auto"/>
        <w:outlineLvl w:val="9"/>
        <w:rPr>
          <w:rFonts w:hint="eastAsia"/>
        </w:rPr>
      </w:pPr>
    </w:p>
    <w:p w14:paraId="1098586B">
      <w:pPr>
        <w:rPr>
          <w:rFonts w:hint="eastAsia"/>
          <w:color w:val="000000"/>
        </w:rPr>
      </w:pPr>
      <w:bookmarkStart w:id="47" w:name="_Toc28617"/>
      <w:r>
        <w:rPr>
          <w:rFonts w:hint="eastAsia"/>
          <w:color w:val="000000"/>
        </w:rPr>
        <w:br w:type="page"/>
      </w:r>
    </w:p>
    <w:p w14:paraId="1D253A0D">
      <w:pPr>
        <w:pStyle w:val="3"/>
        <w:pageBreakBefore w:val="0"/>
        <w:kinsoku/>
        <w:wordWrap/>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投标报价表格式</w:t>
      </w:r>
      <w:bookmarkEnd w:id="47"/>
    </w:p>
    <w:p w14:paraId="30D92A12">
      <w:pPr>
        <w:pageBreakBefore w:val="0"/>
        <w:kinsoku/>
        <w:wordWrap/>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sz w:val="24"/>
          <w:szCs w:val="24"/>
        </w:rPr>
      </w:pPr>
    </w:p>
    <w:p w14:paraId="0A7F11C0">
      <w:pPr>
        <w:pageBreakBefore w:val="0"/>
        <w:widowControl/>
        <w:kinsoku/>
        <w:wordWrap/>
        <w:overflowPunct/>
        <w:topLinePunct w:val="0"/>
        <w:autoSpaceDE/>
        <w:autoSpaceDN/>
        <w:bidi w:val="0"/>
        <w:adjustRightInd/>
        <w:snapToGrid/>
        <w:spacing w:line="560" w:lineRule="exact"/>
        <w:ind w:firstLine="437"/>
        <w:jc w:val="center"/>
        <w:textAlignment w:val="auto"/>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kern w:val="0"/>
          <w:sz w:val="24"/>
          <w:szCs w:val="24"/>
          <w:lang w:bidi="ar"/>
        </w:rPr>
        <w:t>投标报价表</w:t>
      </w:r>
    </w:p>
    <w:p w14:paraId="16053D03">
      <w:pPr>
        <w:pageBreakBefore w:val="0"/>
        <w:widowControl/>
        <w:kinsoku/>
        <w:wordWrap/>
        <w:overflowPunct/>
        <w:topLinePunct w:val="0"/>
        <w:autoSpaceDE/>
        <w:autoSpaceDN/>
        <w:bidi w:val="0"/>
        <w:adjustRightInd/>
        <w:snapToGrid/>
        <w:spacing w:line="560" w:lineRule="exact"/>
        <w:ind w:firstLine="437"/>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金额单位：元</w:t>
      </w:r>
    </w:p>
    <w:tbl>
      <w:tblPr>
        <w:tblStyle w:val="15"/>
        <w:tblW w:w="880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4"/>
        <w:gridCol w:w="1230"/>
        <w:gridCol w:w="1621"/>
        <w:gridCol w:w="1064"/>
        <w:gridCol w:w="1204"/>
        <w:gridCol w:w="1304"/>
        <w:gridCol w:w="1457"/>
      </w:tblGrid>
      <w:tr w14:paraId="2F246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jc w:val="center"/>
        </w:trPr>
        <w:tc>
          <w:tcPr>
            <w:tcW w:w="924" w:type="dxa"/>
            <w:tcBorders>
              <w:top w:val="single" w:color="auto" w:sz="4" w:space="0"/>
              <w:left w:val="single" w:color="auto" w:sz="4" w:space="0"/>
              <w:bottom w:val="single" w:color="auto" w:sz="4" w:space="0"/>
              <w:right w:val="single" w:color="auto" w:sz="4" w:space="0"/>
            </w:tcBorders>
            <w:noWrap w:val="0"/>
            <w:vAlign w:val="center"/>
          </w:tcPr>
          <w:p w14:paraId="7FEFF44C">
            <w:pPr>
              <w:pageBreakBefore w:val="0"/>
              <w:widowControl/>
              <w:kinsoku/>
              <w:wordWrap/>
              <w:overflowPunct/>
              <w:topLinePunct w:val="0"/>
              <w:autoSpaceDE/>
              <w:autoSpaceDN/>
              <w:bidi w:val="0"/>
              <w:adjustRightInd/>
              <w:snapToGrid/>
              <w:spacing w:line="560" w:lineRule="exact"/>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序号</w:t>
            </w:r>
          </w:p>
        </w:tc>
        <w:tc>
          <w:tcPr>
            <w:tcW w:w="2851" w:type="dxa"/>
            <w:gridSpan w:val="2"/>
            <w:tcBorders>
              <w:top w:val="single" w:color="auto" w:sz="4" w:space="0"/>
              <w:left w:val="single" w:color="auto" w:sz="4" w:space="0"/>
              <w:bottom w:val="single" w:color="auto" w:sz="4" w:space="0"/>
              <w:right w:val="single" w:color="auto" w:sz="4" w:space="0"/>
            </w:tcBorders>
            <w:noWrap w:val="0"/>
            <w:vAlign w:val="center"/>
          </w:tcPr>
          <w:p w14:paraId="1C71C3B2">
            <w:pPr>
              <w:pageBreakBefore w:val="0"/>
              <w:widowControl/>
              <w:kinsoku/>
              <w:wordWrap/>
              <w:overflowPunct/>
              <w:topLinePunct w:val="0"/>
              <w:autoSpaceDE/>
              <w:autoSpaceDN/>
              <w:bidi w:val="0"/>
              <w:adjustRightInd/>
              <w:snapToGrid/>
              <w:spacing w:line="560" w:lineRule="exact"/>
              <w:jc w:val="center"/>
              <w:textAlignment w:val="auto"/>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kern w:val="0"/>
                <w:sz w:val="24"/>
                <w:szCs w:val="24"/>
                <w:lang w:bidi="ar"/>
              </w:rPr>
              <w:t>名称</w:t>
            </w:r>
          </w:p>
        </w:tc>
        <w:tc>
          <w:tcPr>
            <w:tcW w:w="1064" w:type="dxa"/>
            <w:tcBorders>
              <w:top w:val="single" w:color="auto" w:sz="4" w:space="0"/>
              <w:left w:val="single" w:color="auto" w:sz="4" w:space="0"/>
              <w:bottom w:val="single" w:color="auto" w:sz="4" w:space="0"/>
              <w:right w:val="single" w:color="auto" w:sz="4" w:space="0"/>
            </w:tcBorders>
            <w:noWrap w:val="0"/>
            <w:vAlign w:val="center"/>
          </w:tcPr>
          <w:p w14:paraId="14E81CEF">
            <w:pPr>
              <w:pageBreakBefore w:val="0"/>
              <w:widowControl/>
              <w:kinsoku/>
              <w:wordWrap/>
              <w:overflowPunct/>
              <w:topLinePunct w:val="0"/>
              <w:autoSpaceDE/>
              <w:autoSpaceDN/>
              <w:bidi w:val="0"/>
              <w:adjustRightInd/>
              <w:snapToGrid/>
              <w:spacing w:line="560" w:lineRule="exact"/>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数量</w:t>
            </w:r>
          </w:p>
        </w:tc>
        <w:tc>
          <w:tcPr>
            <w:tcW w:w="1204" w:type="dxa"/>
            <w:tcBorders>
              <w:top w:val="single" w:color="auto" w:sz="4" w:space="0"/>
              <w:left w:val="single" w:color="auto" w:sz="4" w:space="0"/>
              <w:bottom w:val="single" w:color="auto" w:sz="4" w:space="0"/>
              <w:right w:val="single" w:color="auto" w:sz="4" w:space="0"/>
            </w:tcBorders>
            <w:noWrap w:val="0"/>
            <w:vAlign w:val="center"/>
          </w:tcPr>
          <w:p w14:paraId="355D3FEF">
            <w:pPr>
              <w:pageBreakBefore w:val="0"/>
              <w:widowControl/>
              <w:kinsoku/>
              <w:wordWrap/>
              <w:overflowPunct/>
              <w:topLinePunct w:val="0"/>
              <w:autoSpaceDE/>
              <w:autoSpaceDN/>
              <w:bidi w:val="0"/>
              <w:adjustRightInd/>
              <w:snapToGrid/>
              <w:spacing w:line="560" w:lineRule="exact"/>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单价</w:t>
            </w:r>
          </w:p>
        </w:tc>
        <w:tc>
          <w:tcPr>
            <w:tcW w:w="1304" w:type="dxa"/>
            <w:tcBorders>
              <w:top w:val="single" w:color="auto" w:sz="4" w:space="0"/>
              <w:left w:val="single" w:color="auto" w:sz="4" w:space="0"/>
              <w:bottom w:val="single" w:color="auto" w:sz="4" w:space="0"/>
              <w:right w:val="single" w:color="auto" w:sz="4" w:space="0"/>
            </w:tcBorders>
            <w:noWrap w:val="0"/>
            <w:vAlign w:val="center"/>
          </w:tcPr>
          <w:p w14:paraId="2B8DFCBE">
            <w:pPr>
              <w:pageBreakBefore w:val="0"/>
              <w:widowControl/>
              <w:kinsoku/>
              <w:wordWrap/>
              <w:overflowPunct/>
              <w:topLinePunct w:val="0"/>
              <w:autoSpaceDE/>
              <w:autoSpaceDN/>
              <w:bidi w:val="0"/>
              <w:adjustRightInd/>
              <w:snapToGrid/>
              <w:spacing w:line="560" w:lineRule="exact"/>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合价</w:t>
            </w:r>
          </w:p>
        </w:tc>
        <w:tc>
          <w:tcPr>
            <w:tcW w:w="1457" w:type="dxa"/>
            <w:tcBorders>
              <w:top w:val="single" w:color="auto" w:sz="4" w:space="0"/>
              <w:left w:val="single" w:color="auto" w:sz="4" w:space="0"/>
              <w:bottom w:val="single" w:color="auto" w:sz="4" w:space="0"/>
              <w:right w:val="single" w:color="auto" w:sz="4" w:space="0"/>
            </w:tcBorders>
            <w:noWrap w:val="0"/>
            <w:vAlign w:val="center"/>
          </w:tcPr>
          <w:p w14:paraId="5D805B63">
            <w:pPr>
              <w:pageBreakBefore w:val="0"/>
              <w:widowControl/>
              <w:kinsoku/>
              <w:wordWrap/>
              <w:overflowPunct/>
              <w:topLinePunct w:val="0"/>
              <w:autoSpaceDE/>
              <w:autoSpaceDN/>
              <w:bidi w:val="0"/>
              <w:adjustRightInd/>
              <w:snapToGrid/>
              <w:spacing w:line="560" w:lineRule="exact"/>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备注</w:t>
            </w:r>
          </w:p>
        </w:tc>
      </w:tr>
      <w:tr w14:paraId="40D66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jc w:val="center"/>
        </w:trPr>
        <w:tc>
          <w:tcPr>
            <w:tcW w:w="924" w:type="dxa"/>
            <w:tcBorders>
              <w:top w:val="single" w:color="auto" w:sz="4" w:space="0"/>
              <w:left w:val="single" w:color="auto" w:sz="4" w:space="0"/>
              <w:bottom w:val="single" w:color="auto" w:sz="4" w:space="0"/>
              <w:right w:val="single" w:color="auto" w:sz="4" w:space="0"/>
            </w:tcBorders>
            <w:noWrap w:val="0"/>
            <w:vAlign w:val="center"/>
          </w:tcPr>
          <w:p w14:paraId="15E92F1B">
            <w:pPr>
              <w:pageBreakBefore w:val="0"/>
              <w:widowControl/>
              <w:kinsoku/>
              <w:wordWrap/>
              <w:overflowPunct/>
              <w:topLinePunct w:val="0"/>
              <w:autoSpaceDE/>
              <w:autoSpaceDN/>
              <w:bidi w:val="0"/>
              <w:adjustRightInd/>
              <w:snapToGrid/>
              <w:spacing w:line="560" w:lineRule="exact"/>
              <w:jc w:val="center"/>
              <w:textAlignment w:val="auto"/>
              <w:rPr>
                <w:rFonts w:hint="eastAsia" w:asciiTheme="minorEastAsia" w:hAnsiTheme="minorEastAsia" w:eastAsiaTheme="minorEastAsia" w:cstheme="minorEastAsia"/>
                <w:sz w:val="24"/>
                <w:szCs w:val="24"/>
              </w:rPr>
            </w:pPr>
          </w:p>
        </w:tc>
        <w:tc>
          <w:tcPr>
            <w:tcW w:w="2851" w:type="dxa"/>
            <w:gridSpan w:val="2"/>
            <w:tcBorders>
              <w:top w:val="single" w:color="auto" w:sz="4" w:space="0"/>
              <w:left w:val="single" w:color="auto" w:sz="4" w:space="0"/>
              <w:bottom w:val="single" w:color="auto" w:sz="4" w:space="0"/>
              <w:right w:val="single" w:color="auto" w:sz="4" w:space="0"/>
            </w:tcBorders>
            <w:noWrap w:val="0"/>
            <w:vAlign w:val="center"/>
          </w:tcPr>
          <w:p w14:paraId="4F9409F7">
            <w:pPr>
              <w:pageBreakBefore w:val="0"/>
              <w:widowControl/>
              <w:kinsoku/>
              <w:wordWrap/>
              <w:overflowPunct/>
              <w:topLinePunct w:val="0"/>
              <w:autoSpaceDE/>
              <w:autoSpaceDN/>
              <w:bidi w:val="0"/>
              <w:adjustRightInd/>
              <w:snapToGrid/>
              <w:spacing w:line="560" w:lineRule="exact"/>
              <w:jc w:val="center"/>
              <w:textAlignment w:val="auto"/>
              <w:rPr>
                <w:rFonts w:hint="eastAsia" w:asciiTheme="minorEastAsia" w:hAnsiTheme="minorEastAsia" w:eastAsiaTheme="minorEastAsia" w:cstheme="minorEastAsia"/>
                <w:sz w:val="24"/>
                <w:szCs w:val="24"/>
              </w:rPr>
            </w:pPr>
          </w:p>
        </w:tc>
        <w:tc>
          <w:tcPr>
            <w:tcW w:w="1064" w:type="dxa"/>
            <w:tcBorders>
              <w:top w:val="single" w:color="auto" w:sz="4" w:space="0"/>
              <w:left w:val="single" w:color="auto" w:sz="4" w:space="0"/>
              <w:bottom w:val="single" w:color="auto" w:sz="4" w:space="0"/>
              <w:right w:val="single" w:color="auto" w:sz="4" w:space="0"/>
            </w:tcBorders>
            <w:noWrap w:val="0"/>
            <w:vAlign w:val="center"/>
          </w:tcPr>
          <w:p w14:paraId="5EADF5CB">
            <w:pPr>
              <w:pageBreakBefore w:val="0"/>
              <w:widowControl/>
              <w:kinsoku/>
              <w:wordWrap/>
              <w:overflowPunct/>
              <w:topLinePunct w:val="0"/>
              <w:autoSpaceDE/>
              <w:autoSpaceDN/>
              <w:bidi w:val="0"/>
              <w:adjustRightInd/>
              <w:snapToGrid/>
              <w:spacing w:line="560" w:lineRule="exact"/>
              <w:jc w:val="center"/>
              <w:textAlignment w:val="auto"/>
              <w:rPr>
                <w:rFonts w:hint="eastAsia" w:asciiTheme="minorEastAsia" w:hAnsiTheme="minorEastAsia" w:eastAsiaTheme="minorEastAsia" w:cstheme="minorEastAsia"/>
                <w:sz w:val="24"/>
                <w:szCs w:val="24"/>
              </w:rPr>
            </w:pPr>
          </w:p>
        </w:tc>
        <w:tc>
          <w:tcPr>
            <w:tcW w:w="1204" w:type="dxa"/>
            <w:tcBorders>
              <w:top w:val="single" w:color="auto" w:sz="4" w:space="0"/>
              <w:left w:val="single" w:color="auto" w:sz="4" w:space="0"/>
              <w:bottom w:val="single" w:color="auto" w:sz="4" w:space="0"/>
              <w:right w:val="single" w:color="auto" w:sz="4" w:space="0"/>
            </w:tcBorders>
            <w:noWrap w:val="0"/>
            <w:vAlign w:val="center"/>
          </w:tcPr>
          <w:p w14:paraId="27FB3E6C">
            <w:pPr>
              <w:pageBreakBefore w:val="0"/>
              <w:widowControl/>
              <w:kinsoku/>
              <w:wordWrap/>
              <w:overflowPunct/>
              <w:topLinePunct w:val="0"/>
              <w:autoSpaceDE/>
              <w:autoSpaceDN/>
              <w:bidi w:val="0"/>
              <w:adjustRightInd/>
              <w:snapToGrid/>
              <w:spacing w:line="560" w:lineRule="exact"/>
              <w:jc w:val="center"/>
              <w:textAlignment w:val="auto"/>
              <w:rPr>
                <w:rFonts w:hint="eastAsia" w:asciiTheme="minorEastAsia" w:hAnsiTheme="minorEastAsia" w:eastAsiaTheme="minorEastAsia" w:cstheme="minorEastAsia"/>
                <w:sz w:val="24"/>
                <w:szCs w:val="24"/>
              </w:rPr>
            </w:pPr>
          </w:p>
        </w:tc>
        <w:tc>
          <w:tcPr>
            <w:tcW w:w="1304" w:type="dxa"/>
            <w:tcBorders>
              <w:top w:val="single" w:color="auto" w:sz="4" w:space="0"/>
              <w:left w:val="single" w:color="auto" w:sz="4" w:space="0"/>
              <w:bottom w:val="single" w:color="auto" w:sz="4" w:space="0"/>
              <w:right w:val="single" w:color="auto" w:sz="4" w:space="0"/>
            </w:tcBorders>
            <w:noWrap w:val="0"/>
            <w:vAlign w:val="center"/>
          </w:tcPr>
          <w:p w14:paraId="055174C6">
            <w:pPr>
              <w:pageBreakBefore w:val="0"/>
              <w:widowControl/>
              <w:kinsoku/>
              <w:wordWrap/>
              <w:overflowPunct/>
              <w:topLinePunct w:val="0"/>
              <w:autoSpaceDE/>
              <w:autoSpaceDN/>
              <w:bidi w:val="0"/>
              <w:adjustRightInd/>
              <w:snapToGrid/>
              <w:spacing w:line="560" w:lineRule="exact"/>
              <w:jc w:val="center"/>
              <w:textAlignment w:val="auto"/>
              <w:rPr>
                <w:rFonts w:hint="eastAsia" w:asciiTheme="minorEastAsia" w:hAnsiTheme="minorEastAsia" w:eastAsiaTheme="minorEastAsia" w:cstheme="minorEastAsia"/>
                <w:sz w:val="24"/>
                <w:szCs w:val="24"/>
              </w:rPr>
            </w:pPr>
          </w:p>
        </w:tc>
        <w:tc>
          <w:tcPr>
            <w:tcW w:w="1457" w:type="dxa"/>
            <w:tcBorders>
              <w:top w:val="single" w:color="auto" w:sz="4" w:space="0"/>
              <w:left w:val="single" w:color="auto" w:sz="4" w:space="0"/>
              <w:bottom w:val="single" w:color="auto" w:sz="4" w:space="0"/>
              <w:right w:val="single" w:color="auto" w:sz="4" w:space="0"/>
            </w:tcBorders>
            <w:noWrap w:val="0"/>
            <w:vAlign w:val="center"/>
          </w:tcPr>
          <w:p w14:paraId="216C3248">
            <w:pPr>
              <w:pageBreakBefore w:val="0"/>
              <w:widowControl/>
              <w:kinsoku/>
              <w:wordWrap/>
              <w:overflowPunct/>
              <w:topLinePunct w:val="0"/>
              <w:autoSpaceDE/>
              <w:autoSpaceDN/>
              <w:bidi w:val="0"/>
              <w:adjustRightInd/>
              <w:snapToGrid/>
              <w:spacing w:line="560" w:lineRule="exact"/>
              <w:jc w:val="center"/>
              <w:textAlignment w:val="auto"/>
              <w:rPr>
                <w:rFonts w:hint="eastAsia" w:asciiTheme="minorEastAsia" w:hAnsiTheme="minorEastAsia" w:eastAsiaTheme="minorEastAsia" w:cstheme="minorEastAsia"/>
                <w:sz w:val="24"/>
                <w:szCs w:val="24"/>
              </w:rPr>
            </w:pPr>
          </w:p>
        </w:tc>
      </w:tr>
      <w:tr w14:paraId="2DDBB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jc w:val="center"/>
        </w:trPr>
        <w:tc>
          <w:tcPr>
            <w:tcW w:w="924" w:type="dxa"/>
            <w:tcBorders>
              <w:top w:val="single" w:color="auto" w:sz="4" w:space="0"/>
              <w:left w:val="single" w:color="auto" w:sz="4" w:space="0"/>
              <w:bottom w:val="single" w:color="auto" w:sz="4" w:space="0"/>
              <w:right w:val="single" w:color="auto" w:sz="4" w:space="0"/>
            </w:tcBorders>
            <w:noWrap w:val="0"/>
            <w:vAlign w:val="center"/>
          </w:tcPr>
          <w:p w14:paraId="33A38468">
            <w:pPr>
              <w:pageBreakBefore w:val="0"/>
              <w:widowControl/>
              <w:kinsoku/>
              <w:wordWrap/>
              <w:overflowPunct/>
              <w:topLinePunct w:val="0"/>
              <w:autoSpaceDE/>
              <w:autoSpaceDN/>
              <w:bidi w:val="0"/>
              <w:adjustRightInd/>
              <w:snapToGrid/>
              <w:spacing w:line="560" w:lineRule="exact"/>
              <w:jc w:val="center"/>
              <w:textAlignment w:val="auto"/>
              <w:rPr>
                <w:rFonts w:hint="eastAsia" w:asciiTheme="minorEastAsia" w:hAnsiTheme="minorEastAsia" w:eastAsiaTheme="minorEastAsia" w:cstheme="minorEastAsia"/>
                <w:sz w:val="24"/>
                <w:szCs w:val="24"/>
              </w:rPr>
            </w:pPr>
          </w:p>
        </w:tc>
        <w:tc>
          <w:tcPr>
            <w:tcW w:w="2851" w:type="dxa"/>
            <w:gridSpan w:val="2"/>
            <w:tcBorders>
              <w:top w:val="single" w:color="auto" w:sz="4" w:space="0"/>
              <w:left w:val="single" w:color="auto" w:sz="4" w:space="0"/>
              <w:bottom w:val="single" w:color="auto" w:sz="4" w:space="0"/>
              <w:right w:val="single" w:color="auto" w:sz="4" w:space="0"/>
            </w:tcBorders>
            <w:noWrap w:val="0"/>
            <w:vAlign w:val="center"/>
          </w:tcPr>
          <w:p w14:paraId="177E125E">
            <w:pPr>
              <w:pageBreakBefore w:val="0"/>
              <w:widowControl/>
              <w:kinsoku/>
              <w:wordWrap/>
              <w:overflowPunct/>
              <w:topLinePunct w:val="0"/>
              <w:autoSpaceDE/>
              <w:autoSpaceDN/>
              <w:bidi w:val="0"/>
              <w:adjustRightInd/>
              <w:snapToGrid/>
              <w:spacing w:line="560" w:lineRule="exact"/>
              <w:jc w:val="center"/>
              <w:textAlignment w:val="auto"/>
              <w:rPr>
                <w:rFonts w:hint="eastAsia" w:asciiTheme="minorEastAsia" w:hAnsiTheme="minorEastAsia" w:eastAsiaTheme="minorEastAsia" w:cstheme="minorEastAsia"/>
                <w:sz w:val="24"/>
                <w:szCs w:val="24"/>
              </w:rPr>
            </w:pPr>
          </w:p>
        </w:tc>
        <w:tc>
          <w:tcPr>
            <w:tcW w:w="1064" w:type="dxa"/>
            <w:tcBorders>
              <w:top w:val="single" w:color="auto" w:sz="4" w:space="0"/>
              <w:left w:val="single" w:color="auto" w:sz="4" w:space="0"/>
              <w:bottom w:val="single" w:color="auto" w:sz="4" w:space="0"/>
              <w:right w:val="single" w:color="auto" w:sz="4" w:space="0"/>
            </w:tcBorders>
            <w:noWrap w:val="0"/>
            <w:vAlign w:val="center"/>
          </w:tcPr>
          <w:p w14:paraId="5041AB13">
            <w:pPr>
              <w:pageBreakBefore w:val="0"/>
              <w:widowControl/>
              <w:kinsoku/>
              <w:wordWrap/>
              <w:overflowPunct/>
              <w:topLinePunct w:val="0"/>
              <w:autoSpaceDE/>
              <w:autoSpaceDN/>
              <w:bidi w:val="0"/>
              <w:adjustRightInd/>
              <w:snapToGrid/>
              <w:spacing w:line="560" w:lineRule="exact"/>
              <w:jc w:val="center"/>
              <w:textAlignment w:val="auto"/>
              <w:rPr>
                <w:rFonts w:hint="eastAsia" w:asciiTheme="minorEastAsia" w:hAnsiTheme="minorEastAsia" w:eastAsiaTheme="minorEastAsia" w:cstheme="minorEastAsia"/>
                <w:sz w:val="24"/>
                <w:szCs w:val="24"/>
              </w:rPr>
            </w:pPr>
          </w:p>
        </w:tc>
        <w:tc>
          <w:tcPr>
            <w:tcW w:w="1204" w:type="dxa"/>
            <w:tcBorders>
              <w:top w:val="single" w:color="auto" w:sz="4" w:space="0"/>
              <w:left w:val="single" w:color="auto" w:sz="4" w:space="0"/>
              <w:bottom w:val="single" w:color="auto" w:sz="4" w:space="0"/>
              <w:right w:val="single" w:color="auto" w:sz="4" w:space="0"/>
            </w:tcBorders>
            <w:noWrap w:val="0"/>
            <w:vAlign w:val="center"/>
          </w:tcPr>
          <w:p w14:paraId="791BBEFC">
            <w:pPr>
              <w:pageBreakBefore w:val="0"/>
              <w:widowControl/>
              <w:kinsoku/>
              <w:wordWrap/>
              <w:overflowPunct/>
              <w:topLinePunct w:val="0"/>
              <w:autoSpaceDE/>
              <w:autoSpaceDN/>
              <w:bidi w:val="0"/>
              <w:adjustRightInd/>
              <w:snapToGrid/>
              <w:spacing w:line="560" w:lineRule="exact"/>
              <w:jc w:val="center"/>
              <w:textAlignment w:val="auto"/>
              <w:rPr>
                <w:rFonts w:hint="eastAsia" w:asciiTheme="minorEastAsia" w:hAnsiTheme="minorEastAsia" w:eastAsiaTheme="minorEastAsia" w:cstheme="minorEastAsia"/>
                <w:sz w:val="24"/>
                <w:szCs w:val="24"/>
              </w:rPr>
            </w:pPr>
          </w:p>
        </w:tc>
        <w:tc>
          <w:tcPr>
            <w:tcW w:w="1304" w:type="dxa"/>
            <w:tcBorders>
              <w:top w:val="single" w:color="auto" w:sz="4" w:space="0"/>
              <w:left w:val="single" w:color="auto" w:sz="4" w:space="0"/>
              <w:bottom w:val="single" w:color="auto" w:sz="4" w:space="0"/>
              <w:right w:val="single" w:color="auto" w:sz="4" w:space="0"/>
            </w:tcBorders>
            <w:noWrap w:val="0"/>
            <w:vAlign w:val="center"/>
          </w:tcPr>
          <w:p w14:paraId="2BA81E86">
            <w:pPr>
              <w:pageBreakBefore w:val="0"/>
              <w:widowControl/>
              <w:kinsoku/>
              <w:wordWrap/>
              <w:overflowPunct/>
              <w:topLinePunct w:val="0"/>
              <w:autoSpaceDE/>
              <w:autoSpaceDN/>
              <w:bidi w:val="0"/>
              <w:adjustRightInd/>
              <w:snapToGrid/>
              <w:spacing w:line="560" w:lineRule="exact"/>
              <w:jc w:val="center"/>
              <w:textAlignment w:val="auto"/>
              <w:rPr>
                <w:rFonts w:hint="eastAsia" w:asciiTheme="minorEastAsia" w:hAnsiTheme="minorEastAsia" w:eastAsiaTheme="minorEastAsia" w:cstheme="minorEastAsia"/>
                <w:sz w:val="24"/>
                <w:szCs w:val="24"/>
              </w:rPr>
            </w:pPr>
          </w:p>
        </w:tc>
        <w:tc>
          <w:tcPr>
            <w:tcW w:w="1457" w:type="dxa"/>
            <w:tcBorders>
              <w:top w:val="single" w:color="auto" w:sz="4" w:space="0"/>
              <w:left w:val="single" w:color="auto" w:sz="4" w:space="0"/>
              <w:bottom w:val="single" w:color="auto" w:sz="4" w:space="0"/>
              <w:right w:val="single" w:color="auto" w:sz="4" w:space="0"/>
            </w:tcBorders>
            <w:noWrap w:val="0"/>
            <w:vAlign w:val="center"/>
          </w:tcPr>
          <w:p w14:paraId="481E750B">
            <w:pPr>
              <w:pageBreakBefore w:val="0"/>
              <w:widowControl/>
              <w:kinsoku/>
              <w:wordWrap/>
              <w:overflowPunct/>
              <w:topLinePunct w:val="0"/>
              <w:autoSpaceDE/>
              <w:autoSpaceDN/>
              <w:bidi w:val="0"/>
              <w:adjustRightInd/>
              <w:snapToGrid/>
              <w:spacing w:line="560" w:lineRule="exact"/>
              <w:jc w:val="center"/>
              <w:textAlignment w:val="auto"/>
              <w:rPr>
                <w:rFonts w:hint="eastAsia" w:asciiTheme="minorEastAsia" w:hAnsiTheme="minorEastAsia" w:eastAsiaTheme="minorEastAsia" w:cstheme="minorEastAsia"/>
                <w:sz w:val="24"/>
                <w:szCs w:val="24"/>
              </w:rPr>
            </w:pPr>
          </w:p>
        </w:tc>
      </w:tr>
      <w:tr w14:paraId="5D144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jc w:val="center"/>
        </w:trPr>
        <w:tc>
          <w:tcPr>
            <w:tcW w:w="924" w:type="dxa"/>
            <w:tcBorders>
              <w:top w:val="single" w:color="auto" w:sz="4" w:space="0"/>
              <w:left w:val="single" w:color="auto" w:sz="4" w:space="0"/>
              <w:bottom w:val="single" w:color="auto" w:sz="4" w:space="0"/>
              <w:right w:val="single" w:color="auto" w:sz="4" w:space="0"/>
            </w:tcBorders>
            <w:noWrap w:val="0"/>
            <w:vAlign w:val="center"/>
          </w:tcPr>
          <w:p w14:paraId="66B42166">
            <w:pPr>
              <w:pageBreakBefore w:val="0"/>
              <w:widowControl/>
              <w:kinsoku/>
              <w:wordWrap/>
              <w:overflowPunct/>
              <w:topLinePunct w:val="0"/>
              <w:autoSpaceDE/>
              <w:autoSpaceDN/>
              <w:bidi w:val="0"/>
              <w:adjustRightInd/>
              <w:snapToGrid/>
              <w:spacing w:line="560" w:lineRule="exact"/>
              <w:jc w:val="center"/>
              <w:textAlignment w:val="auto"/>
              <w:rPr>
                <w:rFonts w:hint="eastAsia" w:asciiTheme="minorEastAsia" w:hAnsiTheme="minorEastAsia" w:eastAsiaTheme="minorEastAsia" w:cstheme="minorEastAsia"/>
                <w:sz w:val="24"/>
                <w:szCs w:val="24"/>
              </w:rPr>
            </w:pPr>
          </w:p>
        </w:tc>
        <w:tc>
          <w:tcPr>
            <w:tcW w:w="2851" w:type="dxa"/>
            <w:gridSpan w:val="2"/>
            <w:tcBorders>
              <w:top w:val="single" w:color="auto" w:sz="4" w:space="0"/>
              <w:left w:val="single" w:color="auto" w:sz="4" w:space="0"/>
              <w:bottom w:val="single" w:color="auto" w:sz="4" w:space="0"/>
              <w:right w:val="single" w:color="auto" w:sz="4" w:space="0"/>
            </w:tcBorders>
            <w:noWrap w:val="0"/>
            <w:vAlign w:val="center"/>
          </w:tcPr>
          <w:p w14:paraId="3CBE4C6C">
            <w:pPr>
              <w:pageBreakBefore w:val="0"/>
              <w:widowControl/>
              <w:kinsoku/>
              <w:wordWrap/>
              <w:overflowPunct/>
              <w:topLinePunct w:val="0"/>
              <w:autoSpaceDE/>
              <w:autoSpaceDN/>
              <w:bidi w:val="0"/>
              <w:adjustRightInd/>
              <w:snapToGrid/>
              <w:spacing w:line="560" w:lineRule="exact"/>
              <w:jc w:val="center"/>
              <w:textAlignment w:val="auto"/>
              <w:rPr>
                <w:rFonts w:hint="eastAsia" w:asciiTheme="minorEastAsia" w:hAnsiTheme="minorEastAsia" w:eastAsiaTheme="minorEastAsia" w:cstheme="minorEastAsia"/>
                <w:sz w:val="24"/>
                <w:szCs w:val="24"/>
              </w:rPr>
            </w:pPr>
          </w:p>
        </w:tc>
        <w:tc>
          <w:tcPr>
            <w:tcW w:w="1064" w:type="dxa"/>
            <w:tcBorders>
              <w:top w:val="single" w:color="auto" w:sz="4" w:space="0"/>
              <w:left w:val="single" w:color="auto" w:sz="4" w:space="0"/>
              <w:bottom w:val="single" w:color="auto" w:sz="4" w:space="0"/>
              <w:right w:val="single" w:color="auto" w:sz="4" w:space="0"/>
            </w:tcBorders>
            <w:noWrap w:val="0"/>
            <w:vAlign w:val="center"/>
          </w:tcPr>
          <w:p w14:paraId="6447C462">
            <w:pPr>
              <w:pageBreakBefore w:val="0"/>
              <w:widowControl/>
              <w:kinsoku/>
              <w:wordWrap/>
              <w:overflowPunct/>
              <w:topLinePunct w:val="0"/>
              <w:autoSpaceDE/>
              <w:autoSpaceDN/>
              <w:bidi w:val="0"/>
              <w:adjustRightInd/>
              <w:snapToGrid/>
              <w:spacing w:line="560" w:lineRule="exact"/>
              <w:jc w:val="center"/>
              <w:textAlignment w:val="auto"/>
              <w:rPr>
                <w:rFonts w:hint="eastAsia" w:asciiTheme="minorEastAsia" w:hAnsiTheme="minorEastAsia" w:eastAsiaTheme="minorEastAsia" w:cstheme="minorEastAsia"/>
                <w:sz w:val="24"/>
                <w:szCs w:val="24"/>
              </w:rPr>
            </w:pPr>
          </w:p>
        </w:tc>
        <w:tc>
          <w:tcPr>
            <w:tcW w:w="1204" w:type="dxa"/>
            <w:tcBorders>
              <w:top w:val="single" w:color="auto" w:sz="4" w:space="0"/>
              <w:left w:val="single" w:color="auto" w:sz="4" w:space="0"/>
              <w:bottom w:val="single" w:color="auto" w:sz="4" w:space="0"/>
              <w:right w:val="single" w:color="auto" w:sz="4" w:space="0"/>
            </w:tcBorders>
            <w:noWrap w:val="0"/>
            <w:vAlign w:val="center"/>
          </w:tcPr>
          <w:p w14:paraId="1BE8202D">
            <w:pPr>
              <w:pageBreakBefore w:val="0"/>
              <w:widowControl/>
              <w:kinsoku/>
              <w:wordWrap/>
              <w:overflowPunct/>
              <w:topLinePunct w:val="0"/>
              <w:autoSpaceDE/>
              <w:autoSpaceDN/>
              <w:bidi w:val="0"/>
              <w:adjustRightInd/>
              <w:snapToGrid/>
              <w:spacing w:line="560" w:lineRule="exact"/>
              <w:jc w:val="center"/>
              <w:textAlignment w:val="auto"/>
              <w:rPr>
                <w:rFonts w:hint="eastAsia" w:asciiTheme="minorEastAsia" w:hAnsiTheme="minorEastAsia" w:eastAsiaTheme="minorEastAsia" w:cstheme="minorEastAsia"/>
                <w:sz w:val="24"/>
                <w:szCs w:val="24"/>
              </w:rPr>
            </w:pPr>
          </w:p>
        </w:tc>
        <w:tc>
          <w:tcPr>
            <w:tcW w:w="1304" w:type="dxa"/>
            <w:tcBorders>
              <w:top w:val="single" w:color="auto" w:sz="4" w:space="0"/>
              <w:left w:val="single" w:color="auto" w:sz="4" w:space="0"/>
              <w:bottom w:val="single" w:color="auto" w:sz="4" w:space="0"/>
              <w:right w:val="single" w:color="auto" w:sz="4" w:space="0"/>
            </w:tcBorders>
            <w:noWrap w:val="0"/>
            <w:vAlign w:val="center"/>
          </w:tcPr>
          <w:p w14:paraId="6B101BE6">
            <w:pPr>
              <w:pageBreakBefore w:val="0"/>
              <w:widowControl/>
              <w:kinsoku/>
              <w:wordWrap/>
              <w:overflowPunct/>
              <w:topLinePunct w:val="0"/>
              <w:autoSpaceDE/>
              <w:autoSpaceDN/>
              <w:bidi w:val="0"/>
              <w:adjustRightInd/>
              <w:snapToGrid/>
              <w:spacing w:line="560" w:lineRule="exact"/>
              <w:jc w:val="center"/>
              <w:textAlignment w:val="auto"/>
              <w:rPr>
                <w:rFonts w:hint="eastAsia" w:asciiTheme="minorEastAsia" w:hAnsiTheme="minorEastAsia" w:eastAsiaTheme="minorEastAsia" w:cstheme="minorEastAsia"/>
                <w:sz w:val="24"/>
                <w:szCs w:val="24"/>
              </w:rPr>
            </w:pPr>
          </w:p>
        </w:tc>
        <w:tc>
          <w:tcPr>
            <w:tcW w:w="1457" w:type="dxa"/>
            <w:tcBorders>
              <w:top w:val="single" w:color="auto" w:sz="4" w:space="0"/>
              <w:left w:val="single" w:color="auto" w:sz="4" w:space="0"/>
              <w:bottom w:val="single" w:color="auto" w:sz="4" w:space="0"/>
              <w:right w:val="single" w:color="auto" w:sz="4" w:space="0"/>
            </w:tcBorders>
            <w:noWrap w:val="0"/>
            <w:vAlign w:val="center"/>
          </w:tcPr>
          <w:p w14:paraId="6F03FE97">
            <w:pPr>
              <w:pageBreakBefore w:val="0"/>
              <w:widowControl/>
              <w:kinsoku/>
              <w:wordWrap/>
              <w:overflowPunct/>
              <w:topLinePunct w:val="0"/>
              <w:autoSpaceDE/>
              <w:autoSpaceDN/>
              <w:bidi w:val="0"/>
              <w:adjustRightInd/>
              <w:snapToGrid/>
              <w:spacing w:line="560" w:lineRule="exact"/>
              <w:jc w:val="center"/>
              <w:textAlignment w:val="auto"/>
              <w:rPr>
                <w:rFonts w:hint="eastAsia" w:asciiTheme="minorEastAsia" w:hAnsiTheme="minorEastAsia" w:eastAsiaTheme="minorEastAsia" w:cstheme="minorEastAsia"/>
                <w:sz w:val="24"/>
                <w:szCs w:val="24"/>
              </w:rPr>
            </w:pPr>
          </w:p>
        </w:tc>
      </w:tr>
      <w:tr w14:paraId="512CD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jc w:val="center"/>
        </w:trPr>
        <w:tc>
          <w:tcPr>
            <w:tcW w:w="924" w:type="dxa"/>
            <w:tcBorders>
              <w:top w:val="single" w:color="auto" w:sz="4" w:space="0"/>
              <w:left w:val="single" w:color="auto" w:sz="4" w:space="0"/>
              <w:bottom w:val="single" w:color="auto" w:sz="4" w:space="0"/>
              <w:right w:val="single" w:color="auto" w:sz="4" w:space="0"/>
            </w:tcBorders>
            <w:noWrap w:val="0"/>
            <w:vAlign w:val="center"/>
          </w:tcPr>
          <w:p w14:paraId="4A8C51D3">
            <w:pPr>
              <w:pageBreakBefore w:val="0"/>
              <w:widowControl/>
              <w:kinsoku/>
              <w:wordWrap/>
              <w:overflowPunct/>
              <w:topLinePunct w:val="0"/>
              <w:autoSpaceDE/>
              <w:autoSpaceDN/>
              <w:bidi w:val="0"/>
              <w:adjustRightInd/>
              <w:snapToGrid/>
              <w:spacing w:line="560" w:lineRule="exact"/>
              <w:jc w:val="center"/>
              <w:textAlignment w:val="auto"/>
              <w:rPr>
                <w:rFonts w:hint="eastAsia" w:asciiTheme="minorEastAsia" w:hAnsiTheme="minorEastAsia" w:eastAsiaTheme="minorEastAsia" w:cstheme="minorEastAsia"/>
                <w:sz w:val="24"/>
                <w:szCs w:val="24"/>
              </w:rPr>
            </w:pPr>
          </w:p>
        </w:tc>
        <w:tc>
          <w:tcPr>
            <w:tcW w:w="2851" w:type="dxa"/>
            <w:gridSpan w:val="2"/>
            <w:tcBorders>
              <w:top w:val="single" w:color="auto" w:sz="4" w:space="0"/>
              <w:left w:val="single" w:color="auto" w:sz="4" w:space="0"/>
              <w:bottom w:val="single" w:color="auto" w:sz="4" w:space="0"/>
              <w:right w:val="single" w:color="auto" w:sz="4" w:space="0"/>
            </w:tcBorders>
            <w:noWrap w:val="0"/>
            <w:vAlign w:val="center"/>
          </w:tcPr>
          <w:p w14:paraId="5B0E36DD">
            <w:pPr>
              <w:pageBreakBefore w:val="0"/>
              <w:widowControl/>
              <w:kinsoku/>
              <w:wordWrap/>
              <w:overflowPunct/>
              <w:topLinePunct w:val="0"/>
              <w:autoSpaceDE/>
              <w:autoSpaceDN/>
              <w:bidi w:val="0"/>
              <w:adjustRightInd/>
              <w:snapToGrid/>
              <w:spacing w:line="560" w:lineRule="exact"/>
              <w:jc w:val="center"/>
              <w:textAlignment w:val="auto"/>
              <w:rPr>
                <w:rFonts w:hint="eastAsia" w:asciiTheme="minorEastAsia" w:hAnsiTheme="minorEastAsia" w:eastAsiaTheme="minorEastAsia" w:cstheme="minorEastAsia"/>
                <w:sz w:val="24"/>
                <w:szCs w:val="24"/>
              </w:rPr>
            </w:pPr>
          </w:p>
        </w:tc>
        <w:tc>
          <w:tcPr>
            <w:tcW w:w="1064" w:type="dxa"/>
            <w:tcBorders>
              <w:top w:val="single" w:color="auto" w:sz="4" w:space="0"/>
              <w:left w:val="single" w:color="auto" w:sz="4" w:space="0"/>
              <w:bottom w:val="single" w:color="auto" w:sz="4" w:space="0"/>
              <w:right w:val="single" w:color="auto" w:sz="4" w:space="0"/>
            </w:tcBorders>
            <w:noWrap w:val="0"/>
            <w:vAlign w:val="center"/>
          </w:tcPr>
          <w:p w14:paraId="0091AA99">
            <w:pPr>
              <w:pageBreakBefore w:val="0"/>
              <w:widowControl/>
              <w:kinsoku/>
              <w:wordWrap/>
              <w:overflowPunct/>
              <w:topLinePunct w:val="0"/>
              <w:autoSpaceDE/>
              <w:autoSpaceDN/>
              <w:bidi w:val="0"/>
              <w:adjustRightInd/>
              <w:snapToGrid/>
              <w:spacing w:line="560" w:lineRule="exact"/>
              <w:jc w:val="center"/>
              <w:textAlignment w:val="auto"/>
              <w:rPr>
                <w:rFonts w:hint="eastAsia" w:asciiTheme="minorEastAsia" w:hAnsiTheme="minorEastAsia" w:eastAsiaTheme="minorEastAsia" w:cstheme="minorEastAsia"/>
                <w:sz w:val="24"/>
                <w:szCs w:val="24"/>
              </w:rPr>
            </w:pPr>
          </w:p>
        </w:tc>
        <w:tc>
          <w:tcPr>
            <w:tcW w:w="1204" w:type="dxa"/>
            <w:tcBorders>
              <w:top w:val="single" w:color="auto" w:sz="4" w:space="0"/>
              <w:left w:val="single" w:color="auto" w:sz="4" w:space="0"/>
              <w:bottom w:val="single" w:color="auto" w:sz="4" w:space="0"/>
              <w:right w:val="single" w:color="auto" w:sz="4" w:space="0"/>
            </w:tcBorders>
            <w:noWrap w:val="0"/>
            <w:vAlign w:val="center"/>
          </w:tcPr>
          <w:p w14:paraId="321D2254">
            <w:pPr>
              <w:pageBreakBefore w:val="0"/>
              <w:widowControl/>
              <w:kinsoku/>
              <w:wordWrap/>
              <w:overflowPunct/>
              <w:topLinePunct w:val="0"/>
              <w:autoSpaceDE/>
              <w:autoSpaceDN/>
              <w:bidi w:val="0"/>
              <w:adjustRightInd/>
              <w:snapToGrid/>
              <w:spacing w:line="560" w:lineRule="exact"/>
              <w:jc w:val="center"/>
              <w:textAlignment w:val="auto"/>
              <w:rPr>
                <w:rFonts w:hint="eastAsia" w:asciiTheme="minorEastAsia" w:hAnsiTheme="minorEastAsia" w:eastAsiaTheme="minorEastAsia" w:cstheme="minorEastAsia"/>
                <w:sz w:val="24"/>
                <w:szCs w:val="24"/>
              </w:rPr>
            </w:pPr>
          </w:p>
        </w:tc>
        <w:tc>
          <w:tcPr>
            <w:tcW w:w="1304" w:type="dxa"/>
            <w:tcBorders>
              <w:top w:val="single" w:color="auto" w:sz="4" w:space="0"/>
              <w:left w:val="single" w:color="auto" w:sz="4" w:space="0"/>
              <w:bottom w:val="single" w:color="auto" w:sz="4" w:space="0"/>
              <w:right w:val="single" w:color="auto" w:sz="4" w:space="0"/>
            </w:tcBorders>
            <w:noWrap w:val="0"/>
            <w:vAlign w:val="center"/>
          </w:tcPr>
          <w:p w14:paraId="2762D28F">
            <w:pPr>
              <w:pageBreakBefore w:val="0"/>
              <w:widowControl/>
              <w:kinsoku/>
              <w:wordWrap/>
              <w:overflowPunct/>
              <w:topLinePunct w:val="0"/>
              <w:autoSpaceDE/>
              <w:autoSpaceDN/>
              <w:bidi w:val="0"/>
              <w:adjustRightInd/>
              <w:snapToGrid/>
              <w:spacing w:line="560" w:lineRule="exact"/>
              <w:jc w:val="center"/>
              <w:textAlignment w:val="auto"/>
              <w:rPr>
                <w:rFonts w:hint="eastAsia" w:asciiTheme="minorEastAsia" w:hAnsiTheme="minorEastAsia" w:eastAsiaTheme="minorEastAsia" w:cstheme="minorEastAsia"/>
                <w:sz w:val="24"/>
                <w:szCs w:val="24"/>
              </w:rPr>
            </w:pPr>
          </w:p>
        </w:tc>
        <w:tc>
          <w:tcPr>
            <w:tcW w:w="1457" w:type="dxa"/>
            <w:tcBorders>
              <w:top w:val="single" w:color="auto" w:sz="4" w:space="0"/>
              <w:left w:val="single" w:color="auto" w:sz="4" w:space="0"/>
              <w:bottom w:val="single" w:color="auto" w:sz="4" w:space="0"/>
              <w:right w:val="single" w:color="auto" w:sz="4" w:space="0"/>
            </w:tcBorders>
            <w:noWrap w:val="0"/>
            <w:vAlign w:val="center"/>
          </w:tcPr>
          <w:p w14:paraId="450D7A5B">
            <w:pPr>
              <w:pageBreakBefore w:val="0"/>
              <w:widowControl/>
              <w:kinsoku/>
              <w:wordWrap/>
              <w:overflowPunct/>
              <w:topLinePunct w:val="0"/>
              <w:autoSpaceDE/>
              <w:autoSpaceDN/>
              <w:bidi w:val="0"/>
              <w:adjustRightInd/>
              <w:snapToGrid/>
              <w:spacing w:line="560" w:lineRule="exact"/>
              <w:jc w:val="center"/>
              <w:textAlignment w:val="auto"/>
              <w:rPr>
                <w:rFonts w:hint="eastAsia" w:asciiTheme="minorEastAsia" w:hAnsiTheme="minorEastAsia" w:eastAsiaTheme="minorEastAsia" w:cstheme="minorEastAsia"/>
                <w:sz w:val="24"/>
                <w:szCs w:val="24"/>
              </w:rPr>
            </w:pPr>
          </w:p>
        </w:tc>
      </w:tr>
      <w:tr w14:paraId="45ECF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jc w:val="center"/>
        </w:trPr>
        <w:tc>
          <w:tcPr>
            <w:tcW w:w="924" w:type="dxa"/>
            <w:tcBorders>
              <w:top w:val="single" w:color="auto" w:sz="4" w:space="0"/>
              <w:left w:val="single" w:color="auto" w:sz="4" w:space="0"/>
              <w:bottom w:val="single" w:color="auto" w:sz="4" w:space="0"/>
              <w:right w:val="single" w:color="auto" w:sz="4" w:space="0"/>
            </w:tcBorders>
            <w:noWrap w:val="0"/>
            <w:vAlign w:val="center"/>
          </w:tcPr>
          <w:p w14:paraId="149AB25A">
            <w:pPr>
              <w:pageBreakBefore w:val="0"/>
              <w:widowControl/>
              <w:kinsoku/>
              <w:wordWrap/>
              <w:overflowPunct/>
              <w:topLinePunct w:val="0"/>
              <w:autoSpaceDE/>
              <w:autoSpaceDN/>
              <w:bidi w:val="0"/>
              <w:adjustRightInd/>
              <w:snapToGrid/>
              <w:spacing w:line="560" w:lineRule="exact"/>
              <w:jc w:val="center"/>
              <w:textAlignment w:val="auto"/>
              <w:rPr>
                <w:rFonts w:hint="eastAsia" w:asciiTheme="minorEastAsia" w:hAnsiTheme="minorEastAsia" w:eastAsiaTheme="minorEastAsia" w:cstheme="minorEastAsia"/>
                <w:sz w:val="24"/>
                <w:szCs w:val="24"/>
              </w:rPr>
            </w:pPr>
          </w:p>
        </w:tc>
        <w:tc>
          <w:tcPr>
            <w:tcW w:w="1230" w:type="dxa"/>
            <w:tcBorders>
              <w:top w:val="single" w:color="auto" w:sz="4" w:space="0"/>
              <w:left w:val="single" w:color="auto" w:sz="4" w:space="0"/>
              <w:bottom w:val="single" w:color="auto" w:sz="4" w:space="0"/>
              <w:right w:val="single" w:color="auto" w:sz="4" w:space="0"/>
            </w:tcBorders>
            <w:noWrap w:val="0"/>
            <w:vAlign w:val="center"/>
          </w:tcPr>
          <w:p w14:paraId="1EDCC2F2">
            <w:pPr>
              <w:pageBreakBefore w:val="0"/>
              <w:widowControl/>
              <w:kinsoku/>
              <w:wordWrap/>
              <w:overflowPunct/>
              <w:topLinePunct w:val="0"/>
              <w:autoSpaceDE/>
              <w:autoSpaceDN/>
              <w:bidi w:val="0"/>
              <w:adjustRightInd/>
              <w:snapToGrid/>
              <w:spacing w:line="560" w:lineRule="exact"/>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服务周期</w:t>
            </w:r>
          </w:p>
        </w:tc>
        <w:tc>
          <w:tcPr>
            <w:tcW w:w="6650" w:type="dxa"/>
            <w:gridSpan w:val="5"/>
            <w:tcBorders>
              <w:top w:val="single" w:color="auto" w:sz="4" w:space="0"/>
              <w:left w:val="single" w:color="auto" w:sz="4" w:space="0"/>
              <w:bottom w:val="single" w:color="auto" w:sz="4" w:space="0"/>
              <w:right w:val="single" w:color="auto" w:sz="4" w:space="0"/>
            </w:tcBorders>
            <w:noWrap w:val="0"/>
            <w:vAlign w:val="center"/>
          </w:tcPr>
          <w:p w14:paraId="079D37E3">
            <w:pPr>
              <w:pageBreakBefore w:val="0"/>
              <w:widowControl/>
              <w:kinsoku/>
              <w:wordWrap/>
              <w:overflowPunct/>
              <w:topLinePunct w:val="0"/>
              <w:autoSpaceDE/>
              <w:autoSpaceDN/>
              <w:bidi w:val="0"/>
              <w:adjustRightInd/>
              <w:snapToGrid/>
              <w:spacing w:line="560" w:lineRule="exact"/>
              <w:jc w:val="center"/>
              <w:textAlignment w:val="auto"/>
              <w:rPr>
                <w:rFonts w:hint="eastAsia" w:asciiTheme="minorEastAsia" w:hAnsiTheme="minorEastAsia" w:eastAsiaTheme="minorEastAsia" w:cstheme="minorEastAsia"/>
                <w:sz w:val="24"/>
                <w:szCs w:val="24"/>
              </w:rPr>
            </w:pPr>
          </w:p>
        </w:tc>
      </w:tr>
      <w:tr w14:paraId="2E9464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2154" w:type="dxa"/>
            <w:gridSpan w:val="2"/>
            <w:vMerge w:val="restart"/>
            <w:tcBorders>
              <w:top w:val="single" w:color="auto" w:sz="4" w:space="0"/>
              <w:left w:val="single" w:color="auto" w:sz="4" w:space="0"/>
              <w:bottom w:val="single" w:color="auto" w:sz="4" w:space="0"/>
              <w:right w:val="single" w:color="auto" w:sz="4" w:space="0"/>
            </w:tcBorders>
            <w:noWrap w:val="0"/>
            <w:vAlign w:val="center"/>
          </w:tcPr>
          <w:p w14:paraId="3FE2FC2B">
            <w:pPr>
              <w:pageBreakBefore w:val="0"/>
              <w:widowControl/>
              <w:kinsoku/>
              <w:wordWrap/>
              <w:overflowPunct/>
              <w:topLinePunct w:val="0"/>
              <w:autoSpaceDE/>
              <w:autoSpaceDN/>
              <w:bidi w:val="0"/>
              <w:adjustRightInd/>
              <w:snapToGrid/>
              <w:spacing w:line="560" w:lineRule="exact"/>
              <w:jc w:val="center"/>
              <w:textAlignment w:val="auto"/>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kern w:val="0"/>
                <w:sz w:val="24"/>
                <w:szCs w:val="24"/>
                <w:lang w:bidi="ar"/>
              </w:rPr>
              <w:t>合计</w:t>
            </w:r>
          </w:p>
        </w:tc>
        <w:tc>
          <w:tcPr>
            <w:tcW w:w="6650" w:type="dxa"/>
            <w:gridSpan w:val="5"/>
            <w:tcBorders>
              <w:top w:val="single" w:color="auto" w:sz="4" w:space="0"/>
              <w:left w:val="single" w:color="auto" w:sz="4" w:space="0"/>
              <w:bottom w:val="single" w:color="auto" w:sz="4" w:space="0"/>
              <w:right w:val="single" w:color="auto" w:sz="4" w:space="0"/>
            </w:tcBorders>
            <w:noWrap w:val="0"/>
            <w:vAlign w:val="center"/>
          </w:tcPr>
          <w:p w14:paraId="7ED6B92A">
            <w:pPr>
              <w:pageBreakBefore w:val="0"/>
              <w:widowControl/>
              <w:kinsoku/>
              <w:wordWrap/>
              <w:overflowPunct/>
              <w:topLinePunct w:val="0"/>
              <w:autoSpaceDE/>
              <w:autoSpaceDN/>
              <w:bidi w:val="0"/>
              <w:adjustRightInd/>
              <w:snapToGrid/>
              <w:spacing w:line="560" w:lineRule="exact"/>
              <w:jc w:val="center"/>
              <w:textAlignment w:val="auto"/>
              <w:rPr>
                <w:rFonts w:hint="eastAsia" w:asciiTheme="minorEastAsia" w:hAnsiTheme="minorEastAsia" w:eastAsiaTheme="minorEastAsia" w:cstheme="minorEastAsia"/>
                <w:b/>
                <w:kern w:val="0"/>
                <w:sz w:val="24"/>
                <w:szCs w:val="24"/>
                <w:lang w:bidi="ar"/>
              </w:rPr>
            </w:pPr>
          </w:p>
        </w:tc>
      </w:tr>
      <w:tr w14:paraId="49584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2154"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5432222B">
            <w:pPr>
              <w:pageBreakBefore w:val="0"/>
              <w:kinsoku/>
              <w:wordWrap/>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sz w:val="24"/>
                <w:szCs w:val="24"/>
              </w:rPr>
            </w:pPr>
          </w:p>
        </w:tc>
        <w:tc>
          <w:tcPr>
            <w:tcW w:w="6650" w:type="dxa"/>
            <w:gridSpan w:val="5"/>
            <w:tcBorders>
              <w:top w:val="single" w:color="auto" w:sz="4" w:space="0"/>
              <w:left w:val="single" w:color="auto" w:sz="4" w:space="0"/>
              <w:bottom w:val="single" w:color="auto" w:sz="4" w:space="0"/>
              <w:right w:val="single" w:color="auto" w:sz="4" w:space="0"/>
            </w:tcBorders>
            <w:noWrap w:val="0"/>
            <w:vAlign w:val="center"/>
          </w:tcPr>
          <w:p w14:paraId="19CD6335">
            <w:pPr>
              <w:pageBreakBefore w:val="0"/>
              <w:widowControl/>
              <w:kinsoku/>
              <w:wordWrap/>
              <w:overflowPunct/>
              <w:topLinePunct w:val="0"/>
              <w:autoSpaceDE/>
              <w:autoSpaceDN/>
              <w:bidi w:val="0"/>
              <w:adjustRightInd/>
              <w:snapToGrid/>
              <w:spacing w:line="560" w:lineRule="exact"/>
              <w:jc w:val="center"/>
              <w:textAlignment w:val="auto"/>
              <w:rPr>
                <w:rFonts w:hint="eastAsia" w:asciiTheme="minorEastAsia" w:hAnsiTheme="minorEastAsia" w:eastAsiaTheme="minorEastAsia" w:cstheme="minorEastAsia"/>
                <w:b/>
                <w:kern w:val="0"/>
                <w:sz w:val="24"/>
                <w:szCs w:val="24"/>
                <w:lang w:bidi="ar"/>
              </w:rPr>
            </w:pPr>
          </w:p>
        </w:tc>
      </w:tr>
    </w:tbl>
    <w:p w14:paraId="587B49C9">
      <w:pPr>
        <w:pageBreakBefore w:val="0"/>
        <w:widowControl/>
        <w:kinsoku/>
        <w:wordWrap/>
        <w:overflowPunct/>
        <w:topLinePunct w:val="0"/>
        <w:autoSpaceDE/>
        <w:autoSpaceDN/>
        <w:bidi w:val="0"/>
        <w:adjustRightInd/>
        <w:snapToGrid/>
        <w:spacing w:line="560" w:lineRule="exact"/>
        <w:ind w:firstLine="240" w:firstLineChars="100"/>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注：</w:t>
      </w:r>
    </w:p>
    <w:p w14:paraId="670AA34F">
      <w:pPr>
        <w:pageBreakBefore w:val="0"/>
        <w:widowControl/>
        <w:kinsoku/>
        <w:wordWrap/>
        <w:overflowPunct/>
        <w:topLinePunct w:val="0"/>
        <w:autoSpaceDE/>
        <w:autoSpaceDN/>
        <w:bidi w:val="0"/>
        <w:adjustRightInd/>
        <w:snapToGrid/>
        <w:spacing w:line="560" w:lineRule="exact"/>
        <w:ind w:firstLine="240" w:firstLineChars="100"/>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1、供应商应当按表中规定格式完整、清晰、正确填写投报产品的所有内容。</w:t>
      </w:r>
    </w:p>
    <w:p w14:paraId="15E3C43C">
      <w:pPr>
        <w:pageBreakBefore w:val="0"/>
        <w:widowControl/>
        <w:kinsoku/>
        <w:wordWrap/>
        <w:overflowPunct/>
        <w:topLinePunct w:val="0"/>
        <w:autoSpaceDE/>
        <w:autoSpaceDN/>
        <w:bidi w:val="0"/>
        <w:adjustRightInd/>
        <w:snapToGrid/>
        <w:spacing w:line="560" w:lineRule="exact"/>
        <w:ind w:firstLine="240" w:firstLineChars="100"/>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2、投标报价表中不得填报有选择性报价方案，供应商对每项产品仅接受一个价格，此报价为最终报价。该表中的报价应与投标函中的报价完全一致,否则为无效报价。</w:t>
      </w:r>
    </w:p>
    <w:p w14:paraId="566E3FA3">
      <w:pPr>
        <w:pageBreakBefore w:val="0"/>
        <w:widowControl/>
        <w:kinsoku/>
        <w:wordWrap/>
        <w:overflowPunct/>
        <w:topLinePunct w:val="0"/>
        <w:autoSpaceDE/>
        <w:autoSpaceDN/>
        <w:bidi w:val="0"/>
        <w:adjustRightInd/>
        <w:snapToGrid/>
        <w:spacing w:line="560" w:lineRule="exact"/>
        <w:ind w:firstLine="240" w:firstLineChars="100"/>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3、单价和总价均应包括全部货物费、包装费、装卸费、运输等费用，以及已支付或将支付的营业税和其它税费。</w:t>
      </w:r>
    </w:p>
    <w:p w14:paraId="125AEEE9">
      <w:pPr>
        <w:pageBreakBefore w:val="0"/>
        <w:widowControl/>
        <w:kinsoku/>
        <w:wordWrap/>
        <w:overflowPunct/>
        <w:topLinePunct w:val="0"/>
        <w:autoSpaceDE/>
        <w:autoSpaceDN/>
        <w:bidi w:val="0"/>
        <w:adjustRightInd/>
        <w:snapToGrid/>
        <w:spacing w:line="560" w:lineRule="exact"/>
        <w:ind w:firstLine="240" w:firstLineChars="100"/>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4、价格合计数与投标函总价数一致。</w:t>
      </w:r>
    </w:p>
    <w:p w14:paraId="0C547331">
      <w:pPr>
        <w:pageBreakBefore w:val="0"/>
        <w:widowControl/>
        <w:kinsoku/>
        <w:wordWrap/>
        <w:overflowPunct/>
        <w:topLinePunct w:val="0"/>
        <w:bidi w:val="0"/>
        <w:spacing w:line="560" w:lineRule="exact"/>
        <w:ind w:firstLine="437"/>
        <w:jc w:val="left"/>
        <w:textAlignment w:val="auto"/>
        <w:rPr>
          <w:rFonts w:hint="eastAsia" w:asciiTheme="minorEastAsia" w:hAnsiTheme="minorEastAsia" w:eastAsiaTheme="minorEastAsia" w:cstheme="minorEastAsia"/>
          <w:sz w:val="24"/>
          <w:szCs w:val="24"/>
        </w:rPr>
      </w:pPr>
      <w:bookmarkStart w:id="48" w:name="_Toc30357"/>
      <w:bookmarkStart w:id="49" w:name="_Toc454178787"/>
      <w:bookmarkStart w:id="50" w:name="_Toc8958"/>
      <w:bookmarkStart w:id="51" w:name="_Toc11035"/>
      <w:bookmarkStart w:id="52" w:name="_Toc498612957"/>
      <w:bookmarkStart w:id="53" w:name="_Toc16"/>
      <w:bookmarkStart w:id="54" w:name="_Toc454176467"/>
      <w:bookmarkStart w:id="55" w:name="_Toc259996721"/>
      <w:r>
        <w:rPr>
          <w:rFonts w:hint="eastAsia" w:asciiTheme="minorEastAsia" w:hAnsiTheme="minorEastAsia" w:eastAsiaTheme="minorEastAsia" w:cstheme="minorEastAsia"/>
          <w:kern w:val="0"/>
          <w:sz w:val="24"/>
          <w:szCs w:val="24"/>
          <w:lang w:bidi="ar"/>
        </w:rPr>
        <w:t>投标人：</w:t>
      </w:r>
      <w:r>
        <w:rPr>
          <w:rFonts w:hint="eastAsia" w:asciiTheme="minorEastAsia" w:hAnsiTheme="minorEastAsia" w:eastAsiaTheme="minorEastAsia" w:cstheme="minorEastAsia"/>
          <w:kern w:val="0"/>
          <w:sz w:val="24"/>
          <w:szCs w:val="24"/>
          <w:lang w:val="en-US" w:eastAsia="zh-CN" w:bidi="ar"/>
        </w:rPr>
        <w:t xml:space="preserve">                             </w:t>
      </w:r>
      <w:r>
        <w:rPr>
          <w:rFonts w:hint="eastAsia" w:asciiTheme="minorEastAsia" w:hAnsiTheme="minorEastAsia" w:eastAsiaTheme="minorEastAsia" w:cstheme="minorEastAsia"/>
          <w:kern w:val="0"/>
          <w:sz w:val="24"/>
          <w:szCs w:val="24"/>
          <w:lang w:bidi="ar"/>
        </w:rPr>
        <w:t>法定代表人或其授权委托人：</w:t>
      </w:r>
    </w:p>
    <w:p w14:paraId="771D9217">
      <w:pPr>
        <w:pageBreakBefore w:val="0"/>
        <w:widowControl/>
        <w:kinsoku/>
        <w:wordWrap/>
        <w:overflowPunct/>
        <w:topLinePunct w:val="0"/>
        <w:bidi w:val="0"/>
        <w:spacing w:line="560" w:lineRule="exact"/>
        <w:ind w:firstLine="437"/>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（公章）</w:t>
      </w:r>
      <w:r>
        <w:rPr>
          <w:rFonts w:hint="eastAsia" w:asciiTheme="minorEastAsia" w:hAnsiTheme="minorEastAsia" w:eastAsiaTheme="minorEastAsia" w:cstheme="minorEastAsia"/>
          <w:kern w:val="0"/>
          <w:sz w:val="24"/>
          <w:szCs w:val="24"/>
          <w:lang w:val="en-US" w:eastAsia="zh-CN" w:bidi="ar"/>
        </w:rPr>
        <w:t xml:space="preserve">                             </w:t>
      </w:r>
      <w:r>
        <w:rPr>
          <w:rFonts w:hint="eastAsia" w:asciiTheme="minorEastAsia" w:hAnsiTheme="minorEastAsia" w:eastAsiaTheme="minorEastAsia" w:cstheme="minorEastAsia"/>
          <w:kern w:val="0"/>
          <w:sz w:val="24"/>
          <w:szCs w:val="24"/>
          <w:lang w:bidi="ar"/>
        </w:rPr>
        <w:t>（签字或盖章）</w:t>
      </w:r>
    </w:p>
    <w:p w14:paraId="0CDC36E4">
      <w:pPr>
        <w:pageBreakBefore w:val="0"/>
        <w:widowControl/>
        <w:kinsoku/>
        <w:wordWrap/>
        <w:overflowPunct/>
        <w:topLinePunct w:val="0"/>
        <w:bidi w:val="0"/>
        <w:spacing w:line="560" w:lineRule="exact"/>
        <w:ind w:firstLine="437"/>
        <w:jc w:val="left"/>
        <w:textAlignment w:val="auto"/>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kern w:val="0"/>
          <w:sz w:val="24"/>
          <w:szCs w:val="24"/>
          <w:lang w:bidi="ar"/>
        </w:rPr>
        <w:t>年月日</w:t>
      </w:r>
    </w:p>
    <w:p w14:paraId="0E3EFD63">
      <w:pP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br w:type="page"/>
      </w:r>
    </w:p>
    <w:p w14:paraId="2DE4322C">
      <w:pPr>
        <w:pStyle w:val="3"/>
        <w:pageBreakBefore w:val="0"/>
        <w:kinsoku/>
        <w:wordWrap/>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服务要求响应及偏离表格式</w:t>
      </w:r>
      <w:bookmarkEnd w:id="48"/>
      <w:bookmarkEnd w:id="49"/>
      <w:bookmarkEnd w:id="50"/>
      <w:bookmarkEnd w:id="51"/>
      <w:bookmarkEnd w:id="52"/>
      <w:bookmarkEnd w:id="53"/>
      <w:bookmarkEnd w:id="54"/>
      <w:bookmarkEnd w:id="55"/>
    </w:p>
    <w:p w14:paraId="62B73E6F">
      <w:pPr>
        <w:pageBreakBefore w:val="0"/>
        <w:kinsoku/>
        <w:wordWrap/>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sz w:val="24"/>
          <w:szCs w:val="24"/>
        </w:rPr>
      </w:pPr>
    </w:p>
    <w:p w14:paraId="27EE9EF8">
      <w:pPr>
        <w:pageBreakBefore w:val="0"/>
        <w:widowControl/>
        <w:kinsoku/>
        <w:wordWrap/>
        <w:overflowPunct/>
        <w:topLinePunct w:val="0"/>
        <w:autoSpaceDE/>
        <w:autoSpaceDN/>
        <w:bidi w:val="0"/>
        <w:adjustRightInd/>
        <w:snapToGrid/>
        <w:spacing w:line="560" w:lineRule="exact"/>
        <w:ind w:firstLine="437"/>
        <w:jc w:val="center"/>
        <w:textAlignment w:val="auto"/>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kern w:val="0"/>
          <w:sz w:val="24"/>
          <w:szCs w:val="24"/>
          <w:lang w:bidi="ar"/>
        </w:rPr>
        <w:t>服务要求响应及偏离表</w:t>
      </w:r>
    </w:p>
    <w:p w14:paraId="3E5A7494">
      <w:pPr>
        <w:pageBreakBefore w:val="0"/>
        <w:widowControl/>
        <w:kinsoku/>
        <w:wordWrap/>
        <w:overflowPunct/>
        <w:topLinePunct w:val="0"/>
        <w:autoSpaceDE/>
        <w:autoSpaceDN/>
        <w:bidi w:val="0"/>
        <w:adjustRightInd/>
        <w:snapToGrid/>
        <w:spacing w:line="560" w:lineRule="exact"/>
        <w:ind w:firstLine="480" w:firstLineChars="200"/>
        <w:jc w:val="center"/>
        <w:textAlignment w:val="auto"/>
        <w:rPr>
          <w:rFonts w:hint="eastAsia" w:asciiTheme="minorEastAsia" w:hAnsiTheme="minorEastAsia" w:eastAsiaTheme="minorEastAsia" w:cstheme="minorEastAsia"/>
          <w:bCs/>
          <w:sz w:val="24"/>
          <w:szCs w:val="24"/>
        </w:rPr>
      </w:pPr>
    </w:p>
    <w:tbl>
      <w:tblPr>
        <w:tblStyle w:val="15"/>
        <w:tblpPr w:leftFromText="180" w:rightFromText="180" w:vertAnchor="text" w:horzAnchor="margin" w:tblpXSpec="center" w:tblpY="642"/>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8"/>
        <w:gridCol w:w="2033"/>
        <w:gridCol w:w="1580"/>
        <w:gridCol w:w="3390"/>
        <w:gridCol w:w="1129"/>
      </w:tblGrid>
      <w:tr w14:paraId="5B527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04" w:hRule="atLeast"/>
        </w:trPr>
        <w:tc>
          <w:tcPr>
            <w:tcW w:w="566" w:type="pct"/>
            <w:tcBorders>
              <w:top w:val="single" w:color="auto" w:sz="4" w:space="0"/>
              <w:left w:val="single" w:color="auto" w:sz="4" w:space="0"/>
              <w:bottom w:val="single" w:color="auto" w:sz="4" w:space="0"/>
              <w:right w:val="single" w:color="auto" w:sz="4" w:space="0"/>
            </w:tcBorders>
            <w:noWrap w:val="0"/>
            <w:vAlign w:val="center"/>
          </w:tcPr>
          <w:p w14:paraId="3331FBB6">
            <w:pPr>
              <w:pageBreakBefore w:val="0"/>
              <w:widowControl/>
              <w:kinsoku/>
              <w:wordWrap/>
              <w:overflowPunct/>
              <w:topLinePunct w:val="0"/>
              <w:autoSpaceDE/>
              <w:autoSpaceDN/>
              <w:bidi w:val="0"/>
              <w:adjustRightInd/>
              <w:snapToGrid/>
              <w:spacing w:line="560" w:lineRule="exact"/>
              <w:jc w:val="center"/>
              <w:textAlignment w:val="auto"/>
              <w:rPr>
                <w:rFonts w:hint="eastAsia" w:asciiTheme="minorEastAsia" w:hAnsiTheme="minorEastAsia" w:eastAsiaTheme="minorEastAsia" w:cstheme="minorEastAsia"/>
                <w:bCs/>
                <w:kern w:val="0"/>
                <w:sz w:val="24"/>
                <w:szCs w:val="24"/>
                <w:lang w:bidi="ar"/>
              </w:rPr>
            </w:pPr>
            <w:r>
              <w:rPr>
                <w:rFonts w:hint="eastAsia" w:asciiTheme="minorEastAsia" w:hAnsiTheme="minorEastAsia" w:eastAsiaTheme="minorEastAsia" w:cstheme="minorEastAsia"/>
                <w:bCs/>
                <w:kern w:val="0"/>
                <w:sz w:val="24"/>
                <w:szCs w:val="24"/>
                <w:lang w:bidi="ar"/>
              </w:rPr>
              <w:t>序号</w:t>
            </w:r>
          </w:p>
        </w:tc>
        <w:tc>
          <w:tcPr>
            <w:tcW w:w="1108" w:type="pct"/>
            <w:tcBorders>
              <w:top w:val="single" w:color="auto" w:sz="4" w:space="0"/>
              <w:left w:val="single" w:color="auto" w:sz="4" w:space="0"/>
              <w:bottom w:val="single" w:color="auto" w:sz="4" w:space="0"/>
              <w:right w:val="single" w:color="auto" w:sz="4" w:space="0"/>
            </w:tcBorders>
            <w:noWrap w:val="0"/>
            <w:vAlign w:val="center"/>
          </w:tcPr>
          <w:p w14:paraId="17C9B20E">
            <w:pPr>
              <w:pageBreakBefore w:val="0"/>
              <w:widowControl/>
              <w:kinsoku/>
              <w:wordWrap/>
              <w:overflowPunct/>
              <w:topLinePunct w:val="0"/>
              <w:autoSpaceDE/>
              <w:autoSpaceDN/>
              <w:bidi w:val="0"/>
              <w:adjustRightInd/>
              <w:snapToGrid/>
              <w:spacing w:line="560" w:lineRule="exact"/>
              <w:jc w:val="center"/>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kern w:val="0"/>
                <w:sz w:val="24"/>
                <w:szCs w:val="24"/>
                <w:lang w:bidi="ar"/>
              </w:rPr>
              <w:t>招标服务要求</w:t>
            </w:r>
          </w:p>
        </w:tc>
        <w:tc>
          <w:tcPr>
            <w:tcW w:w="861" w:type="pct"/>
            <w:tcBorders>
              <w:top w:val="single" w:color="auto" w:sz="4" w:space="0"/>
              <w:left w:val="single" w:color="auto" w:sz="4" w:space="0"/>
              <w:bottom w:val="single" w:color="auto" w:sz="4" w:space="0"/>
              <w:right w:val="single" w:color="auto" w:sz="4" w:space="0"/>
            </w:tcBorders>
            <w:noWrap w:val="0"/>
            <w:vAlign w:val="center"/>
          </w:tcPr>
          <w:p w14:paraId="6B50D3E1">
            <w:pPr>
              <w:pageBreakBefore w:val="0"/>
              <w:widowControl/>
              <w:kinsoku/>
              <w:wordWrap/>
              <w:overflowPunct/>
              <w:topLinePunct w:val="0"/>
              <w:autoSpaceDE/>
              <w:autoSpaceDN/>
              <w:bidi w:val="0"/>
              <w:adjustRightInd/>
              <w:snapToGrid/>
              <w:spacing w:line="560" w:lineRule="exact"/>
              <w:jc w:val="center"/>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kern w:val="0"/>
                <w:sz w:val="24"/>
                <w:szCs w:val="24"/>
                <w:lang w:bidi="ar"/>
              </w:rPr>
              <w:t>投标服务</w:t>
            </w:r>
          </w:p>
        </w:tc>
        <w:tc>
          <w:tcPr>
            <w:tcW w:w="1847" w:type="pct"/>
            <w:tcBorders>
              <w:top w:val="single" w:color="auto" w:sz="4" w:space="0"/>
              <w:left w:val="single" w:color="auto" w:sz="4" w:space="0"/>
              <w:bottom w:val="single" w:color="auto" w:sz="4" w:space="0"/>
              <w:right w:val="single" w:color="auto" w:sz="4" w:space="0"/>
            </w:tcBorders>
            <w:noWrap w:val="0"/>
            <w:vAlign w:val="center"/>
          </w:tcPr>
          <w:p w14:paraId="0E40925A">
            <w:pPr>
              <w:pageBreakBefore w:val="0"/>
              <w:widowControl/>
              <w:kinsoku/>
              <w:wordWrap/>
              <w:overflowPunct/>
              <w:topLinePunct w:val="0"/>
              <w:autoSpaceDE/>
              <w:autoSpaceDN/>
              <w:bidi w:val="0"/>
              <w:adjustRightInd/>
              <w:snapToGrid/>
              <w:spacing w:line="560" w:lineRule="exact"/>
              <w:jc w:val="center"/>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kern w:val="0"/>
                <w:sz w:val="24"/>
                <w:szCs w:val="24"/>
                <w:lang w:bidi="ar"/>
              </w:rPr>
              <w:t>符合/正偏离/负偏离</w:t>
            </w:r>
          </w:p>
        </w:tc>
        <w:tc>
          <w:tcPr>
            <w:tcW w:w="615" w:type="pct"/>
            <w:tcBorders>
              <w:top w:val="single" w:color="auto" w:sz="4" w:space="0"/>
              <w:left w:val="single" w:color="auto" w:sz="4" w:space="0"/>
              <w:bottom w:val="single" w:color="auto" w:sz="4" w:space="0"/>
              <w:right w:val="single" w:color="auto" w:sz="4" w:space="0"/>
            </w:tcBorders>
            <w:noWrap w:val="0"/>
            <w:vAlign w:val="center"/>
          </w:tcPr>
          <w:p w14:paraId="145E9F96">
            <w:pPr>
              <w:pageBreakBefore w:val="0"/>
              <w:widowControl/>
              <w:kinsoku/>
              <w:wordWrap/>
              <w:overflowPunct/>
              <w:topLinePunct w:val="0"/>
              <w:autoSpaceDE/>
              <w:autoSpaceDN/>
              <w:bidi w:val="0"/>
              <w:adjustRightInd/>
              <w:snapToGrid/>
              <w:spacing w:line="560" w:lineRule="exact"/>
              <w:jc w:val="center"/>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kern w:val="0"/>
                <w:sz w:val="24"/>
                <w:szCs w:val="24"/>
                <w:lang w:bidi="ar"/>
              </w:rPr>
              <w:t>备注</w:t>
            </w:r>
          </w:p>
        </w:tc>
      </w:tr>
      <w:tr w14:paraId="609A3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566" w:type="pct"/>
            <w:tcBorders>
              <w:top w:val="single" w:color="auto" w:sz="4" w:space="0"/>
              <w:left w:val="single" w:color="auto" w:sz="4" w:space="0"/>
              <w:bottom w:val="single" w:color="auto" w:sz="4" w:space="0"/>
              <w:right w:val="single" w:color="auto" w:sz="4" w:space="0"/>
            </w:tcBorders>
            <w:noWrap w:val="0"/>
            <w:vAlign w:val="center"/>
          </w:tcPr>
          <w:p w14:paraId="42DA9205">
            <w:pPr>
              <w:pageBreakBefore w:val="0"/>
              <w:widowControl/>
              <w:kinsoku/>
              <w:wordWrap/>
              <w:overflowPunct/>
              <w:topLinePunct w:val="0"/>
              <w:autoSpaceDE/>
              <w:autoSpaceDN/>
              <w:bidi w:val="0"/>
              <w:adjustRightInd/>
              <w:snapToGrid/>
              <w:spacing w:line="560" w:lineRule="exact"/>
              <w:ind w:firstLine="240" w:firstLineChars="100"/>
              <w:jc w:val="left"/>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kern w:val="0"/>
                <w:sz w:val="24"/>
                <w:szCs w:val="24"/>
                <w:lang w:bidi="ar"/>
              </w:rPr>
              <w:t>1</w:t>
            </w:r>
          </w:p>
        </w:tc>
        <w:tc>
          <w:tcPr>
            <w:tcW w:w="1108" w:type="pct"/>
            <w:tcBorders>
              <w:top w:val="single" w:color="auto" w:sz="4" w:space="0"/>
              <w:left w:val="single" w:color="auto" w:sz="4" w:space="0"/>
              <w:bottom w:val="single" w:color="auto" w:sz="4" w:space="0"/>
              <w:right w:val="single" w:color="auto" w:sz="4" w:space="0"/>
            </w:tcBorders>
            <w:noWrap w:val="0"/>
            <w:vAlign w:val="top"/>
          </w:tcPr>
          <w:p w14:paraId="725F5525">
            <w:pPr>
              <w:pageBreakBefore w:val="0"/>
              <w:widowControl/>
              <w:kinsoku/>
              <w:wordWrap/>
              <w:overflowPunct/>
              <w:topLinePunct w:val="0"/>
              <w:autoSpaceDE/>
              <w:autoSpaceDN/>
              <w:bidi w:val="0"/>
              <w:adjustRightInd/>
              <w:snapToGrid/>
              <w:spacing w:line="560" w:lineRule="exact"/>
              <w:ind w:firstLine="480" w:firstLineChars="200"/>
              <w:jc w:val="center"/>
              <w:textAlignment w:val="auto"/>
              <w:rPr>
                <w:rFonts w:hint="eastAsia" w:asciiTheme="minorEastAsia" w:hAnsiTheme="minorEastAsia" w:eastAsiaTheme="minorEastAsia" w:cstheme="minorEastAsia"/>
                <w:bCs/>
                <w:sz w:val="24"/>
                <w:szCs w:val="24"/>
              </w:rPr>
            </w:pPr>
          </w:p>
        </w:tc>
        <w:tc>
          <w:tcPr>
            <w:tcW w:w="861" w:type="pct"/>
            <w:tcBorders>
              <w:top w:val="single" w:color="auto" w:sz="4" w:space="0"/>
              <w:left w:val="single" w:color="auto" w:sz="4" w:space="0"/>
              <w:bottom w:val="single" w:color="auto" w:sz="4" w:space="0"/>
              <w:right w:val="single" w:color="auto" w:sz="4" w:space="0"/>
            </w:tcBorders>
            <w:noWrap w:val="0"/>
            <w:vAlign w:val="top"/>
          </w:tcPr>
          <w:p w14:paraId="6A5CBD9B">
            <w:pPr>
              <w:pageBreakBefore w:val="0"/>
              <w:widowControl/>
              <w:kinsoku/>
              <w:wordWrap/>
              <w:overflowPunct/>
              <w:topLinePunct w:val="0"/>
              <w:autoSpaceDE/>
              <w:autoSpaceDN/>
              <w:bidi w:val="0"/>
              <w:adjustRightInd/>
              <w:snapToGrid/>
              <w:spacing w:line="560" w:lineRule="exact"/>
              <w:ind w:firstLine="480" w:firstLineChars="200"/>
              <w:jc w:val="center"/>
              <w:textAlignment w:val="auto"/>
              <w:rPr>
                <w:rFonts w:hint="eastAsia" w:asciiTheme="minorEastAsia" w:hAnsiTheme="minorEastAsia" w:eastAsiaTheme="minorEastAsia" w:cstheme="minorEastAsia"/>
                <w:bCs/>
                <w:sz w:val="24"/>
                <w:szCs w:val="24"/>
              </w:rPr>
            </w:pPr>
          </w:p>
        </w:tc>
        <w:tc>
          <w:tcPr>
            <w:tcW w:w="1847" w:type="pct"/>
            <w:tcBorders>
              <w:top w:val="single" w:color="auto" w:sz="4" w:space="0"/>
              <w:left w:val="single" w:color="auto" w:sz="4" w:space="0"/>
              <w:bottom w:val="single" w:color="auto" w:sz="4" w:space="0"/>
              <w:right w:val="single" w:color="auto" w:sz="4" w:space="0"/>
            </w:tcBorders>
            <w:noWrap w:val="0"/>
            <w:vAlign w:val="top"/>
          </w:tcPr>
          <w:p w14:paraId="431ACCF7">
            <w:pPr>
              <w:pageBreakBefore w:val="0"/>
              <w:widowControl/>
              <w:kinsoku/>
              <w:wordWrap/>
              <w:overflowPunct/>
              <w:topLinePunct w:val="0"/>
              <w:autoSpaceDE/>
              <w:autoSpaceDN/>
              <w:bidi w:val="0"/>
              <w:adjustRightInd/>
              <w:snapToGrid/>
              <w:spacing w:line="560" w:lineRule="exact"/>
              <w:ind w:firstLine="480" w:firstLineChars="200"/>
              <w:jc w:val="center"/>
              <w:textAlignment w:val="auto"/>
              <w:rPr>
                <w:rFonts w:hint="eastAsia" w:asciiTheme="minorEastAsia" w:hAnsiTheme="minorEastAsia" w:eastAsiaTheme="minorEastAsia" w:cstheme="minorEastAsia"/>
                <w:bCs/>
                <w:sz w:val="24"/>
                <w:szCs w:val="24"/>
              </w:rPr>
            </w:pPr>
          </w:p>
        </w:tc>
        <w:tc>
          <w:tcPr>
            <w:tcW w:w="615" w:type="pct"/>
            <w:tcBorders>
              <w:top w:val="single" w:color="auto" w:sz="4" w:space="0"/>
              <w:left w:val="single" w:color="auto" w:sz="4" w:space="0"/>
              <w:bottom w:val="single" w:color="auto" w:sz="4" w:space="0"/>
              <w:right w:val="single" w:color="auto" w:sz="4" w:space="0"/>
            </w:tcBorders>
            <w:noWrap w:val="0"/>
            <w:vAlign w:val="top"/>
          </w:tcPr>
          <w:p w14:paraId="47FB2FD4">
            <w:pPr>
              <w:pageBreakBefore w:val="0"/>
              <w:widowControl/>
              <w:kinsoku/>
              <w:wordWrap/>
              <w:overflowPunct/>
              <w:topLinePunct w:val="0"/>
              <w:autoSpaceDE/>
              <w:autoSpaceDN/>
              <w:bidi w:val="0"/>
              <w:adjustRightInd/>
              <w:snapToGrid/>
              <w:spacing w:line="560" w:lineRule="exact"/>
              <w:ind w:firstLine="480" w:firstLineChars="200"/>
              <w:jc w:val="center"/>
              <w:textAlignment w:val="auto"/>
              <w:rPr>
                <w:rFonts w:hint="eastAsia" w:asciiTheme="minorEastAsia" w:hAnsiTheme="minorEastAsia" w:eastAsiaTheme="minorEastAsia" w:cstheme="minorEastAsia"/>
                <w:bCs/>
                <w:sz w:val="24"/>
                <w:szCs w:val="24"/>
              </w:rPr>
            </w:pPr>
          </w:p>
        </w:tc>
      </w:tr>
      <w:tr w14:paraId="7E141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2" w:hRule="atLeast"/>
        </w:trPr>
        <w:tc>
          <w:tcPr>
            <w:tcW w:w="566" w:type="pct"/>
            <w:tcBorders>
              <w:top w:val="single" w:color="auto" w:sz="4" w:space="0"/>
              <w:left w:val="single" w:color="auto" w:sz="4" w:space="0"/>
              <w:bottom w:val="single" w:color="auto" w:sz="4" w:space="0"/>
              <w:right w:val="single" w:color="auto" w:sz="4" w:space="0"/>
            </w:tcBorders>
            <w:noWrap w:val="0"/>
            <w:vAlign w:val="center"/>
          </w:tcPr>
          <w:p w14:paraId="3A07474D">
            <w:pPr>
              <w:pageBreakBefore w:val="0"/>
              <w:widowControl/>
              <w:kinsoku/>
              <w:wordWrap/>
              <w:overflowPunct/>
              <w:topLinePunct w:val="0"/>
              <w:autoSpaceDE/>
              <w:autoSpaceDN/>
              <w:bidi w:val="0"/>
              <w:adjustRightInd/>
              <w:snapToGrid/>
              <w:spacing w:line="560" w:lineRule="exact"/>
              <w:ind w:firstLine="240" w:firstLineChars="100"/>
              <w:jc w:val="left"/>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kern w:val="0"/>
                <w:sz w:val="24"/>
                <w:szCs w:val="24"/>
                <w:lang w:bidi="ar"/>
              </w:rPr>
              <w:t>2</w:t>
            </w:r>
          </w:p>
        </w:tc>
        <w:tc>
          <w:tcPr>
            <w:tcW w:w="1108" w:type="pct"/>
            <w:tcBorders>
              <w:top w:val="single" w:color="auto" w:sz="4" w:space="0"/>
              <w:left w:val="single" w:color="auto" w:sz="4" w:space="0"/>
              <w:bottom w:val="single" w:color="auto" w:sz="4" w:space="0"/>
              <w:right w:val="single" w:color="auto" w:sz="4" w:space="0"/>
            </w:tcBorders>
            <w:noWrap w:val="0"/>
            <w:vAlign w:val="top"/>
          </w:tcPr>
          <w:p w14:paraId="2CF8F7E2">
            <w:pPr>
              <w:pageBreakBefore w:val="0"/>
              <w:widowControl/>
              <w:kinsoku/>
              <w:wordWrap/>
              <w:overflowPunct/>
              <w:topLinePunct w:val="0"/>
              <w:autoSpaceDE/>
              <w:autoSpaceDN/>
              <w:bidi w:val="0"/>
              <w:adjustRightInd/>
              <w:snapToGrid/>
              <w:spacing w:line="560" w:lineRule="exact"/>
              <w:ind w:firstLine="480" w:firstLineChars="200"/>
              <w:jc w:val="center"/>
              <w:textAlignment w:val="auto"/>
              <w:rPr>
                <w:rFonts w:hint="eastAsia" w:asciiTheme="minorEastAsia" w:hAnsiTheme="minorEastAsia" w:eastAsiaTheme="minorEastAsia" w:cstheme="minorEastAsia"/>
                <w:bCs/>
                <w:sz w:val="24"/>
                <w:szCs w:val="24"/>
              </w:rPr>
            </w:pPr>
          </w:p>
        </w:tc>
        <w:tc>
          <w:tcPr>
            <w:tcW w:w="861" w:type="pct"/>
            <w:tcBorders>
              <w:top w:val="single" w:color="auto" w:sz="4" w:space="0"/>
              <w:left w:val="single" w:color="auto" w:sz="4" w:space="0"/>
              <w:bottom w:val="single" w:color="auto" w:sz="4" w:space="0"/>
              <w:right w:val="single" w:color="auto" w:sz="4" w:space="0"/>
            </w:tcBorders>
            <w:noWrap w:val="0"/>
            <w:vAlign w:val="top"/>
          </w:tcPr>
          <w:p w14:paraId="6C9D88FF">
            <w:pPr>
              <w:pageBreakBefore w:val="0"/>
              <w:widowControl/>
              <w:kinsoku/>
              <w:wordWrap/>
              <w:overflowPunct/>
              <w:topLinePunct w:val="0"/>
              <w:autoSpaceDE/>
              <w:autoSpaceDN/>
              <w:bidi w:val="0"/>
              <w:adjustRightInd/>
              <w:snapToGrid/>
              <w:spacing w:line="560" w:lineRule="exact"/>
              <w:ind w:firstLine="480" w:firstLineChars="200"/>
              <w:jc w:val="center"/>
              <w:textAlignment w:val="auto"/>
              <w:rPr>
                <w:rFonts w:hint="eastAsia" w:asciiTheme="minorEastAsia" w:hAnsiTheme="minorEastAsia" w:eastAsiaTheme="minorEastAsia" w:cstheme="minorEastAsia"/>
                <w:bCs/>
                <w:sz w:val="24"/>
                <w:szCs w:val="24"/>
              </w:rPr>
            </w:pPr>
          </w:p>
        </w:tc>
        <w:tc>
          <w:tcPr>
            <w:tcW w:w="1847" w:type="pct"/>
            <w:tcBorders>
              <w:top w:val="single" w:color="auto" w:sz="4" w:space="0"/>
              <w:left w:val="single" w:color="auto" w:sz="4" w:space="0"/>
              <w:bottom w:val="single" w:color="auto" w:sz="4" w:space="0"/>
              <w:right w:val="single" w:color="auto" w:sz="4" w:space="0"/>
            </w:tcBorders>
            <w:noWrap w:val="0"/>
            <w:vAlign w:val="top"/>
          </w:tcPr>
          <w:p w14:paraId="74B9C51D">
            <w:pPr>
              <w:pageBreakBefore w:val="0"/>
              <w:widowControl/>
              <w:kinsoku/>
              <w:wordWrap/>
              <w:overflowPunct/>
              <w:topLinePunct w:val="0"/>
              <w:autoSpaceDE/>
              <w:autoSpaceDN/>
              <w:bidi w:val="0"/>
              <w:adjustRightInd/>
              <w:snapToGrid/>
              <w:spacing w:line="560" w:lineRule="exact"/>
              <w:ind w:firstLine="480" w:firstLineChars="200"/>
              <w:jc w:val="center"/>
              <w:textAlignment w:val="auto"/>
              <w:rPr>
                <w:rFonts w:hint="eastAsia" w:asciiTheme="minorEastAsia" w:hAnsiTheme="minorEastAsia" w:eastAsiaTheme="minorEastAsia" w:cstheme="minorEastAsia"/>
                <w:bCs/>
                <w:sz w:val="24"/>
                <w:szCs w:val="24"/>
              </w:rPr>
            </w:pPr>
          </w:p>
        </w:tc>
        <w:tc>
          <w:tcPr>
            <w:tcW w:w="615" w:type="pct"/>
            <w:tcBorders>
              <w:top w:val="single" w:color="auto" w:sz="4" w:space="0"/>
              <w:left w:val="single" w:color="auto" w:sz="4" w:space="0"/>
              <w:bottom w:val="single" w:color="auto" w:sz="4" w:space="0"/>
              <w:right w:val="single" w:color="auto" w:sz="4" w:space="0"/>
            </w:tcBorders>
            <w:noWrap w:val="0"/>
            <w:vAlign w:val="top"/>
          </w:tcPr>
          <w:p w14:paraId="19D98DF5">
            <w:pPr>
              <w:pageBreakBefore w:val="0"/>
              <w:widowControl/>
              <w:kinsoku/>
              <w:wordWrap/>
              <w:overflowPunct/>
              <w:topLinePunct w:val="0"/>
              <w:autoSpaceDE/>
              <w:autoSpaceDN/>
              <w:bidi w:val="0"/>
              <w:adjustRightInd/>
              <w:snapToGrid/>
              <w:spacing w:line="560" w:lineRule="exact"/>
              <w:ind w:firstLine="480" w:firstLineChars="200"/>
              <w:jc w:val="center"/>
              <w:textAlignment w:val="auto"/>
              <w:rPr>
                <w:rFonts w:hint="eastAsia" w:asciiTheme="minorEastAsia" w:hAnsiTheme="minorEastAsia" w:eastAsiaTheme="minorEastAsia" w:cstheme="minorEastAsia"/>
                <w:bCs/>
                <w:sz w:val="24"/>
                <w:szCs w:val="24"/>
              </w:rPr>
            </w:pPr>
          </w:p>
        </w:tc>
      </w:tr>
      <w:tr w14:paraId="3326C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8" w:hRule="atLeast"/>
        </w:trPr>
        <w:tc>
          <w:tcPr>
            <w:tcW w:w="566" w:type="pct"/>
            <w:tcBorders>
              <w:top w:val="single" w:color="auto" w:sz="4" w:space="0"/>
              <w:left w:val="single" w:color="auto" w:sz="4" w:space="0"/>
              <w:bottom w:val="single" w:color="auto" w:sz="4" w:space="0"/>
              <w:right w:val="single" w:color="auto" w:sz="4" w:space="0"/>
            </w:tcBorders>
            <w:noWrap w:val="0"/>
            <w:vAlign w:val="center"/>
          </w:tcPr>
          <w:p w14:paraId="42434A93">
            <w:pPr>
              <w:pageBreakBefore w:val="0"/>
              <w:widowControl/>
              <w:kinsoku/>
              <w:wordWrap/>
              <w:overflowPunct/>
              <w:topLinePunct w:val="0"/>
              <w:autoSpaceDE/>
              <w:autoSpaceDN/>
              <w:bidi w:val="0"/>
              <w:adjustRightInd/>
              <w:snapToGrid/>
              <w:spacing w:line="560" w:lineRule="exact"/>
              <w:ind w:firstLine="240" w:firstLineChars="100"/>
              <w:jc w:val="left"/>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kern w:val="0"/>
                <w:sz w:val="24"/>
                <w:szCs w:val="24"/>
                <w:lang w:bidi="ar"/>
              </w:rPr>
              <w:t>3</w:t>
            </w:r>
          </w:p>
        </w:tc>
        <w:tc>
          <w:tcPr>
            <w:tcW w:w="1108" w:type="pct"/>
            <w:tcBorders>
              <w:top w:val="single" w:color="auto" w:sz="4" w:space="0"/>
              <w:left w:val="single" w:color="auto" w:sz="4" w:space="0"/>
              <w:bottom w:val="single" w:color="auto" w:sz="4" w:space="0"/>
              <w:right w:val="single" w:color="auto" w:sz="4" w:space="0"/>
            </w:tcBorders>
            <w:noWrap w:val="0"/>
            <w:vAlign w:val="top"/>
          </w:tcPr>
          <w:p w14:paraId="419EE7D2">
            <w:pPr>
              <w:pageBreakBefore w:val="0"/>
              <w:widowControl/>
              <w:kinsoku/>
              <w:wordWrap/>
              <w:overflowPunct/>
              <w:topLinePunct w:val="0"/>
              <w:autoSpaceDE/>
              <w:autoSpaceDN/>
              <w:bidi w:val="0"/>
              <w:adjustRightInd/>
              <w:snapToGrid/>
              <w:spacing w:line="560" w:lineRule="exact"/>
              <w:ind w:firstLine="480" w:firstLineChars="200"/>
              <w:jc w:val="center"/>
              <w:textAlignment w:val="auto"/>
              <w:rPr>
                <w:rFonts w:hint="eastAsia" w:asciiTheme="minorEastAsia" w:hAnsiTheme="minorEastAsia" w:eastAsiaTheme="minorEastAsia" w:cstheme="minorEastAsia"/>
                <w:bCs/>
                <w:sz w:val="24"/>
                <w:szCs w:val="24"/>
              </w:rPr>
            </w:pPr>
          </w:p>
        </w:tc>
        <w:tc>
          <w:tcPr>
            <w:tcW w:w="861" w:type="pct"/>
            <w:tcBorders>
              <w:top w:val="single" w:color="auto" w:sz="4" w:space="0"/>
              <w:left w:val="single" w:color="auto" w:sz="4" w:space="0"/>
              <w:bottom w:val="single" w:color="auto" w:sz="4" w:space="0"/>
              <w:right w:val="single" w:color="auto" w:sz="4" w:space="0"/>
            </w:tcBorders>
            <w:noWrap w:val="0"/>
            <w:vAlign w:val="top"/>
          </w:tcPr>
          <w:p w14:paraId="3D9748E8">
            <w:pPr>
              <w:pageBreakBefore w:val="0"/>
              <w:widowControl/>
              <w:kinsoku/>
              <w:wordWrap/>
              <w:overflowPunct/>
              <w:topLinePunct w:val="0"/>
              <w:autoSpaceDE/>
              <w:autoSpaceDN/>
              <w:bidi w:val="0"/>
              <w:adjustRightInd/>
              <w:snapToGrid/>
              <w:spacing w:line="560" w:lineRule="exact"/>
              <w:ind w:firstLine="480" w:firstLineChars="200"/>
              <w:jc w:val="center"/>
              <w:textAlignment w:val="auto"/>
              <w:rPr>
                <w:rFonts w:hint="eastAsia" w:asciiTheme="minorEastAsia" w:hAnsiTheme="minorEastAsia" w:eastAsiaTheme="minorEastAsia" w:cstheme="minorEastAsia"/>
                <w:bCs/>
                <w:sz w:val="24"/>
                <w:szCs w:val="24"/>
              </w:rPr>
            </w:pPr>
          </w:p>
        </w:tc>
        <w:tc>
          <w:tcPr>
            <w:tcW w:w="1847" w:type="pct"/>
            <w:tcBorders>
              <w:top w:val="single" w:color="auto" w:sz="4" w:space="0"/>
              <w:left w:val="single" w:color="auto" w:sz="4" w:space="0"/>
              <w:bottom w:val="single" w:color="auto" w:sz="4" w:space="0"/>
              <w:right w:val="single" w:color="auto" w:sz="4" w:space="0"/>
            </w:tcBorders>
            <w:noWrap w:val="0"/>
            <w:vAlign w:val="top"/>
          </w:tcPr>
          <w:p w14:paraId="15EB6B47">
            <w:pPr>
              <w:pageBreakBefore w:val="0"/>
              <w:widowControl/>
              <w:kinsoku/>
              <w:wordWrap/>
              <w:overflowPunct/>
              <w:topLinePunct w:val="0"/>
              <w:autoSpaceDE/>
              <w:autoSpaceDN/>
              <w:bidi w:val="0"/>
              <w:adjustRightInd/>
              <w:snapToGrid/>
              <w:spacing w:line="560" w:lineRule="exact"/>
              <w:ind w:firstLine="480" w:firstLineChars="200"/>
              <w:jc w:val="center"/>
              <w:textAlignment w:val="auto"/>
              <w:rPr>
                <w:rFonts w:hint="eastAsia" w:asciiTheme="minorEastAsia" w:hAnsiTheme="minorEastAsia" w:eastAsiaTheme="minorEastAsia" w:cstheme="minorEastAsia"/>
                <w:bCs/>
                <w:sz w:val="24"/>
                <w:szCs w:val="24"/>
              </w:rPr>
            </w:pPr>
          </w:p>
        </w:tc>
        <w:tc>
          <w:tcPr>
            <w:tcW w:w="615" w:type="pct"/>
            <w:tcBorders>
              <w:top w:val="single" w:color="auto" w:sz="4" w:space="0"/>
              <w:left w:val="single" w:color="auto" w:sz="4" w:space="0"/>
              <w:bottom w:val="single" w:color="auto" w:sz="4" w:space="0"/>
              <w:right w:val="single" w:color="auto" w:sz="4" w:space="0"/>
            </w:tcBorders>
            <w:noWrap w:val="0"/>
            <w:vAlign w:val="top"/>
          </w:tcPr>
          <w:p w14:paraId="14B7D5F7">
            <w:pPr>
              <w:pageBreakBefore w:val="0"/>
              <w:widowControl/>
              <w:kinsoku/>
              <w:wordWrap/>
              <w:overflowPunct/>
              <w:topLinePunct w:val="0"/>
              <w:autoSpaceDE/>
              <w:autoSpaceDN/>
              <w:bidi w:val="0"/>
              <w:adjustRightInd/>
              <w:snapToGrid/>
              <w:spacing w:line="560" w:lineRule="exact"/>
              <w:ind w:firstLine="480" w:firstLineChars="200"/>
              <w:jc w:val="center"/>
              <w:textAlignment w:val="auto"/>
              <w:rPr>
                <w:rFonts w:hint="eastAsia" w:asciiTheme="minorEastAsia" w:hAnsiTheme="minorEastAsia" w:eastAsiaTheme="minorEastAsia" w:cstheme="minorEastAsia"/>
                <w:bCs/>
                <w:sz w:val="24"/>
                <w:szCs w:val="24"/>
              </w:rPr>
            </w:pPr>
          </w:p>
        </w:tc>
      </w:tr>
      <w:tr w14:paraId="1BDCC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566" w:type="pct"/>
            <w:tcBorders>
              <w:top w:val="single" w:color="auto" w:sz="4" w:space="0"/>
              <w:left w:val="single" w:color="auto" w:sz="4" w:space="0"/>
              <w:bottom w:val="single" w:color="auto" w:sz="4" w:space="0"/>
              <w:right w:val="single" w:color="auto" w:sz="4" w:space="0"/>
            </w:tcBorders>
            <w:noWrap w:val="0"/>
            <w:vAlign w:val="center"/>
          </w:tcPr>
          <w:p w14:paraId="2C4BC40C">
            <w:pPr>
              <w:pageBreakBefore w:val="0"/>
              <w:widowControl/>
              <w:kinsoku/>
              <w:wordWrap/>
              <w:overflowPunct/>
              <w:topLinePunct w:val="0"/>
              <w:autoSpaceDE/>
              <w:autoSpaceDN/>
              <w:bidi w:val="0"/>
              <w:adjustRightInd/>
              <w:snapToGrid/>
              <w:spacing w:line="560" w:lineRule="exact"/>
              <w:ind w:firstLine="240" w:firstLineChars="100"/>
              <w:jc w:val="left"/>
              <w:textAlignment w:val="auto"/>
              <w:rPr>
                <w:rFonts w:hint="eastAsia" w:asciiTheme="minorEastAsia" w:hAnsiTheme="minorEastAsia" w:eastAsiaTheme="minorEastAsia" w:cstheme="minorEastAsia"/>
                <w:bCs/>
                <w:sz w:val="24"/>
                <w:szCs w:val="24"/>
              </w:rPr>
            </w:pPr>
          </w:p>
        </w:tc>
        <w:tc>
          <w:tcPr>
            <w:tcW w:w="1108" w:type="pct"/>
            <w:tcBorders>
              <w:top w:val="single" w:color="auto" w:sz="4" w:space="0"/>
              <w:left w:val="single" w:color="auto" w:sz="4" w:space="0"/>
              <w:bottom w:val="single" w:color="auto" w:sz="4" w:space="0"/>
              <w:right w:val="single" w:color="auto" w:sz="4" w:space="0"/>
            </w:tcBorders>
            <w:noWrap w:val="0"/>
            <w:vAlign w:val="top"/>
          </w:tcPr>
          <w:p w14:paraId="1ECE807F">
            <w:pPr>
              <w:pageBreakBefore w:val="0"/>
              <w:widowControl/>
              <w:kinsoku/>
              <w:wordWrap/>
              <w:overflowPunct/>
              <w:topLinePunct w:val="0"/>
              <w:autoSpaceDE/>
              <w:autoSpaceDN/>
              <w:bidi w:val="0"/>
              <w:adjustRightInd/>
              <w:snapToGrid/>
              <w:spacing w:line="560" w:lineRule="exact"/>
              <w:ind w:firstLine="480" w:firstLineChars="200"/>
              <w:jc w:val="center"/>
              <w:textAlignment w:val="auto"/>
              <w:rPr>
                <w:rFonts w:hint="eastAsia" w:asciiTheme="minorEastAsia" w:hAnsiTheme="minorEastAsia" w:eastAsiaTheme="minorEastAsia" w:cstheme="minorEastAsia"/>
                <w:bCs/>
                <w:sz w:val="24"/>
                <w:szCs w:val="24"/>
              </w:rPr>
            </w:pPr>
          </w:p>
        </w:tc>
        <w:tc>
          <w:tcPr>
            <w:tcW w:w="861" w:type="pct"/>
            <w:tcBorders>
              <w:top w:val="single" w:color="auto" w:sz="4" w:space="0"/>
              <w:left w:val="single" w:color="auto" w:sz="4" w:space="0"/>
              <w:bottom w:val="single" w:color="auto" w:sz="4" w:space="0"/>
              <w:right w:val="single" w:color="auto" w:sz="4" w:space="0"/>
            </w:tcBorders>
            <w:noWrap w:val="0"/>
            <w:vAlign w:val="top"/>
          </w:tcPr>
          <w:p w14:paraId="338B78EF">
            <w:pPr>
              <w:pageBreakBefore w:val="0"/>
              <w:widowControl/>
              <w:kinsoku/>
              <w:wordWrap/>
              <w:overflowPunct/>
              <w:topLinePunct w:val="0"/>
              <w:autoSpaceDE/>
              <w:autoSpaceDN/>
              <w:bidi w:val="0"/>
              <w:adjustRightInd/>
              <w:snapToGrid/>
              <w:spacing w:line="560" w:lineRule="exact"/>
              <w:ind w:firstLine="480" w:firstLineChars="200"/>
              <w:jc w:val="center"/>
              <w:textAlignment w:val="auto"/>
              <w:rPr>
                <w:rFonts w:hint="eastAsia" w:asciiTheme="minorEastAsia" w:hAnsiTheme="minorEastAsia" w:eastAsiaTheme="minorEastAsia" w:cstheme="minorEastAsia"/>
                <w:bCs/>
                <w:sz w:val="24"/>
                <w:szCs w:val="24"/>
              </w:rPr>
            </w:pPr>
          </w:p>
        </w:tc>
        <w:tc>
          <w:tcPr>
            <w:tcW w:w="1847" w:type="pct"/>
            <w:tcBorders>
              <w:top w:val="single" w:color="auto" w:sz="4" w:space="0"/>
              <w:left w:val="single" w:color="auto" w:sz="4" w:space="0"/>
              <w:bottom w:val="single" w:color="auto" w:sz="4" w:space="0"/>
              <w:right w:val="single" w:color="auto" w:sz="4" w:space="0"/>
            </w:tcBorders>
            <w:noWrap w:val="0"/>
            <w:vAlign w:val="top"/>
          </w:tcPr>
          <w:p w14:paraId="771588B7">
            <w:pPr>
              <w:pageBreakBefore w:val="0"/>
              <w:widowControl/>
              <w:kinsoku/>
              <w:wordWrap/>
              <w:overflowPunct/>
              <w:topLinePunct w:val="0"/>
              <w:autoSpaceDE/>
              <w:autoSpaceDN/>
              <w:bidi w:val="0"/>
              <w:adjustRightInd/>
              <w:snapToGrid/>
              <w:spacing w:line="560" w:lineRule="exact"/>
              <w:ind w:firstLine="480" w:firstLineChars="200"/>
              <w:jc w:val="center"/>
              <w:textAlignment w:val="auto"/>
              <w:rPr>
                <w:rFonts w:hint="eastAsia" w:asciiTheme="minorEastAsia" w:hAnsiTheme="minorEastAsia" w:eastAsiaTheme="minorEastAsia" w:cstheme="minorEastAsia"/>
                <w:bCs/>
                <w:sz w:val="24"/>
                <w:szCs w:val="24"/>
              </w:rPr>
            </w:pPr>
          </w:p>
        </w:tc>
        <w:tc>
          <w:tcPr>
            <w:tcW w:w="615" w:type="pct"/>
            <w:tcBorders>
              <w:top w:val="single" w:color="auto" w:sz="4" w:space="0"/>
              <w:left w:val="single" w:color="auto" w:sz="4" w:space="0"/>
              <w:bottom w:val="single" w:color="auto" w:sz="4" w:space="0"/>
              <w:right w:val="single" w:color="auto" w:sz="4" w:space="0"/>
            </w:tcBorders>
            <w:noWrap w:val="0"/>
            <w:vAlign w:val="top"/>
          </w:tcPr>
          <w:p w14:paraId="1DC92AE1">
            <w:pPr>
              <w:pageBreakBefore w:val="0"/>
              <w:widowControl/>
              <w:kinsoku/>
              <w:wordWrap/>
              <w:overflowPunct/>
              <w:topLinePunct w:val="0"/>
              <w:autoSpaceDE/>
              <w:autoSpaceDN/>
              <w:bidi w:val="0"/>
              <w:adjustRightInd/>
              <w:snapToGrid/>
              <w:spacing w:line="560" w:lineRule="exact"/>
              <w:ind w:firstLine="480" w:firstLineChars="200"/>
              <w:jc w:val="center"/>
              <w:textAlignment w:val="auto"/>
              <w:rPr>
                <w:rFonts w:hint="eastAsia" w:asciiTheme="minorEastAsia" w:hAnsiTheme="minorEastAsia" w:eastAsiaTheme="minorEastAsia" w:cstheme="minorEastAsia"/>
                <w:bCs/>
                <w:sz w:val="24"/>
                <w:szCs w:val="24"/>
              </w:rPr>
            </w:pPr>
          </w:p>
        </w:tc>
      </w:tr>
      <w:tr w14:paraId="0C6D9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566" w:type="pct"/>
            <w:tcBorders>
              <w:top w:val="single" w:color="auto" w:sz="4" w:space="0"/>
              <w:left w:val="single" w:color="auto" w:sz="4" w:space="0"/>
              <w:bottom w:val="single" w:color="auto" w:sz="4" w:space="0"/>
              <w:right w:val="single" w:color="auto" w:sz="4" w:space="0"/>
            </w:tcBorders>
            <w:noWrap w:val="0"/>
            <w:vAlign w:val="center"/>
          </w:tcPr>
          <w:p w14:paraId="1C9908B9">
            <w:pPr>
              <w:pageBreakBefore w:val="0"/>
              <w:widowControl/>
              <w:kinsoku/>
              <w:wordWrap/>
              <w:overflowPunct/>
              <w:topLinePunct w:val="0"/>
              <w:autoSpaceDE/>
              <w:autoSpaceDN/>
              <w:bidi w:val="0"/>
              <w:adjustRightInd/>
              <w:snapToGrid/>
              <w:spacing w:line="560" w:lineRule="exact"/>
              <w:ind w:firstLine="240" w:firstLineChars="100"/>
              <w:jc w:val="left"/>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kern w:val="0"/>
                <w:sz w:val="24"/>
                <w:szCs w:val="24"/>
                <w:lang w:bidi="ar"/>
              </w:rPr>
              <w:t>…</w:t>
            </w:r>
          </w:p>
        </w:tc>
        <w:tc>
          <w:tcPr>
            <w:tcW w:w="1108" w:type="pct"/>
            <w:tcBorders>
              <w:top w:val="single" w:color="auto" w:sz="4" w:space="0"/>
              <w:left w:val="single" w:color="auto" w:sz="4" w:space="0"/>
              <w:bottom w:val="single" w:color="auto" w:sz="4" w:space="0"/>
              <w:right w:val="single" w:color="auto" w:sz="4" w:space="0"/>
            </w:tcBorders>
            <w:noWrap w:val="0"/>
            <w:vAlign w:val="top"/>
          </w:tcPr>
          <w:p w14:paraId="00F40BA4">
            <w:pPr>
              <w:pageBreakBefore w:val="0"/>
              <w:widowControl/>
              <w:kinsoku/>
              <w:wordWrap/>
              <w:overflowPunct/>
              <w:topLinePunct w:val="0"/>
              <w:autoSpaceDE/>
              <w:autoSpaceDN/>
              <w:bidi w:val="0"/>
              <w:adjustRightInd/>
              <w:snapToGrid/>
              <w:spacing w:line="560" w:lineRule="exact"/>
              <w:ind w:firstLine="480" w:firstLineChars="200"/>
              <w:jc w:val="center"/>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kern w:val="0"/>
                <w:sz w:val="24"/>
                <w:szCs w:val="24"/>
                <w:lang w:bidi="ar"/>
              </w:rPr>
              <w:t>……</w:t>
            </w:r>
          </w:p>
        </w:tc>
        <w:tc>
          <w:tcPr>
            <w:tcW w:w="861" w:type="pct"/>
            <w:tcBorders>
              <w:top w:val="single" w:color="auto" w:sz="4" w:space="0"/>
              <w:left w:val="single" w:color="auto" w:sz="4" w:space="0"/>
              <w:bottom w:val="single" w:color="auto" w:sz="4" w:space="0"/>
              <w:right w:val="single" w:color="auto" w:sz="4" w:space="0"/>
            </w:tcBorders>
            <w:noWrap w:val="0"/>
            <w:vAlign w:val="top"/>
          </w:tcPr>
          <w:p w14:paraId="2086C546">
            <w:pPr>
              <w:pageBreakBefore w:val="0"/>
              <w:widowControl/>
              <w:kinsoku/>
              <w:wordWrap/>
              <w:overflowPunct/>
              <w:topLinePunct w:val="0"/>
              <w:autoSpaceDE/>
              <w:autoSpaceDN/>
              <w:bidi w:val="0"/>
              <w:adjustRightInd/>
              <w:snapToGrid/>
              <w:spacing w:line="560" w:lineRule="exact"/>
              <w:ind w:firstLine="480" w:firstLineChars="200"/>
              <w:jc w:val="center"/>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kern w:val="0"/>
                <w:sz w:val="24"/>
                <w:szCs w:val="24"/>
                <w:lang w:bidi="ar"/>
              </w:rPr>
              <w:t>……</w:t>
            </w:r>
          </w:p>
        </w:tc>
        <w:tc>
          <w:tcPr>
            <w:tcW w:w="1847" w:type="pct"/>
            <w:tcBorders>
              <w:top w:val="single" w:color="auto" w:sz="4" w:space="0"/>
              <w:left w:val="single" w:color="auto" w:sz="4" w:space="0"/>
              <w:bottom w:val="single" w:color="auto" w:sz="4" w:space="0"/>
              <w:right w:val="single" w:color="auto" w:sz="4" w:space="0"/>
            </w:tcBorders>
            <w:noWrap w:val="0"/>
            <w:vAlign w:val="top"/>
          </w:tcPr>
          <w:p w14:paraId="7648A860">
            <w:pPr>
              <w:pageBreakBefore w:val="0"/>
              <w:widowControl/>
              <w:kinsoku/>
              <w:wordWrap/>
              <w:overflowPunct/>
              <w:topLinePunct w:val="0"/>
              <w:autoSpaceDE/>
              <w:autoSpaceDN/>
              <w:bidi w:val="0"/>
              <w:adjustRightInd/>
              <w:snapToGrid/>
              <w:spacing w:line="560" w:lineRule="exact"/>
              <w:ind w:firstLine="480" w:firstLineChars="200"/>
              <w:jc w:val="center"/>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kern w:val="0"/>
                <w:sz w:val="24"/>
                <w:szCs w:val="24"/>
                <w:lang w:bidi="ar"/>
              </w:rPr>
              <w:t>……</w:t>
            </w:r>
          </w:p>
        </w:tc>
        <w:tc>
          <w:tcPr>
            <w:tcW w:w="615" w:type="pct"/>
            <w:tcBorders>
              <w:top w:val="single" w:color="auto" w:sz="4" w:space="0"/>
              <w:left w:val="single" w:color="auto" w:sz="4" w:space="0"/>
              <w:bottom w:val="single" w:color="auto" w:sz="4" w:space="0"/>
              <w:right w:val="single" w:color="auto" w:sz="4" w:space="0"/>
            </w:tcBorders>
            <w:noWrap w:val="0"/>
            <w:vAlign w:val="top"/>
          </w:tcPr>
          <w:p w14:paraId="543F9E2B">
            <w:pPr>
              <w:pageBreakBefore w:val="0"/>
              <w:widowControl/>
              <w:kinsoku/>
              <w:wordWrap/>
              <w:overflowPunct/>
              <w:topLinePunct w:val="0"/>
              <w:autoSpaceDE/>
              <w:autoSpaceDN/>
              <w:bidi w:val="0"/>
              <w:adjustRightInd/>
              <w:snapToGrid/>
              <w:spacing w:line="560" w:lineRule="exact"/>
              <w:ind w:firstLine="480" w:firstLineChars="200"/>
              <w:jc w:val="center"/>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kern w:val="0"/>
                <w:sz w:val="24"/>
                <w:szCs w:val="24"/>
                <w:lang w:bidi="ar"/>
              </w:rPr>
              <w:t>…</w:t>
            </w:r>
          </w:p>
        </w:tc>
      </w:tr>
    </w:tbl>
    <w:p w14:paraId="339FF893">
      <w:pPr>
        <w:pageBreakBefore w:val="0"/>
        <w:widowControl/>
        <w:kinsoku/>
        <w:wordWrap/>
        <w:overflowPunct/>
        <w:topLinePunct w:val="0"/>
        <w:autoSpaceDE/>
        <w:autoSpaceDN/>
        <w:bidi w:val="0"/>
        <w:adjustRightInd/>
        <w:snapToGrid/>
        <w:spacing w:line="560" w:lineRule="exact"/>
        <w:ind w:firstLine="480" w:firstLineChars="200"/>
        <w:jc w:val="center"/>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kern w:val="0"/>
          <w:sz w:val="24"/>
          <w:szCs w:val="24"/>
          <w:lang w:bidi="ar"/>
        </w:rPr>
        <w:t>（由投标人据实提交）</w:t>
      </w:r>
    </w:p>
    <w:p w14:paraId="45A45BFE">
      <w:pPr>
        <w:pageBreakBefore w:val="0"/>
        <w:widowControl/>
        <w:kinsoku/>
        <w:wordWrap/>
        <w:overflowPunct/>
        <w:topLinePunct w:val="0"/>
        <w:autoSpaceDE/>
        <w:autoSpaceDN/>
        <w:bidi w:val="0"/>
        <w:adjustRightInd/>
        <w:snapToGrid/>
        <w:spacing w:line="560" w:lineRule="exact"/>
        <w:ind w:firstLine="480" w:firstLineChars="200"/>
        <w:jc w:val="left"/>
        <w:textAlignment w:val="auto"/>
        <w:rPr>
          <w:rFonts w:hint="eastAsia" w:asciiTheme="minorEastAsia" w:hAnsiTheme="minorEastAsia" w:eastAsiaTheme="minorEastAsia" w:cstheme="minorEastAsia"/>
          <w:bCs/>
          <w:sz w:val="24"/>
          <w:szCs w:val="24"/>
        </w:rPr>
      </w:pPr>
    </w:p>
    <w:p w14:paraId="041914D8">
      <w:pPr>
        <w:pageBreakBefore w:val="0"/>
        <w:widowControl/>
        <w:kinsoku/>
        <w:wordWrap/>
        <w:overflowPunct/>
        <w:topLinePunct w:val="0"/>
        <w:autoSpaceDE/>
        <w:autoSpaceDN/>
        <w:bidi w:val="0"/>
        <w:adjustRightInd/>
        <w:snapToGrid/>
        <w:spacing w:line="560" w:lineRule="exact"/>
        <w:ind w:firstLine="480" w:firstLineChars="200"/>
        <w:jc w:val="left"/>
        <w:textAlignment w:val="auto"/>
        <w:rPr>
          <w:rFonts w:hint="eastAsia" w:asciiTheme="minorEastAsia" w:hAnsiTheme="minorEastAsia" w:eastAsiaTheme="minorEastAsia" w:cstheme="minorEastAsia"/>
          <w:bCs/>
          <w:sz w:val="24"/>
          <w:szCs w:val="24"/>
          <w:lang w:eastAsia="zh-CN"/>
        </w:rPr>
      </w:pPr>
      <w:r>
        <w:rPr>
          <w:rFonts w:hint="eastAsia" w:asciiTheme="minorEastAsia" w:hAnsiTheme="minorEastAsia" w:eastAsiaTheme="minorEastAsia" w:cstheme="minorEastAsia"/>
          <w:bCs/>
          <w:kern w:val="0"/>
          <w:sz w:val="24"/>
          <w:szCs w:val="24"/>
          <w:lang w:bidi="ar"/>
        </w:rPr>
        <w:t>法定代表人或其授权委托人（</w:t>
      </w:r>
      <w:r>
        <w:rPr>
          <w:rFonts w:hint="eastAsia" w:asciiTheme="minorEastAsia" w:hAnsiTheme="minorEastAsia" w:eastAsiaTheme="minorEastAsia" w:cstheme="minorEastAsia"/>
          <w:kern w:val="0"/>
          <w:sz w:val="24"/>
          <w:szCs w:val="24"/>
          <w:lang w:bidi="ar"/>
        </w:rPr>
        <w:t>签字或盖章</w:t>
      </w:r>
      <w:r>
        <w:rPr>
          <w:rFonts w:hint="eastAsia" w:asciiTheme="minorEastAsia" w:hAnsiTheme="minorEastAsia" w:eastAsiaTheme="minorEastAsia" w:cstheme="minorEastAsia"/>
          <w:bCs/>
          <w:kern w:val="0"/>
          <w:sz w:val="24"/>
          <w:szCs w:val="24"/>
          <w:lang w:bidi="ar"/>
        </w:rPr>
        <w:t>）：</w:t>
      </w:r>
    </w:p>
    <w:p w14:paraId="18FD5637">
      <w:pPr>
        <w:pageBreakBefore w:val="0"/>
        <w:widowControl/>
        <w:kinsoku/>
        <w:wordWrap/>
        <w:overflowPunct/>
        <w:topLinePunct w:val="0"/>
        <w:autoSpaceDE/>
        <w:autoSpaceDN/>
        <w:bidi w:val="0"/>
        <w:adjustRightInd/>
        <w:snapToGrid/>
        <w:spacing w:line="560" w:lineRule="exact"/>
        <w:ind w:firstLine="480" w:firstLineChars="200"/>
        <w:jc w:val="left"/>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kern w:val="0"/>
          <w:sz w:val="24"/>
          <w:szCs w:val="24"/>
          <w:lang w:bidi="ar"/>
        </w:rPr>
        <w:t>填写说明：</w:t>
      </w:r>
    </w:p>
    <w:p w14:paraId="629FBAB5">
      <w:pPr>
        <w:pageBreakBefore w:val="0"/>
        <w:widowControl/>
        <w:kinsoku/>
        <w:wordWrap/>
        <w:overflowPunct/>
        <w:topLinePunct w:val="0"/>
        <w:autoSpaceDE/>
        <w:autoSpaceDN/>
        <w:bidi w:val="0"/>
        <w:adjustRightInd/>
        <w:snapToGrid/>
        <w:spacing w:line="560" w:lineRule="exact"/>
        <w:ind w:firstLine="480" w:firstLineChars="200"/>
        <w:jc w:val="left"/>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kern w:val="0"/>
          <w:sz w:val="24"/>
          <w:szCs w:val="24"/>
          <w:lang w:bidi="ar"/>
        </w:rPr>
        <w:t>1、投标人应当根据询比采购文件</w:t>
      </w:r>
      <w:r>
        <w:rPr>
          <w:rFonts w:hint="eastAsia" w:asciiTheme="minorEastAsia" w:hAnsiTheme="minorEastAsia" w:eastAsiaTheme="minorEastAsia" w:cstheme="minorEastAsia"/>
          <w:sz w:val="24"/>
          <w:szCs w:val="24"/>
          <w:lang w:bidi="ar"/>
        </w:rPr>
        <w:t>技术规格及要求</w:t>
      </w:r>
      <w:r>
        <w:rPr>
          <w:rFonts w:hint="eastAsia" w:asciiTheme="minorEastAsia" w:hAnsiTheme="minorEastAsia" w:eastAsiaTheme="minorEastAsia" w:cstheme="minorEastAsia"/>
          <w:bCs/>
          <w:kern w:val="0"/>
          <w:sz w:val="24"/>
          <w:szCs w:val="24"/>
          <w:lang w:bidi="ar"/>
        </w:rPr>
        <w:t>各项需求的内容填报技术参数响应及偏离表。</w:t>
      </w:r>
    </w:p>
    <w:p w14:paraId="7278307D">
      <w:pPr>
        <w:pageBreakBefore w:val="0"/>
        <w:widowControl/>
        <w:kinsoku/>
        <w:wordWrap/>
        <w:overflowPunct/>
        <w:topLinePunct w:val="0"/>
        <w:autoSpaceDE/>
        <w:autoSpaceDN/>
        <w:bidi w:val="0"/>
        <w:adjustRightInd/>
        <w:snapToGrid/>
        <w:spacing w:line="560" w:lineRule="exact"/>
        <w:ind w:firstLine="482" w:firstLineChars="200"/>
        <w:jc w:val="left"/>
        <w:textAlignment w:val="auto"/>
        <w:rPr>
          <w:rFonts w:hint="eastAsia" w:asciiTheme="minorEastAsia" w:hAnsiTheme="minorEastAsia" w:eastAsiaTheme="minorEastAsia" w:cstheme="minorEastAsia"/>
          <w:b/>
          <w:kern w:val="0"/>
          <w:sz w:val="24"/>
          <w:szCs w:val="24"/>
          <w:lang w:bidi="ar"/>
        </w:rPr>
      </w:pPr>
      <w:r>
        <w:rPr>
          <w:rFonts w:hint="eastAsia" w:asciiTheme="minorEastAsia" w:hAnsiTheme="minorEastAsia" w:eastAsiaTheme="minorEastAsia" w:cstheme="minorEastAsia"/>
          <w:b/>
          <w:kern w:val="0"/>
          <w:sz w:val="24"/>
          <w:szCs w:val="24"/>
          <w:lang w:bidi="ar"/>
        </w:rPr>
        <w:t>2、投标人未提供该表或提供该表但注明技术参数响应有负偏离情况的，视为无效投标。</w:t>
      </w:r>
    </w:p>
    <w:p w14:paraId="5EF2F0DD">
      <w:pPr>
        <w:pStyle w:val="3"/>
        <w:pageBreakBefore w:val="0"/>
        <w:kinsoku/>
        <w:wordWrap/>
        <w:overflowPunct/>
        <w:topLinePunct w:val="0"/>
        <w:autoSpaceDE/>
        <w:autoSpaceDN/>
        <w:bidi w:val="0"/>
        <w:adjustRightInd/>
        <w:snapToGrid/>
        <w:spacing w:line="560" w:lineRule="exact"/>
        <w:textAlignment w:val="auto"/>
        <w:rPr>
          <w:rFonts w:hint="eastAsia"/>
          <w:color w:val="000000"/>
          <w:sz w:val="24"/>
          <w:szCs w:val="24"/>
        </w:rPr>
      </w:pPr>
      <w:r>
        <w:rPr>
          <w:rFonts w:hint="eastAsia" w:asciiTheme="minorEastAsia" w:hAnsiTheme="minorEastAsia" w:eastAsiaTheme="minorEastAsia" w:cstheme="minorEastAsia"/>
          <w:color w:val="000000"/>
          <w:sz w:val="24"/>
          <w:szCs w:val="24"/>
        </w:rPr>
        <w:br w:type="page"/>
      </w:r>
      <w:bookmarkStart w:id="56" w:name="_Toc3499"/>
      <w:r>
        <w:rPr>
          <w:rFonts w:hint="eastAsia"/>
          <w:color w:val="000000"/>
          <w:sz w:val="24"/>
          <w:szCs w:val="24"/>
        </w:rPr>
        <w:t>供应商基本情况表格式</w:t>
      </w:r>
      <w:bookmarkEnd w:id="56"/>
    </w:p>
    <w:p w14:paraId="7EB0E655">
      <w:pPr>
        <w:pageBreakBefore w:val="0"/>
        <w:kinsoku/>
        <w:wordWrap/>
        <w:overflowPunct/>
        <w:topLinePunct w:val="0"/>
        <w:autoSpaceDE/>
        <w:autoSpaceDN/>
        <w:bidi w:val="0"/>
        <w:adjustRightInd/>
        <w:snapToGrid/>
        <w:spacing w:line="560" w:lineRule="exact"/>
        <w:ind w:firstLine="437"/>
        <w:textAlignment w:val="auto"/>
        <w:rPr>
          <w:rFonts w:hint="eastAsia"/>
          <w:color w:val="000000"/>
          <w:sz w:val="24"/>
          <w:szCs w:val="24"/>
        </w:rPr>
      </w:pPr>
    </w:p>
    <w:p w14:paraId="6C685C4F">
      <w:pPr>
        <w:pageBreakBefore w:val="0"/>
        <w:kinsoku/>
        <w:wordWrap/>
        <w:overflowPunct/>
        <w:topLinePunct w:val="0"/>
        <w:autoSpaceDE/>
        <w:autoSpaceDN/>
        <w:bidi w:val="0"/>
        <w:adjustRightInd/>
        <w:snapToGrid/>
        <w:spacing w:line="560" w:lineRule="exact"/>
        <w:ind w:firstLine="437"/>
        <w:jc w:val="center"/>
        <w:textAlignment w:val="auto"/>
        <w:rPr>
          <w:rFonts w:hint="eastAsia"/>
          <w:b/>
          <w:color w:val="000000"/>
          <w:sz w:val="24"/>
          <w:szCs w:val="24"/>
        </w:rPr>
      </w:pPr>
      <w:r>
        <w:rPr>
          <w:rFonts w:hint="eastAsia"/>
          <w:b/>
          <w:color w:val="000000"/>
          <w:sz w:val="24"/>
          <w:szCs w:val="24"/>
        </w:rPr>
        <w:t>供应商基本情况表</w:t>
      </w:r>
    </w:p>
    <w:p w14:paraId="6CDDDB66">
      <w:pPr>
        <w:pageBreakBefore w:val="0"/>
        <w:widowControl/>
        <w:kinsoku/>
        <w:wordWrap/>
        <w:overflowPunct/>
        <w:topLinePunct w:val="0"/>
        <w:autoSpaceDE/>
        <w:autoSpaceDN/>
        <w:bidi w:val="0"/>
        <w:adjustRightInd/>
        <w:snapToGrid/>
        <w:spacing w:line="560" w:lineRule="exact"/>
        <w:ind w:firstLine="482" w:firstLineChars="200"/>
        <w:jc w:val="left"/>
        <w:textAlignment w:val="auto"/>
        <w:rPr>
          <w:rFonts w:hint="eastAsia" w:ascii="宋体" w:cs="宋体"/>
          <w:b/>
          <w:sz w:val="24"/>
          <w:szCs w:val="24"/>
        </w:rPr>
      </w:pPr>
      <w:r>
        <w:rPr>
          <w:rFonts w:hint="eastAsia" w:ascii="宋体" w:hAnsi="宋体" w:cs="宋体"/>
          <w:b/>
          <w:kern w:val="0"/>
          <w:sz w:val="24"/>
          <w:szCs w:val="24"/>
          <w:lang w:bidi="ar"/>
        </w:rPr>
        <w:t>一、名称和概况：</w:t>
      </w:r>
    </w:p>
    <w:p w14:paraId="1FB25E21">
      <w:pPr>
        <w:pageBreakBefore w:val="0"/>
        <w:widowControl/>
        <w:kinsoku/>
        <w:wordWrap/>
        <w:overflowPunct/>
        <w:topLinePunct w:val="0"/>
        <w:autoSpaceDE/>
        <w:autoSpaceDN/>
        <w:bidi w:val="0"/>
        <w:adjustRightInd/>
        <w:snapToGrid/>
        <w:spacing w:line="560" w:lineRule="exact"/>
        <w:ind w:firstLine="480" w:firstLineChars="200"/>
        <w:jc w:val="left"/>
        <w:textAlignment w:val="auto"/>
        <w:rPr>
          <w:rFonts w:hint="eastAsia" w:ascii="宋体" w:eastAsia="宋体" w:cs="宋体"/>
          <w:bCs/>
          <w:sz w:val="24"/>
          <w:szCs w:val="24"/>
          <w:lang w:eastAsia="zh-CN"/>
        </w:rPr>
      </w:pPr>
      <w:r>
        <w:rPr>
          <w:rFonts w:hint="eastAsia" w:ascii="宋体" w:hAnsi="宋体" w:cs="宋体"/>
          <w:bCs/>
          <w:kern w:val="0"/>
          <w:sz w:val="24"/>
          <w:szCs w:val="24"/>
          <w:lang w:bidi="ar"/>
        </w:rPr>
        <w:t>1.投标人名称：</w:t>
      </w:r>
    </w:p>
    <w:p w14:paraId="69DF659D">
      <w:pPr>
        <w:pageBreakBefore w:val="0"/>
        <w:widowControl/>
        <w:kinsoku/>
        <w:wordWrap/>
        <w:overflowPunct/>
        <w:topLinePunct w:val="0"/>
        <w:autoSpaceDE/>
        <w:autoSpaceDN/>
        <w:bidi w:val="0"/>
        <w:adjustRightInd/>
        <w:snapToGrid/>
        <w:spacing w:line="560" w:lineRule="exact"/>
        <w:ind w:firstLine="480" w:firstLineChars="200"/>
        <w:jc w:val="left"/>
        <w:textAlignment w:val="auto"/>
        <w:rPr>
          <w:rFonts w:hint="eastAsia" w:ascii="宋体" w:eastAsia="宋体" w:cs="宋体"/>
          <w:bCs/>
          <w:sz w:val="24"/>
          <w:szCs w:val="24"/>
          <w:lang w:eastAsia="zh-CN"/>
        </w:rPr>
      </w:pPr>
      <w:r>
        <w:rPr>
          <w:rFonts w:hint="eastAsia" w:ascii="宋体" w:hAnsi="宋体" w:cs="宋体"/>
          <w:bCs/>
          <w:kern w:val="0"/>
          <w:sz w:val="24"/>
          <w:szCs w:val="24"/>
          <w:lang w:bidi="ar"/>
        </w:rPr>
        <w:t>2.单位地址：</w:t>
      </w:r>
    </w:p>
    <w:p w14:paraId="0510E0A6">
      <w:pPr>
        <w:pageBreakBefore w:val="0"/>
        <w:widowControl/>
        <w:tabs>
          <w:tab w:val="left" w:pos="2282"/>
        </w:tabs>
        <w:kinsoku/>
        <w:wordWrap/>
        <w:overflowPunct/>
        <w:topLinePunct w:val="0"/>
        <w:autoSpaceDE/>
        <w:autoSpaceDN/>
        <w:bidi w:val="0"/>
        <w:adjustRightInd/>
        <w:snapToGrid/>
        <w:spacing w:line="560" w:lineRule="exact"/>
        <w:ind w:firstLine="720" w:firstLineChars="300"/>
        <w:jc w:val="left"/>
        <w:textAlignment w:val="auto"/>
        <w:rPr>
          <w:rFonts w:hint="eastAsia" w:ascii="宋体" w:eastAsia="宋体" w:cs="宋体"/>
          <w:bCs/>
          <w:sz w:val="24"/>
          <w:szCs w:val="24"/>
          <w:lang w:eastAsia="zh-CN"/>
        </w:rPr>
      </w:pPr>
      <w:r>
        <w:rPr>
          <w:rFonts w:hint="eastAsia" w:ascii="宋体" w:hAnsi="宋体" w:cs="宋体"/>
          <w:bCs/>
          <w:kern w:val="0"/>
          <w:sz w:val="24"/>
          <w:szCs w:val="24"/>
          <w:lang w:bidi="ar"/>
        </w:rPr>
        <w:t>邮编：</w:t>
      </w:r>
    </w:p>
    <w:p w14:paraId="7A6A8377">
      <w:pPr>
        <w:pageBreakBefore w:val="0"/>
        <w:widowControl/>
        <w:tabs>
          <w:tab w:val="left" w:pos="2282"/>
        </w:tabs>
        <w:kinsoku/>
        <w:wordWrap/>
        <w:overflowPunct/>
        <w:topLinePunct w:val="0"/>
        <w:autoSpaceDE/>
        <w:autoSpaceDN/>
        <w:bidi w:val="0"/>
        <w:adjustRightInd/>
        <w:snapToGrid/>
        <w:spacing w:line="560" w:lineRule="exact"/>
        <w:ind w:firstLine="720" w:firstLineChars="300"/>
        <w:jc w:val="left"/>
        <w:textAlignment w:val="auto"/>
        <w:rPr>
          <w:rFonts w:hint="eastAsia" w:ascii="宋体" w:eastAsia="宋体" w:cs="宋体"/>
          <w:bCs/>
          <w:sz w:val="24"/>
          <w:szCs w:val="24"/>
          <w:lang w:eastAsia="zh-CN"/>
        </w:rPr>
      </w:pPr>
      <w:r>
        <w:rPr>
          <w:rFonts w:hint="eastAsia" w:ascii="宋体" w:hAnsi="宋体" w:cs="宋体"/>
          <w:bCs/>
          <w:kern w:val="0"/>
          <w:sz w:val="24"/>
          <w:szCs w:val="24"/>
          <w:lang w:bidi="ar"/>
        </w:rPr>
        <w:t>传真/电话：</w:t>
      </w:r>
    </w:p>
    <w:p w14:paraId="4A24B524">
      <w:pPr>
        <w:pageBreakBefore w:val="0"/>
        <w:widowControl/>
        <w:tabs>
          <w:tab w:val="left" w:pos="2282"/>
        </w:tabs>
        <w:kinsoku/>
        <w:wordWrap/>
        <w:overflowPunct/>
        <w:topLinePunct w:val="0"/>
        <w:autoSpaceDE/>
        <w:autoSpaceDN/>
        <w:bidi w:val="0"/>
        <w:adjustRightInd/>
        <w:snapToGrid/>
        <w:spacing w:line="560" w:lineRule="exact"/>
        <w:ind w:firstLine="480" w:firstLineChars="200"/>
        <w:jc w:val="left"/>
        <w:textAlignment w:val="auto"/>
        <w:rPr>
          <w:rFonts w:hint="eastAsia" w:ascii="宋体" w:eastAsia="宋体" w:cs="宋体"/>
          <w:sz w:val="24"/>
          <w:szCs w:val="24"/>
          <w:u w:val="single"/>
          <w:lang w:eastAsia="zh-CN"/>
        </w:rPr>
      </w:pPr>
      <w:r>
        <w:rPr>
          <w:rFonts w:hint="eastAsia" w:ascii="宋体" w:hAnsi="宋体" w:cs="宋体"/>
          <w:bCs/>
          <w:kern w:val="0"/>
          <w:sz w:val="24"/>
          <w:szCs w:val="24"/>
          <w:lang w:bidi="ar"/>
        </w:rPr>
        <w:t>3.成立日期或注册日期：</w:t>
      </w:r>
    </w:p>
    <w:p w14:paraId="6CA20992">
      <w:pPr>
        <w:pageBreakBefore w:val="0"/>
        <w:widowControl/>
        <w:tabs>
          <w:tab w:val="left" w:pos="2282"/>
        </w:tabs>
        <w:kinsoku/>
        <w:wordWrap/>
        <w:overflowPunct/>
        <w:topLinePunct w:val="0"/>
        <w:autoSpaceDE/>
        <w:autoSpaceDN/>
        <w:bidi w:val="0"/>
        <w:adjustRightInd/>
        <w:snapToGrid/>
        <w:spacing w:line="560" w:lineRule="exact"/>
        <w:ind w:firstLine="480" w:firstLineChars="200"/>
        <w:jc w:val="left"/>
        <w:textAlignment w:val="auto"/>
        <w:rPr>
          <w:rFonts w:hint="eastAsia" w:ascii="宋体" w:eastAsia="宋体" w:cs="宋体"/>
          <w:bCs/>
          <w:sz w:val="24"/>
          <w:szCs w:val="24"/>
          <w:lang w:eastAsia="zh-CN"/>
        </w:rPr>
      </w:pPr>
      <w:r>
        <w:rPr>
          <w:rFonts w:hint="eastAsia" w:ascii="宋体" w:hAnsi="宋体" w:cs="宋体"/>
          <w:bCs/>
          <w:kern w:val="0"/>
          <w:sz w:val="24"/>
          <w:szCs w:val="24"/>
          <w:lang w:bidi="ar"/>
        </w:rPr>
        <w:t>4.投标人法定代表人名称：</w:t>
      </w:r>
    </w:p>
    <w:p w14:paraId="0583DC65">
      <w:pPr>
        <w:pageBreakBefore w:val="0"/>
        <w:widowControl/>
        <w:tabs>
          <w:tab w:val="left" w:pos="2282"/>
        </w:tabs>
        <w:kinsoku/>
        <w:wordWrap/>
        <w:overflowPunct/>
        <w:topLinePunct w:val="0"/>
        <w:autoSpaceDE/>
        <w:autoSpaceDN/>
        <w:bidi w:val="0"/>
        <w:adjustRightInd/>
        <w:snapToGrid/>
        <w:spacing w:line="560" w:lineRule="exact"/>
        <w:ind w:firstLine="480"/>
        <w:jc w:val="left"/>
        <w:textAlignment w:val="auto"/>
        <w:rPr>
          <w:rFonts w:hint="eastAsia" w:ascii="宋体" w:cs="宋体"/>
          <w:bCs/>
          <w:sz w:val="24"/>
          <w:szCs w:val="24"/>
        </w:rPr>
      </w:pPr>
      <w:r>
        <w:rPr>
          <w:rFonts w:hint="eastAsia" w:ascii="宋体" w:hAnsi="宋体" w:cs="宋体"/>
          <w:bCs/>
          <w:kern w:val="0"/>
          <w:sz w:val="24"/>
          <w:szCs w:val="24"/>
          <w:lang w:bidi="ar"/>
        </w:rPr>
        <w:t>就我方所知，兹证明上述声明是真实、正确的，并已提供了全部现有资料和数据，我方同意根据贵方要求出示文件予以证实。</w:t>
      </w:r>
    </w:p>
    <w:p w14:paraId="256DF88F">
      <w:pPr>
        <w:pageBreakBefore w:val="0"/>
        <w:widowControl/>
        <w:kinsoku/>
        <w:wordWrap/>
        <w:overflowPunct/>
        <w:topLinePunct w:val="0"/>
        <w:autoSpaceDE/>
        <w:autoSpaceDN/>
        <w:bidi w:val="0"/>
        <w:adjustRightInd/>
        <w:snapToGrid/>
        <w:spacing w:line="560" w:lineRule="exact"/>
        <w:jc w:val="left"/>
        <w:textAlignment w:val="auto"/>
        <w:rPr>
          <w:rFonts w:hint="eastAsia" w:ascii="宋体" w:cs="宋体"/>
          <w:sz w:val="24"/>
          <w:szCs w:val="24"/>
        </w:rPr>
      </w:pPr>
      <w:r>
        <w:rPr>
          <w:rFonts w:hint="eastAsia" w:ascii="宋体" w:hAnsi="宋体" w:cs="宋体"/>
          <w:kern w:val="0"/>
          <w:sz w:val="24"/>
          <w:szCs w:val="24"/>
          <w:lang w:bidi="ar"/>
        </w:rPr>
        <w:t>投标人名称：（加盖公章）</w:t>
      </w:r>
    </w:p>
    <w:p w14:paraId="11754CAD">
      <w:pPr>
        <w:pageBreakBefore w:val="0"/>
        <w:widowControl/>
        <w:kinsoku/>
        <w:wordWrap/>
        <w:overflowPunct/>
        <w:topLinePunct w:val="0"/>
        <w:autoSpaceDE/>
        <w:autoSpaceDN/>
        <w:bidi w:val="0"/>
        <w:adjustRightInd/>
        <w:snapToGrid/>
        <w:spacing w:line="560" w:lineRule="exact"/>
        <w:jc w:val="left"/>
        <w:textAlignment w:val="auto"/>
        <w:rPr>
          <w:rFonts w:hint="eastAsia" w:ascii="宋体" w:cs="宋体"/>
          <w:bCs/>
          <w:sz w:val="24"/>
          <w:szCs w:val="24"/>
        </w:rPr>
      </w:pPr>
      <w:r>
        <w:rPr>
          <w:rFonts w:hint="eastAsia" w:ascii="宋体" w:hAnsi="宋体" w:cs="宋体"/>
          <w:kern w:val="0"/>
          <w:sz w:val="24"/>
          <w:szCs w:val="24"/>
          <w:lang w:bidi="ar"/>
        </w:rPr>
        <w:t>法定代表人或授权代理人：（签字或盖章）</w:t>
      </w:r>
    </w:p>
    <w:p w14:paraId="4A07CF36">
      <w:pPr>
        <w:pageBreakBefore w:val="0"/>
        <w:tabs>
          <w:tab w:val="left" w:pos="2282"/>
        </w:tabs>
        <w:kinsoku/>
        <w:wordWrap/>
        <w:overflowPunct/>
        <w:topLinePunct w:val="0"/>
        <w:autoSpaceDE/>
        <w:autoSpaceDN/>
        <w:bidi w:val="0"/>
        <w:adjustRightInd/>
        <w:snapToGrid/>
        <w:spacing w:line="560" w:lineRule="exact"/>
        <w:ind w:firstLine="482" w:firstLineChars="200"/>
        <w:textAlignment w:val="auto"/>
        <w:rPr>
          <w:rFonts w:hint="eastAsia" w:ascii="宋体" w:hAnsi="宋体"/>
          <w:bCs/>
          <w:color w:val="000000"/>
          <w:sz w:val="24"/>
          <w:szCs w:val="24"/>
        </w:rPr>
      </w:pPr>
      <w:r>
        <w:rPr>
          <w:rFonts w:hint="eastAsia" w:ascii="宋体" w:hAnsi="宋体"/>
          <w:b/>
          <w:sz w:val="24"/>
          <w:szCs w:val="24"/>
          <w:lang w:bidi="ar"/>
        </w:rPr>
        <w:t>二、投标单位简要说明</w:t>
      </w:r>
    </w:p>
    <w:p w14:paraId="7DDBBBE7">
      <w:pPr>
        <w:pageBreakBefore w:val="0"/>
        <w:tabs>
          <w:tab w:val="left" w:pos="2282"/>
        </w:tabs>
        <w:kinsoku/>
        <w:wordWrap/>
        <w:overflowPunct/>
        <w:topLinePunct w:val="0"/>
        <w:autoSpaceDE/>
        <w:autoSpaceDN/>
        <w:bidi w:val="0"/>
        <w:adjustRightInd/>
        <w:snapToGrid/>
        <w:spacing w:line="560" w:lineRule="exact"/>
        <w:ind w:firstLine="480" w:firstLineChars="200"/>
        <w:textAlignment w:val="auto"/>
        <w:rPr>
          <w:rFonts w:hint="eastAsia" w:ascii="宋体" w:hAnsi="宋体"/>
          <w:bCs/>
          <w:color w:val="000000"/>
          <w:sz w:val="24"/>
          <w:szCs w:val="24"/>
        </w:rPr>
      </w:pPr>
      <w:r>
        <w:rPr>
          <w:rFonts w:hint="eastAsia" w:ascii="宋体" w:hAnsi="宋体"/>
          <w:bCs/>
          <w:color w:val="000000"/>
          <w:sz w:val="24"/>
          <w:szCs w:val="24"/>
        </w:rPr>
        <w:t>1.供应商基本情况。包括地理位置、营业面积、企业性质、组织结构等。</w:t>
      </w:r>
    </w:p>
    <w:p w14:paraId="629AEE58">
      <w:pPr>
        <w:pageBreakBefore w:val="0"/>
        <w:kinsoku/>
        <w:wordWrap/>
        <w:overflowPunct/>
        <w:topLinePunct w:val="0"/>
        <w:autoSpaceDE/>
        <w:autoSpaceDN/>
        <w:bidi w:val="0"/>
        <w:adjustRightInd/>
        <w:snapToGrid/>
        <w:spacing w:line="560" w:lineRule="exact"/>
        <w:ind w:firstLine="480" w:firstLineChars="200"/>
        <w:jc w:val="left"/>
        <w:textAlignment w:val="auto"/>
        <w:rPr>
          <w:rFonts w:hint="eastAsia" w:ascii="宋体" w:hAnsi="宋体"/>
          <w:color w:val="000000"/>
          <w:sz w:val="24"/>
          <w:szCs w:val="24"/>
        </w:rPr>
      </w:pPr>
      <w:r>
        <w:rPr>
          <w:rFonts w:hint="eastAsia" w:ascii="宋体" w:hAnsi="宋体"/>
          <w:color w:val="000000"/>
          <w:sz w:val="24"/>
          <w:szCs w:val="24"/>
        </w:rPr>
        <w:t>2.供应商经营情况。</w:t>
      </w:r>
    </w:p>
    <w:p w14:paraId="4888C22B">
      <w:pPr>
        <w:pageBreakBefore w:val="0"/>
        <w:kinsoku/>
        <w:wordWrap/>
        <w:overflowPunct/>
        <w:topLinePunct w:val="0"/>
        <w:autoSpaceDE/>
        <w:autoSpaceDN/>
        <w:bidi w:val="0"/>
        <w:adjustRightInd/>
        <w:snapToGrid/>
        <w:spacing w:line="560" w:lineRule="exact"/>
        <w:ind w:firstLine="480" w:firstLineChars="200"/>
        <w:jc w:val="left"/>
        <w:textAlignment w:val="auto"/>
        <w:rPr>
          <w:rFonts w:hint="eastAsia" w:ascii="宋体" w:hAnsi="宋体"/>
          <w:color w:val="000000"/>
          <w:sz w:val="24"/>
          <w:szCs w:val="24"/>
        </w:rPr>
      </w:pPr>
      <w:r>
        <w:rPr>
          <w:rFonts w:hint="eastAsia" w:ascii="宋体" w:hAnsi="宋体"/>
          <w:color w:val="000000"/>
          <w:sz w:val="24"/>
          <w:szCs w:val="24"/>
        </w:rPr>
        <w:t>3.供应商认为有必要说明的问题（如有时）。</w:t>
      </w:r>
    </w:p>
    <w:p w14:paraId="5058A2E3">
      <w:pPr>
        <w:pageBreakBefore w:val="0"/>
        <w:kinsoku/>
        <w:wordWrap/>
        <w:overflowPunct/>
        <w:topLinePunct w:val="0"/>
        <w:autoSpaceDE/>
        <w:autoSpaceDN/>
        <w:bidi w:val="0"/>
        <w:adjustRightInd/>
        <w:snapToGrid/>
        <w:spacing w:line="560" w:lineRule="exact"/>
        <w:ind w:firstLine="480" w:firstLineChars="200"/>
        <w:jc w:val="left"/>
        <w:textAlignment w:val="auto"/>
        <w:rPr>
          <w:rFonts w:hint="eastAsia" w:ascii="宋体" w:hAnsi="宋体"/>
          <w:color w:val="000000"/>
          <w:sz w:val="24"/>
          <w:szCs w:val="24"/>
        </w:rPr>
      </w:pPr>
      <w:r>
        <w:rPr>
          <w:rFonts w:hint="eastAsia" w:ascii="宋体" w:hAnsi="宋体"/>
          <w:color w:val="000000"/>
          <w:sz w:val="24"/>
          <w:szCs w:val="24"/>
        </w:rPr>
        <w:t>（由供应商按以上要求表述）</w:t>
      </w:r>
    </w:p>
    <w:p w14:paraId="5B38D1A6">
      <w:pPr>
        <w:pageBreakBefore w:val="0"/>
        <w:kinsoku/>
        <w:wordWrap/>
        <w:overflowPunct/>
        <w:topLinePunct w:val="0"/>
        <w:autoSpaceDE/>
        <w:autoSpaceDN/>
        <w:bidi w:val="0"/>
        <w:adjustRightInd/>
        <w:snapToGrid/>
        <w:spacing w:line="560" w:lineRule="exact"/>
        <w:jc w:val="left"/>
        <w:textAlignment w:val="auto"/>
        <w:outlineLvl w:val="9"/>
        <w:rPr>
          <w:rFonts w:hint="eastAsia" w:ascii="宋体" w:hAnsi="宋体"/>
          <w:color w:val="000000"/>
          <w:sz w:val="24"/>
          <w:szCs w:val="24"/>
        </w:rPr>
      </w:pPr>
    </w:p>
    <w:p w14:paraId="0DF2BA30">
      <w:pPr>
        <w:pageBreakBefore w:val="0"/>
        <w:kinsoku/>
        <w:wordWrap/>
        <w:overflowPunct/>
        <w:topLinePunct w:val="0"/>
        <w:autoSpaceDE/>
        <w:autoSpaceDN/>
        <w:bidi w:val="0"/>
        <w:adjustRightInd/>
        <w:snapToGrid/>
        <w:spacing w:line="560" w:lineRule="exact"/>
        <w:jc w:val="both"/>
        <w:textAlignment w:val="auto"/>
        <w:outlineLvl w:val="9"/>
        <w:rPr>
          <w:rFonts w:hint="eastAsia"/>
          <w:sz w:val="24"/>
          <w:szCs w:val="24"/>
        </w:rPr>
      </w:pPr>
    </w:p>
    <w:p w14:paraId="0C82F929">
      <w:pPr>
        <w:pageBreakBefore w:val="0"/>
        <w:kinsoku/>
        <w:wordWrap/>
        <w:overflowPunct/>
        <w:topLinePunct w:val="0"/>
        <w:autoSpaceDE/>
        <w:autoSpaceDN/>
        <w:bidi w:val="0"/>
        <w:adjustRightInd/>
        <w:snapToGrid/>
        <w:spacing w:line="560" w:lineRule="exact"/>
        <w:textAlignment w:val="auto"/>
        <w:rPr>
          <w:rFonts w:hint="eastAsia"/>
          <w:sz w:val="24"/>
          <w:szCs w:val="24"/>
        </w:rPr>
      </w:pPr>
    </w:p>
    <w:p w14:paraId="0CF11F26">
      <w:pPr>
        <w:pageBreakBefore w:val="0"/>
        <w:kinsoku/>
        <w:wordWrap/>
        <w:overflowPunct/>
        <w:topLinePunct w:val="0"/>
        <w:autoSpaceDE/>
        <w:autoSpaceDN/>
        <w:bidi w:val="0"/>
        <w:adjustRightInd/>
        <w:snapToGrid/>
        <w:spacing w:line="560" w:lineRule="exact"/>
        <w:textAlignment w:val="auto"/>
        <w:outlineLvl w:val="9"/>
        <w:rPr>
          <w:rFonts w:hint="eastAsia"/>
          <w:sz w:val="24"/>
          <w:szCs w:val="24"/>
        </w:rPr>
      </w:pPr>
    </w:p>
    <w:p w14:paraId="0905F496">
      <w:pPr>
        <w:pStyle w:val="13"/>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lang w:eastAsia="zh-CN"/>
        </w:rPr>
      </w:pPr>
    </w:p>
    <w:p w14:paraId="69FB293B">
      <w:pPr>
        <w:pStyle w:val="3"/>
        <w:pageBreakBefore w:val="0"/>
        <w:kinsoku/>
        <w:wordWrap/>
        <w:overflowPunct/>
        <w:topLinePunct w:val="0"/>
        <w:autoSpaceDE/>
        <w:autoSpaceDN/>
        <w:bidi w:val="0"/>
        <w:adjustRightInd/>
        <w:snapToGrid/>
        <w:spacing w:line="560" w:lineRule="exact"/>
        <w:textAlignment w:val="auto"/>
        <w:rPr>
          <w:rFonts w:hint="eastAsia"/>
          <w:color w:val="000000"/>
          <w:sz w:val="24"/>
          <w:szCs w:val="24"/>
        </w:rPr>
      </w:pPr>
      <w:bookmarkStart w:id="57" w:name="_Toc21847"/>
      <w:r>
        <w:rPr>
          <w:rFonts w:hint="eastAsia"/>
          <w:color w:val="000000"/>
          <w:sz w:val="24"/>
          <w:szCs w:val="24"/>
        </w:rPr>
        <w:t>项目实施方案</w:t>
      </w:r>
      <w:bookmarkEnd w:id="57"/>
    </w:p>
    <w:p w14:paraId="78CCBF28">
      <w:pPr>
        <w:pageBreakBefore w:val="0"/>
        <w:kinsoku/>
        <w:wordWrap/>
        <w:overflowPunct/>
        <w:topLinePunct w:val="0"/>
        <w:autoSpaceDE/>
        <w:autoSpaceDN/>
        <w:bidi w:val="0"/>
        <w:adjustRightInd/>
        <w:snapToGrid/>
        <w:spacing w:line="560" w:lineRule="exact"/>
        <w:ind w:firstLine="480"/>
        <w:textAlignment w:val="auto"/>
        <w:rPr>
          <w:rFonts w:hint="eastAsia"/>
          <w:color w:val="000000"/>
          <w:sz w:val="24"/>
          <w:szCs w:val="24"/>
          <w:u w:val="single"/>
        </w:rPr>
      </w:pPr>
    </w:p>
    <w:p w14:paraId="678CF4BD">
      <w:pPr>
        <w:pageBreakBefore w:val="0"/>
        <w:kinsoku/>
        <w:wordWrap/>
        <w:overflowPunct/>
        <w:topLinePunct w:val="0"/>
        <w:autoSpaceDE/>
        <w:autoSpaceDN/>
        <w:bidi w:val="0"/>
        <w:adjustRightInd/>
        <w:snapToGrid/>
        <w:spacing w:line="560" w:lineRule="exact"/>
        <w:ind w:firstLine="437"/>
        <w:jc w:val="center"/>
        <w:textAlignment w:val="auto"/>
        <w:rPr>
          <w:rFonts w:hint="eastAsia"/>
          <w:b/>
          <w:color w:val="000000"/>
          <w:sz w:val="24"/>
          <w:szCs w:val="24"/>
        </w:rPr>
      </w:pPr>
      <w:r>
        <w:rPr>
          <w:rFonts w:hint="eastAsia"/>
          <w:b/>
          <w:color w:val="000000"/>
          <w:sz w:val="24"/>
          <w:szCs w:val="24"/>
        </w:rPr>
        <w:t>项目实施方案</w:t>
      </w:r>
    </w:p>
    <w:p w14:paraId="51E6B4F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ascii="Segoe UI Emoji" w:hAnsi="Segoe UI Emoji" w:eastAsia="Segoe UI Emoji" w:cs="Segoe UI Emoji"/>
          <w:i w:val="0"/>
          <w:iCs w:val="0"/>
          <w:caps w:val="0"/>
          <w:color w:val="000000"/>
          <w:spacing w:val="0"/>
          <w:sz w:val="24"/>
          <w:szCs w:val="24"/>
        </w:rPr>
      </w:pPr>
      <w:bookmarkStart w:id="58" w:name="_Toc26989"/>
      <w:r>
        <w:rPr>
          <w:rFonts w:ascii="Segoe UI Emoji" w:hAnsi="Segoe UI Emoji" w:eastAsia="Segoe UI Emoji" w:cs="Segoe UI Emoji"/>
          <w:i w:val="0"/>
          <w:iCs w:val="0"/>
          <w:caps w:val="0"/>
          <w:color w:val="000000"/>
          <w:spacing w:val="0"/>
          <w:sz w:val="24"/>
          <w:szCs w:val="24"/>
        </w:rPr>
        <w:t xml:space="preserve">供应商如果一旦中标，应按其在项目实施方案中的承诺安排各阶段工作的实施。包括但不限于： </w:t>
      </w:r>
    </w:p>
    <w:bookmarkEnd w:id="58"/>
    <w:p w14:paraId="30417B58">
      <w:pPr>
        <w:pageBreakBefore w:val="0"/>
        <w:kinsoku/>
        <w:wordWrap/>
        <w:overflowPunct/>
        <w:topLinePunct w:val="0"/>
        <w:bidi w:val="0"/>
        <w:spacing w:line="560" w:lineRule="exact"/>
        <w:ind w:firstLine="480" w:firstLineChars="200"/>
        <w:textAlignment w:val="auto"/>
        <w:outlineLvl w:val="9"/>
        <w:rPr>
          <w:rFonts w:hint="eastAsia" w:asciiTheme="minorEastAsia" w:hAnsiTheme="minorEastAsia" w:eastAsiaTheme="minorEastAsia" w:cstheme="minorEastAsia"/>
          <w:color w:val="000000"/>
          <w:sz w:val="24"/>
          <w:szCs w:val="24"/>
          <w:highlight w:val="none"/>
        </w:rPr>
      </w:pPr>
      <w:r>
        <w:rPr>
          <w:rFonts w:hint="eastAsia" w:asciiTheme="minorEastAsia" w:hAnsiTheme="minorEastAsia" w:eastAsiaTheme="minorEastAsia" w:cstheme="minorEastAsia"/>
          <w:color w:val="000000"/>
          <w:sz w:val="24"/>
          <w:szCs w:val="24"/>
          <w:highlight w:val="none"/>
          <w:lang w:val="en-US" w:eastAsia="zh-CN"/>
        </w:rPr>
        <w:t>(1)</w:t>
      </w:r>
      <w:r>
        <w:rPr>
          <w:rFonts w:hint="eastAsia" w:asciiTheme="minorEastAsia" w:hAnsiTheme="minorEastAsia" w:eastAsiaTheme="minorEastAsia" w:cstheme="minorEastAsia"/>
          <w:color w:val="000000"/>
          <w:sz w:val="24"/>
          <w:szCs w:val="24"/>
          <w:highlight w:val="none"/>
        </w:rPr>
        <w:t xml:space="preserve">项目实施方案及措施：明确保洁服务范围、作业频次、人员/设备/耗材配置、作业流程及质量验收标准； </w:t>
      </w:r>
    </w:p>
    <w:p w14:paraId="27A1E631">
      <w:pPr>
        <w:pageBreakBefore w:val="0"/>
        <w:kinsoku/>
        <w:wordWrap/>
        <w:overflowPunct/>
        <w:topLinePunct w:val="0"/>
        <w:bidi w:val="0"/>
        <w:spacing w:line="560" w:lineRule="exact"/>
        <w:ind w:firstLine="480" w:firstLineChars="200"/>
        <w:textAlignment w:val="auto"/>
        <w:outlineLvl w:val="9"/>
        <w:rPr>
          <w:rFonts w:hint="eastAsia" w:asciiTheme="minorEastAsia" w:hAnsiTheme="minorEastAsia" w:eastAsiaTheme="minorEastAsia" w:cstheme="minorEastAsia"/>
          <w:color w:val="000000"/>
          <w:sz w:val="24"/>
          <w:szCs w:val="24"/>
          <w:highlight w:val="none"/>
        </w:rPr>
      </w:pPr>
      <w:r>
        <w:rPr>
          <w:rFonts w:hint="eastAsia" w:asciiTheme="minorEastAsia" w:hAnsiTheme="minorEastAsia" w:eastAsiaTheme="minorEastAsia" w:cstheme="minorEastAsia"/>
          <w:color w:val="000000"/>
          <w:sz w:val="24"/>
          <w:szCs w:val="24"/>
          <w:highlight w:val="none"/>
          <w:lang w:val="en-US" w:eastAsia="zh-CN"/>
        </w:rPr>
        <w:t>(2)消防系统维护</w:t>
      </w:r>
      <w:r>
        <w:rPr>
          <w:rFonts w:hint="eastAsia" w:asciiTheme="minorEastAsia" w:hAnsiTheme="minorEastAsia" w:eastAsiaTheme="minorEastAsia" w:cstheme="minorEastAsia"/>
          <w:color w:val="000000"/>
          <w:sz w:val="24"/>
          <w:szCs w:val="24"/>
          <w:highlight w:val="none"/>
        </w:rPr>
        <w:t>作业安全运行保障方案及措施：涵盖人员防护、设施保护、环保合规、应急处置及安全责任划分；</w:t>
      </w:r>
    </w:p>
    <w:p w14:paraId="5BE6416C">
      <w:pPr>
        <w:pageBreakBefore w:val="0"/>
        <w:kinsoku/>
        <w:wordWrap/>
        <w:overflowPunct/>
        <w:topLinePunct w:val="0"/>
        <w:bidi w:val="0"/>
        <w:spacing w:line="560" w:lineRule="exact"/>
        <w:ind w:firstLine="480" w:firstLineChars="200"/>
        <w:textAlignment w:val="auto"/>
        <w:outlineLvl w:val="9"/>
        <w:rPr>
          <w:rFonts w:hint="eastAsia" w:asciiTheme="minorEastAsia" w:hAnsiTheme="minorEastAsia" w:eastAsiaTheme="minorEastAsia" w:cstheme="minorEastAsia"/>
          <w:color w:val="000000"/>
          <w:sz w:val="24"/>
          <w:szCs w:val="24"/>
          <w:highlight w:val="none"/>
        </w:rPr>
      </w:pPr>
      <w:r>
        <w:rPr>
          <w:rFonts w:hint="eastAsia" w:asciiTheme="minorEastAsia" w:hAnsiTheme="minorEastAsia" w:eastAsiaTheme="minorEastAsia" w:cstheme="minorEastAsia"/>
          <w:color w:val="000000"/>
          <w:sz w:val="24"/>
          <w:szCs w:val="24"/>
          <w:highlight w:val="none"/>
          <w:lang w:val="en-US" w:eastAsia="zh-CN"/>
        </w:rPr>
        <w:t>(3)</w:t>
      </w:r>
      <w:r>
        <w:rPr>
          <w:rFonts w:hint="eastAsia" w:asciiTheme="minorEastAsia" w:hAnsiTheme="minorEastAsia" w:eastAsiaTheme="minorEastAsia" w:cstheme="minorEastAsia"/>
          <w:color w:val="000000"/>
          <w:sz w:val="24"/>
          <w:szCs w:val="24"/>
          <w:highlight w:val="none"/>
        </w:rPr>
        <w:t>售后服务方案及措施：明确响应时限、投诉处理、质量监督、需求调整及沟通反馈机制；</w:t>
      </w:r>
    </w:p>
    <w:p w14:paraId="127F39AB">
      <w:pPr>
        <w:pageBreakBefore w:val="0"/>
        <w:kinsoku/>
        <w:wordWrap/>
        <w:overflowPunct/>
        <w:topLinePunct w:val="0"/>
        <w:bidi w:val="0"/>
        <w:spacing w:line="560" w:lineRule="exact"/>
        <w:ind w:firstLine="480" w:firstLineChars="200"/>
        <w:textAlignment w:val="auto"/>
        <w:outlineLvl w:val="9"/>
        <w:rPr>
          <w:rFonts w:hint="eastAsia" w:asciiTheme="minorEastAsia" w:hAnsiTheme="minorEastAsia" w:eastAsiaTheme="minorEastAsia" w:cstheme="minorEastAsia"/>
          <w:color w:val="000000"/>
          <w:sz w:val="24"/>
          <w:szCs w:val="24"/>
          <w:highlight w:val="none"/>
        </w:rPr>
      </w:pPr>
      <w:r>
        <w:rPr>
          <w:rFonts w:hint="eastAsia" w:asciiTheme="minorEastAsia" w:hAnsiTheme="minorEastAsia" w:eastAsiaTheme="minorEastAsia" w:cstheme="minorEastAsia"/>
          <w:color w:val="000000"/>
          <w:sz w:val="24"/>
          <w:szCs w:val="24"/>
          <w:highlight w:val="none"/>
        </w:rPr>
        <w:t>(4) 驻场运维方案及措施：确定驻场人员配置、岗位职责、日常管理、设备维保及协调对接流程。</w:t>
      </w:r>
    </w:p>
    <w:p w14:paraId="766569A6">
      <w:pPr>
        <w:rPr>
          <w:rFonts w:hint="eastAsia" w:asciiTheme="minorEastAsia" w:hAnsiTheme="minorEastAsia" w:eastAsiaTheme="minorEastAsia" w:cstheme="minorEastAsia"/>
          <w:color w:val="000000"/>
          <w:sz w:val="24"/>
          <w:szCs w:val="24"/>
          <w:highlight w:val="none"/>
        </w:rPr>
      </w:pPr>
      <w:r>
        <w:rPr>
          <w:rFonts w:hint="eastAsia" w:asciiTheme="minorEastAsia" w:hAnsiTheme="minorEastAsia" w:eastAsiaTheme="minorEastAsia" w:cstheme="minorEastAsia"/>
          <w:color w:val="000000"/>
          <w:sz w:val="24"/>
          <w:szCs w:val="24"/>
          <w:highlight w:val="none"/>
        </w:rPr>
        <w:br w:type="page"/>
      </w:r>
    </w:p>
    <w:p w14:paraId="569C327C">
      <w:pPr>
        <w:rPr>
          <w:rFonts w:hint="eastAsia" w:ascii="宋体" w:hAnsi="宋体"/>
          <w:b/>
          <w:color w:val="000000"/>
          <w:sz w:val="24"/>
          <w:szCs w:val="24"/>
        </w:rPr>
      </w:pPr>
    </w:p>
    <w:p w14:paraId="6F2AAD64">
      <w:pPr>
        <w:pageBreakBefore w:val="0"/>
        <w:kinsoku/>
        <w:wordWrap/>
        <w:overflowPunct/>
        <w:topLinePunct w:val="0"/>
        <w:autoSpaceDE/>
        <w:autoSpaceDN/>
        <w:bidi w:val="0"/>
        <w:adjustRightInd/>
        <w:snapToGrid/>
        <w:spacing w:line="560" w:lineRule="exact"/>
        <w:jc w:val="center"/>
        <w:textAlignment w:val="auto"/>
        <w:rPr>
          <w:rFonts w:hint="eastAsia" w:ascii="宋体" w:hAnsi="宋体"/>
          <w:color w:val="000000"/>
          <w:sz w:val="24"/>
          <w:szCs w:val="24"/>
        </w:rPr>
      </w:pPr>
      <w:r>
        <w:rPr>
          <w:rFonts w:hint="eastAsia" w:ascii="宋体" w:hAnsi="宋体"/>
          <w:b/>
          <w:color w:val="000000"/>
          <w:sz w:val="24"/>
          <w:szCs w:val="24"/>
        </w:rPr>
        <w:t>其它（如有时）</w:t>
      </w:r>
    </w:p>
    <w:p w14:paraId="1341DBD9">
      <w:pPr>
        <w:pageBreakBefore w:val="0"/>
        <w:kinsoku/>
        <w:wordWrap/>
        <w:overflowPunct/>
        <w:topLinePunct w:val="0"/>
        <w:autoSpaceDE/>
        <w:autoSpaceDN/>
        <w:bidi w:val="0"/>
        <w:adjustRightInd/>
        <w:snapToGrid/>
        <w:spacing w:line="560" w:lineRule="exact"/>
        <w:textAlignment w:val="auto"/>
        <w:rPr>
          <w:rFonts w:hint="eastAsia" w:ascii="宋体" w:hAnsi="宋体"/>
          <w:color w:val="000000"/>
          <w:sz w:val="24"/>
          <w:szCs w:val="24"/>
        </w:rPr>
      </w:pPr>
    </w:p>
    <w:p w14:paraId="1E020E22">
      <w:pPr>
        <w:pageBreakBefore w:val="0"/>
        <w:kinsoku/>
        <w:wordWrap/>
        <w:overflowPunct/>
        <w:topLinePunct w:val="0"/>
        <w:autoSpaceDE/>
        <w:autoSpaceDN/>
        <w:bidi w:val="0"/>
        <w:adjustRightInd/>
        <w:snapToGrid/>
        <w:spacing w:line="560" w:lineRule="exact"/>
        <w:textAlignment w:val="auto"/>
        <w:rPr>
          <w:rFonts w:hint="eastAsia" w:ascii="宋体" w:hAnsi="宋体"/>
          <w:color w:val="000000"/>
          <w:sz w:val="24"/>
          <w:szCs w:val="24"/>
        </w:rPr>
      </w:pPr>
    </w:p>
    <w:p w14:paraId="2AA85403">
      <w:pPr>
        <w:pageBreakBefore w:val="0"/>
        <w:kinsoku/>
        <w:wordWrap/>
        <w:overflowPunct/>
        <w:topLinePunct w:val="0"/>
        <w:autoSpaceDE/>
        <w:autoSpaceDN/>
        <w:bidi w:val="0"/>
        <w:adjustRightInd/>
        <w:snapToGrid/>
        <w:spacing w:line="560" w:lineRule="exact"/>
        <w:ind w:firstLine="723" w:firstLineChars="300"/>
        <w:textAlignment w:val="auto"/>
        <w:rPr>
          <w:rFonts w:hint="eastAsia" w:ascii="宋体" w:hAnsi="宋体"/>
          <w:b/>
          <w:bCs/>
          <w:color w:val="000000"/>
          <w:sz w:val="24"/>
          <w:szCs w:val="24"/>
        </w:rPr>
      </w:pPr>
      <w:r>
        <w:rPr>
          <w:rFonts w:hint="eastAsia" w:ascii="宋体" w:hAnsi="宋体"/>
          <w:b/>
          <w:bCs/>
          <w:color w:val="000000"/>
          <w:sz w:val="24"/>
          <w:szCs w:val="24"/>
        </w:rPr>
        <w:t>注：此处请提供询比采购文件要求提供的或投标单位认为必须提供的相关证明材料（涉及加分的必须将原件带到开标现场，由评标委员会进行审查。）</w:t>
      </w:r>
    </w:p>
    <w:p w14:paraId="18D9C1AC">
      <w:pPr>
        <w:pageBreakBefore w:val="0"/>
        <w:kinsoku/>
        <w:wordWrap/>
        <w:overflowPunct/>
        <w:topLinePunct w:val="0"/>
        <w:autoSpaceDE/>
        <w:autoSpaceDN/>
        <w:bidi w:val="0"/>
        <w:adjustRightInd/>
        <w:snapToGrid/>
        <w:spacing w:line="560" w:lineRule="exact"/>
        <w:textAlignment w:val="auto"/>
        <w:rPr>
          <w:rFonts w:hint="eastAsia" w:ascii="宋体" w:hAnsi="宋体"/>
          <w:color w:val="000000"/>
          <w:sz w:val="24"/>
          <w:szCs w:val="24"/>
        </w:rPr>
      </w:pPr>
    </w:p>
    <w:p w14:paraId="0D72F18B">
      <w:pPr>
        <w:pageBreakBefore w:val="0"/>
        <w:kinsoku/>
        <w:wordWrap/>
        <w:overflowPunct/>
        <w:topLinePunct w:val="0"/>
        <w:autoSpaceDE/>
        <w:autoSpaceDN/>
        <w:bidi w:val="0"/>
        <w:adjustRightInd/>
        <w:snapToGrid/>
        <w:spacing w:line="560" w:lineRule="exact"/>
        <w:textAlignment w:val="auto"/>
        <w:rPr>
          <w:rFonts w:hint="eastAsia" w:ascii="宋体" w:hAnsi="宋体"/>
          <w:color w:val="000000"/>
          <w:sz w:val="24"/>
        </w:rPr>
      </w:pPr>
    </w:p>
    <w:p w14:paraId="1DEDB907">
      <w:pPr>
        <w:pageBreakBefore w:val="0"/>
        <w:kinsoku/>
        <w:wordWrap/>
        <w:overflowPunct/>
        <w:topLinePunct w:val="0"/>
        <w:autoSpaceDE/>
        <w:autoSpaceDN/>
        <w:bidi w:val="0"/>
        <w:adjustRightInd/>
        <w:snapToGrid/>
        <w:spacing w:line="560" w:lineRule="exact"/>
        <w:textAlignment w:val="auto"/>
        <w:outlineLvl w:val="9"/>
        <w:rPr>
          <w:rFonts w:hint="eastAsia" w:ascii="宋体" w:hAnsi="宋体"/>
          <w:color w:val="000000"/>
          <w:sz w:val="24"/>
        </w:rPr>
      </w:pPr>
    </w:p>
    <w:p w14:paraId="252A98C2">
      <w:pPr>
        <w:pageBreakBefore w:val="0"/>
        <w:kinsoku/>
        <w:wordWrap/>
        <w:overflowPunct/>
        <w:topLinePunct w:val="0"/>
        <w:autoSpaceDE/>
        <w:autoSpaceDN/>
        <w:bidi w:val="0"/>
        <w:adjustRightInd/>
        <w:snapToGrid/>
        <w:spacing w:line="560" w:lineRule="exact"/>
        <w:textAlignment w:val="auto"/>
        <w:outlineLvl w:val="9"/>
        <w:rPr>
          <w:rFonts w:hint="eastAsia" w:ascii="宋体" w:hAnsi="宋体"/>
          <w:color w:val="000000"/>
          <w:sz w:val="24"/>
        </w:rPr>
      </w:pPr>
    </w:p>
    <w:p w14:paraId="5C0EF22F">
      <w:pPr>
        <w:pageBreakBefore w:val="0"/>
        <w:kinsoku/>
        <w:wordWrap/>
        <w:overflowPunct/>
        <w:topLinePunct w:val="0"/>
        <w:autoSpaceDE/>
        <w:autoSpaceDN/>
        <w:bidi w:val="0"/>
        <w:adjustRightInd/>
        <w:snapToGrid/>
        <w:spacing w:line="560" w:lineRule="exact"/>
        <w:textAlignment w:val="auto"/>
        <w:outlineLvl w:val="9"/>
        <w:rPr>
          <w:rFonts w:hint="eastAsia" w:ascii="宋体" w:hAnsi="宋体"/>
          <w:color w:val="000000"/>
          <w:sz w:val="24"/>
        </w:rPr>
      </w:pPr>
    </w:p>
    <w:p w14:paraId="3ACD9C1A">
      <w:pPr>
        <w:pageBreakBefore w:val="0"/>
        <w:kinsoku/>
        <w:wordWrap/>
        <w:overflowPunct/>
        <w:topLinePunct w:val="0"/>
        <w:autoSpaceDE/>
        <w:autoSpaceDN/>
        <w:bidi w:val="0"/>
        <w:adjustRightInd/>
        <w:snapToGrid/>
        <w:spacing w:line="560" w:lineRule="exact"/>
        <w:textAlignment w:val="auto"/>
        <w:outlineLvl w:val="9"/>
        <w:rPr>
          <w:rFonts w:hint="eastAsia" w:ascii="宋体" w:hAnsi="宋体"/>
          <w:color w:val="000000"/>
          <w:sz w:val="24"/>
        </w:rPr>
      </w:pPr>
    </w:p>
    <w:p w14:paraId="649ACCA7">
      <w:pPr>
        <w:pageBreakBefore w:val="0"/>
        <w:kinsoku/>
        <w:wordWrap/>
        <w:overflowPunct/>
        <w:topLinePunct w:val="0"/>
        <w:autoSpaceDE/>
        <w:autoSpaceDN/>
        <w:bidi w:val="0"/>
        <w:adjustRightInd/>
        <w:snapToGrid/>
        <w:spacing w:line="560" w:lineRule="exact"/>
        <w:textAlignment w:val="auto"/>
        <w:outlineLvl w:val="9"/>
        <w:rPr>
          <w:rFonts w:hint="eastAsia" w:ascii="宋体" w:hAnsi="宋体"/>
          <w:color w:val="000000"/>
          <w:sz w:val="24"/>
        </w:rPr>
      </w:pPr>
    </w:p>
    <w:p w14:paraId="182BD30A">
      <w:pPr>
        <w:pageBreakBefore w:val="0"/>
        <w:kinsoku/>
        <w:wordWrap/>
        <w:overflowPunct/>
        <w:topLinePunct w:val="0"/>
        <w:autoSpaceDE/>
        <w:autoSpaceDN/>
        <w:bidi w:val="0"/>
        <w:adjustRightInd/>
        <w:snapToGrid/>
        <w:spacing w:line="560" w:lineRule="exact"/>
        <w:textAlignment w:val="auto"/>
        <w:outlineLvl w:val="9"/>
        <w:rPr>
          <w:rFonts w:hint="eastAsia" w:ascii="宋体" w:hAnsi="宋体"/>
          <w:color w:val="000000"/>
          <w:sz w:val="24"/>
        </w:rPr>
      </w:pPr>
    </w:p>
    <w:p w14:paraId="271E8CD1">
      <w:pPr>
        <w:pageBreakBefore w:val="0"/>
        <w:kinsoku/>
        <w:wordWrap/>
        <w:overflowPunct/>
        <w:topLinePunct w:val="0"/>
        <w:autoSpaceDE/>
        <w:autoSpaceDN/>
        <w:bidi w:val="0"/>
        <w:adjustRightInd/>
        <w:snapToGrid/>
        <w:spacing w:line="560" w:lineRule="exact"/>
        <w:textAlignment w:val="auto"/>
        <w:outlineLvl w:val="9"/>
        <w:rPr>
          <w:rFonts w:hint="eastAsia" w:ascii="宋体" w:hAnsi="宋体"/>
          <w:color w:val="000000"/>
          <w:sz w:val="24"/>
        </w:rPr>
      </w:pPr>
    </w:p>
    <w:p w14:paraId="650AA580">
      <w:pPr>
        <w:pageBreakBefore w:val="0"/>
        <w:kinsoku/>
        <w:wordWrap/>
        <w:overflowPunct/>
        <w:topLinePunct w:val="0"/>
        <w:autoSpaceDE/>
        <w:autoSpaceDN/>
        <w:bidi w:val="0"/>
        <w:adjustRightInd/>
        <w:snapToGrid/>
        <w:spacing w:line="560" w:lineRule="exact"/>
        <w:textAlignment w:val="auto"/>
        <w:outlineLvl w:val="9"/>
        <w:rPr>
          <w:rFonts w:hint="eastAsia" w:ascii="宋体" w:hAnsi="宋体"/>
          <w:color w:val="000000"/>
          <w:sz w:val="24"/>
        </w:rPr>
      </w:pPr>
    </w:p>
    <w:p w14:paraId="0527C567">
      <w:pPr>
        <w:pageBreakBefore w:val="0"/>
        <w:kinsoku/>
        <w:wordWrap/>
        <w:overflowPunct/>
        <w:topLinePunct w:val="0"/>
        <w:autoSpaceDE/>
        <w:autoSpaceDN/>
        <w:bidi w:val="0"/>
        <w:adjustRightInd/>
        <w:snapToGrid/>
        <w:spacing w:line="560" w:lineRule="exact"/>
        <w:textAlignment w:val="auto"/>
        <w:outlineLvl w:val="9"/>
        <w:rPr>
          <w:rFonts w:hint="eastAsia" w:ascii="宋体" w:hAnsi="宋体"/>
          <w:color w:val="000000"/>
          <w:sz w:val="24"/>
        </w:rPr>
      </w:pPr>
    </w:p>
    <w:p w14:paraId="40863BCC">
      <w:pPr>
        <w:pageBreakBefore w:val="0"/>
        <w:kinsoku/>
        <w:wordWrap/>
        <w:overflowPunct/>
        <w:topLinePunct w:val="0"/>
        <w:autoSpaceDE/>
        <w:autoSpaceDN/>
        <w:bidi w:val="0"/>
        <w:adjustRightInd/>
        <w:snapToGrid/>
        <w:spacing w:line="560" w:lineRule="exact"/>
        <w:textAlignment w:val="auto"/>
        <w:outlineLvl w:val="9"/>
        <w:rPr>
          <w:rFonts w:hint="eastAsia" w:ascii="宋体" w:hAnsi="宋体"/>
          <w:color w:val="000000"/>
          <w:sz w:val="24"/>
        </w:rPr>
      </w:pPr>
    </w:p>
    <w:p w14:paraId="66A84412">
      <w:pPr>
        <w:pageBreakBefore w:val="0"/>
        <w:kinsoku/>
        <w:wordWrap/>
        <w:overflowPunct/>
        <w:topLinePunct w:val="0"/>
        <w:autoSpaceDE/>
        <w:autoSpaceDN/>
        <w:bidi w:val="0"/>
        <w:adjustRightInd/>
        <w:snapToGrid/>
        <w:spacing w:line="560" w:lineRule="exact"/>
        <w:textAlignment w:val="auto"/>
        <w:outlineLvl w:val="9"/>
        <w:rPr>
          <w:rFonts w:hint="eastAsia" w:ascii="宋体" w:hAnsi="宋体"/>
          <w:color w:val="000000"/>
          <w:sz w:val="24"/>
        </w:rPr>
      </w:pPr>
    </w:p>
    <w:p w14:paraId="15DEAA94">
      <w:pPr>
        <w:pageBreakBefore w:val="0"/>
        <w:kinsoku/>
        <w:wordWrap/>
        <w:overflowPunct/>
        <w:topLinePunct w:val="0"/>
        <w:autoSpaceDE/>
        <w:autoSpaceDN/>
        <w:bidi w:val="0"/>
        <w:adjustRightInd/>
        <w:snapToGrid/>
        <w:spacing w:line="560" w:lineRule="exact"/>
        <w:textAlignment w:val="auto"/>
        <w:outlineLvl w:val="9"/>
        <w:rPr>
          <w:rFonts w:hint="eastAsia" w:ascii="宋体" w:hAnsi="宋体"/>
          <w:color w:val="000000"/>
          <w:sz w:val="24"/>
        </w:rPr>
      </w:pPr>
    </w:p>
    <w:p w14:paraId="7DEEAE58">
      <w:pPr>
        <w:pageBreakBefore w:val="0"/>
        <w:kinsoku/>
        <w:wordWrap/>
        <w:overflowPunct/>
        <w:topLinePunct w:val="0"/>
        <w:autoSpaceDE/>
        <w:autoSpaceDN/>
        <w:bidi w:val="0"/>
        <w:adjustRightInd/>
        <w:snapToGrid/>
        <w:spacing w:line="560" w:lineRule="exact"/>
        <w:textAlignment w:val="auto"/>
        <w:outlineLvl w:val="9"/>
        <w:rPr>
          <w:rFonts w:hint="eastAsia" w:ascii="宋体" w:hAnsi="宋体"/>
          <w:color w:val="000000"/>
          <w:sz w:val="24"/>
        </w:rPr>
      </w:pPr>
    </w:p>
    <w:p w14:paraId="74EB6862">
      <w:pPr>
        <w:pageBreakBefore w:val="0"/>
        <w:kinsoku/>
        <w:wordWrap/>
        <w:overflowPunct/>
        <w:topLinePunct w:val="0"/>
        <w:autoSpaceDE/>
        <w:autoSpaceDN/>
        <w:bidi w:val="0"/>
        <w:adjustRightInd/>
        <w:snapToGrid/>
        <w:spacing w:line="560" w:lineRule="exact"/>
        <w:textAlignment w:val="auto"/>
        <w:outlineLvl w:val="9"/>
        <w:rPr>
          <w:rFonts w:hint="eastAsia" w:ascii="宋体" w:hAnsi="宋体"/>
          <w:color w:val="000000"/>
          <w:sz w:val="24"/>
        </w:rPr>
      </w:pPr>
    </w:p>
    <w:p w14:paraId="50539CB4">
      <w:pPr>
        <w:rPr>
          <w:rFonts w:hint="eastAsia"/>
          <w:color w:val="000000"/>
          <w:sz w:val="24"/>
          <w:szCs w:val="24"/>
        </w:rPr>
      </w:pPr>
      <w:bookmarkStart w:id="59" w:name="_Toc74"/>
      <w:r>
        <w:rPr>
          <w:rFonts w:hint="eastAsia"/>
          <w:color w:val="000000"/>
          <w:sz w:val="24"/>
          <w:szCs w:val="24"/>
        </w:rPr>
        <w:br w:type="page"/>
      </w:r>
    </w:p>
    <w:p w14:paraId="289D216D">
      <w:pPr>
        <w:pStyle w:val="3"/>
        <w:pageBreakBefore w:val="0"/>
        <w:kinsoku/>
        <w:wordWrap/>
        <w:overflowPunct/>
        <w:topLinePunct w:val="0"/>
        <w:autoSpaceDE/>
        <w:autoSpaceDN/>
        <w:bidi w:val="0"/>
        <w:adjustRightInd/>
        <w:snapToGrid/>
        <w:spacing w:line="560" w:lineRule="exact"/>
        <w:textAlignment w:val="auto"/>
        <w:rPr>
          <w:rFonts w:hint="eastAsia"/>
          <w:color w:val="000000"/>
          <w:sz w:val="24"/>
          <w:szCs w:val="24"/>
        </w:rPr>
      </w:pPr>
      <w:r>
        <w:rPr>
          <w:rFonts w:hint="eastAsia"/>
          <w:color w:val="000000"/>
          <w:sz w:val="24"/>
          <w:szCs w:val="24"/>
        </w:rPr>
        <w:t>供应商资格证明文件</w:t>
      </w:r>
      <w:bookmarkEnd w:id="59"/>
    </w:p>
    <w:p w14:paraId="489DF99C">
      <w:pPr>
        <w:pageBreakBefore w:val="0"/>
        <w:kinsoku/>
        <w:wordWrap/>
        <w:overflowPunct/>
        <w:topLinePunct w:val="0"/>
        <w:autoSpaceDE/>
        <w:autoSpaceDN/>
        <w:bidi w:val="0"/>
        <w:adjustRightInd/>
        <w:snapToGrid/>
        <w:spacing w:line="560" w:lineRule="exact"/>
        <w:ind w:firstLine="482" w:firstLineChars="200"/>
        <w:jc w:val="center"/>
        <w:textAlignment w:val="auto"/>
        <w:rPr>
          <w:rFonts w:hint="eastAsia" w:ascii="宋体" w:hAnsi="宋体"/>
          <w:b/>
          <w:color w:val="000000"/>
          <w:sz w:val="24"/>
          <w:szCs w:val="24"/>
        </w:rPr>
      </w:pPr>
    </w:p>
    <w:p w14:paraId="5038065B">
      <w:pPr>
        <w:pageBreakBefore w:val="0"/>
        <w:kinsoku/>
        <w:wordWrap/>
        <w:overflowPunct/>
        <w:topLinePunct w:val="0"/>
        <w:autoSpaceDE/>
        <w:autoSpaceDN/>
        <w:bidi w:val="0"/>
        <w:adjustRightInd/>
        <w:snapToGrid/>
        <w:spacing w:line="560" w:lineRule="exact"/>
        <w:jc w:val="center"/>
        <w:textAlignment w:val="auto"/>
        <w:rPr>
          <w:rFonts w:hint="eastAsia" w:ascii="宋体" w:hAnsi="宋体"/>
          <w:b/>
          <w:color w:val="000000"/>
          <w:sz w:val="24"/>
          <w:szCs w:val="24"/>
        </w:rPr>
      </w:pPr>
      <w:r>
        <w:rPr>
          <w:rFonts w:hint="eastAsia" w:ascii="宋体" w:hAnsi="宋体"/>
          <w:b/>
          <w:color w:val="000000"/>
          <w:sz w:val="24"/>
          <w:szCs w:val="24"/>
        </w:rPr>
        <w:t>供应商资格证明文件</w:t>
      </w:r>
    </w:p>
    <w:p w14:paraId="03001D8D">
      <w:pPr>
        <w:pageBreakBefore w:val="0"/>
        <w:kinsoku/>
        <w:wordWrap/>
        <w:overflowPunct/>
        <w:topLinePunct w:val="0"/>
        <w:autoSpaceDE/>
        <w:autoSpaceDN/>
        <w:bidi w:val="0"/>
        <w:adjustRightInd/>
        <w:snapToGrid/>
        <w:spacing w:line="560" w:lineRule="exact"/>
        <w:ind w:firstLine="482" w:firstLineChars="200"/>
        <w:jc w:val="center"/>
        <w:textAlignment w:val="auto"/>
        <w:rPr>
          <w:rFonts w:hint="eastAsia" w:ascii="宋体" w:hAnsi="宋体"/>
          <w:b/>
          <w:color w:val="000000"/>
          <w:sz w:val="24"/>
          <w:szCs w:val="24"/>
        </w:rPr>
      </w:pPr>
    </w:p>
    <w:p w14:paraId="602A3BBC">
      <w:pPr>
        <w:pageBreakBefore w:val="0"/>
        <w:kinsoku/>
        <w:wordWrap/>
        <w:overflowPunct/>
        <w:topLinePunct w:val="0"/>
        <w:autoSpaceDE/>
        <w:autoSpaceDN/>
        <w:bidi w:val="0"/>
        <w:adjustRightInd/>
        <w:snapToGrid/>
        <w:spacing w:line="560" w:lineRule="exact"/>
        <w:ind w:firstLine="480" w:firstLineChars="200"/>
        <w:jc w:val="left"/>
        <w:textAlignment w:val="auto"/>
        <w:rPr>
          <w:rFonts w:hint="eastAsia" w:ascii="宋体"/>
          <w:color w:val="000000"/>
          <w:sz w:val="24"/>
          <w:szCs w:val="24"/>
        </w:rPr>
      </w:pPr>
      <w:r>
        <w:rPr>
          <w:rFonts w:hint="eastAsia" w:ascii="宋体" w:hAnsi="宋体"/>
          <w:color w:val="000000"/>
          <w:sz w:val="24"/>
          <w:szCs w:val="24"/>
        </w:rPr>
        <w:t>A．</w:t>
      </w:r>
      <w:r>
        <w:rPr>
          <w:rFonts w:hint="eastAsia" w:ascii="宋体" w:hAnsi="宋体"/>
          <w:sz w:val="24"/>
          <w:szCs w:val="24"/>
        </w:rPr>
        <w:t>有效的企业营业执照副本、税务登记证副本、组织机构代码证副本（三证合一或五证合一的企业只需提供具有统一社会信用代码独立法人的营业执照副本）</w:t>
      </w:r>
      <w:r>
        <w:rPr>
          <w:rFonts w:hint="eastAsia" w:ascii="宋体"/>
          <w:color w:val="000000"/>
          <w:sz w:val="24"/>
          <w:szCs w:val="24"/>
        </w:rPr>
        <w:t>；</w:t>
      </w:r>
    </w:p>
    <w:p w14:paraId="14865F43">
      <w:pPr>
        <w:pageBreakBefore w:val="0"/>
        <w:kinsoku/>
        <w:wordWrap/>
        <w:overflowPunct/>
        <w:topLinePunct w:val="0"/>
        <w:autoSpaceDE/>
        <w:autoSpaceDN/>
        <w:bidi w:val="0"/>
        <w:adjustRightInd/>
        <w:snapToGrid/>
        <w:spacing w:line="560" w:lineRule="exact"/>
        <w:ind w:firstLine="480" w:firstLineChars="200"/>
        <w:jc w:val="left"/>
        <w:textAlignment w:val="auto"/>
        <w:rPr>
          <w:rFonts w:hint="eastAsia" w:ascii="宋体" w:hAnsi="宋体"/>
          <w:color w:val="000000"/>
          <w:sz w:val="24"/>
          <w:szCs w:val="24"/>
        </w:rPr>
      </w:pPr>
      <w:r>
        <w:rPr>
          <w:rFonts w:hint="eastAsia" w:ascii="宋体" w:hAnsi="宋体"/>
          <w:color w:val="000000"/>
          <w:sz w:val="24"/>
          <w:szCs w:val="24"/>
        </w:rPr>
        <w:t>B．</w:t>
      </w:r>
      <w:r>
        <w:rPr>
          <w:rFonts w:hint="eastAsia" w:ascii="宋体" w:hAnsi="宋体"/>
          <w:sz w:val="24"/>
          <w:szCs w:val="24"/>
        </w:rPr>
        <w:t>银行开户许可证（或取消开户许可证的须提供基本存款账户银行备案资料）</w:t>
      </w:r>
      <w:r>
        <w:rPr>
          <w:rFonts w:hint="eastAsia" w:ascii="宋体" w:hAnsi="宋体"/>
          <w:color w:val="000000"/>
          <w:sz w:val="24"/>
          <w:szCs w:val="24"/>
        </w:rPr>
        <w:t>；</w:t>
      </w:r>
    </w:p>
    <w:p w14:paraId="355246B2">
      <w:pPr>
        <w:pageBreakBefore w:val="0"/>
        <w:kinsoku/>
        <w:wordWrap/>
        <w:overflowPunct/>
        <w:topLinePunct w:val="0"/>
        <w:autoSpaceDE/>
        <w:autoSpaceDN/>
        <w:bidi w:val="0"/>
        <w:adjustRightInd/>
        <w:snapToGrid/>
        <w:spacing w:line="560" w:lineRule="exact"/>
        <w:ind w:firstLine="480" w:firstLineChars="200"/>
        <w:jc w:val="left"/>
        <w:textAlignment w:val="auto"/>
        <w:rPr>
          <w:rFonts w:hint="eastAsia" w:ascii="宋体" w:hAnsi="宋体"/>
          <w:color w:val="000000"/>
          <w:sz w:val="24"/>
          <w:szCs w:val="24"/>
        </w:rPr>
      </w:pPr>
      <w:r>
        <w:rPr>
          <w:rFonts w:hint="eastAsia" w:ascii="宋体" w:hAnsi="宋体"/>
          <w:color w:val="000000"/>
          <w:sz w:val="24"/>
          <w:szCs w:val="24"/>
        </w:rPr>
        <w:t>C．</w:t>
      </w:r>
      <w:r>
        <w:rPr>
          <w:rFonts w:hint="eastAsia" w:ascii="宋体" w:hAnsi="宋体"/>
          <w:sz w:val="24"/>
          <w:szCs w:val="24"/>
        </w:rPr>
        <w:t>缴费所属期为202</w:t>
      </w:r>
      <w:r>
        <w:rPr>
          <w:rFonts w:hint="eastAsia" w:ascii="宋体" w:hAnsi="宋体"/>
          <w:sz w:val="24"/>
          <w:szCs w:val="24"/>
          <w:lang w:val="en-US" w:eastAsia="zh-CN"/>
        </w:rPr>
        <w:t>5</w:t>
      </w:r>
      <w:r>
        <w:rPr>
          <w:rFonts w:hint="eastAsia" w:ascii="宋体" w:hAnsi="宋体"/>
          <w:sz w:val="24"/>
          <w:szCs w:val="24"/>
        </w:rPr>
        <w:t>年1月1日至今任意月</w:t>
      </w:r>
      <w:r>
        <w:rPr>
          <w:rFonts w:hint="eastAsia" w:ascii="宋体"/>
          <w:sz w:val="24"/>
          <w:szCs w:val="24"/>
        </w:rPr>
        <w:t>的依法缴纳税收的证明材料复印件（至少包括增值税和企业所得税，如依法免税的提供相应证明文件复印件、如零缴纳的提供税务部门证明材料复印件）</w:t>
      </w:r>
      <w:r>
        <w:rPr>
          <w:rFonts w:hint="eastAsia" w:ascii="宋体" w:hAnsi="宋体"/>
          <w:color w:val="000000"/>
          <w:sz w:val="24"/>
          <w:szCs w:val="24"/>
        </w:rPr>
        <w:t>；</w:t>
      </w:r>
    </w:p>
    <w:p w14:paraId="3EDF4142">
      <w:pPr>
        <w:pageBreakBefore w:val="0"/>
        <w:kinsoku/>
        <w:wordWrap/>
        <w:overflowPunct/>
        <w:topLinePunct w:val="0"/>
        <w:autoSpaceDE/>
        <w:autoSpaceDN/>
        <w:bidi w:val="0"/>
        <w:adjustRightInd/>
        <w:snapToGrid/>
        <w:spacing w:line="560" w:lineRule="exact"/>
        <w:ind w:firstLine="480" w:firstLineChars="200"/>
        <w:jc w:val="left"/>
        <w:textAlignment w:val="auto"/>
        <w:rPr>
          <w:rFonts w:hint="eastAsia" w:ascii="宋体" w:hAnsi="宋体"/>
          <w:color w:val="000000"/>
          <w:sz w:val="24"/>
          <w:szCs w:val="24"/>
        </w:rPr>
      </w:pPr>
      <w:r>
        <w:rPr>
          <w:rFonts w:hint="eastAsia" w:ascii="宋体" w:hAnsi="宋体"/>
          <w:color w:val="000000"/>
          <w:sz w:val="24"/>
          <w:szCs w:val="24"/>
        </w:rPr>
        <w:t>D.</w:t>
      </w:r>
      <w:r>
        <w:rPr>
          <w:rFonts w:hint="eastAsia" w:ascii="宋体" w:hAnsi="宋体"/>
          <w:sz w:val="24"/>
          <w:szCs w:val="24"/>
        </w:rPr>
        <w:t>缴费所属期为202</w:t>
      </w:r>
      <w:r>
        <w:rPr>
          <w:rFonts w:hint="eastAsia" w:ascii="宋体" w:hAnsi="宋体"/>
          <w:sz w:val="24"/>
          <w:szCs w:val="24"/>
          <w:lang w:val="en-US" w:eastAsia="zh-CN"/>
        </w:rPr>
        <w:t>5</w:t>
      </w:r>
      <w:r>
        <w:rPr>
          <w:rFonts w:hint="eastAsia" w:ascii="宋体" w:hAnsi="宋体"/>
          <w:sz w:val="24"/>
          <w:szCs w:val="24"/>
        </w:rPr>
        <w:t>年1月1日至今任意月的依法缴纳社会保障资金的缴纳凭证或证明材料复印件（如依法不需要缴纳社保的，提供相应证明文件复印件）；</w:t>
      </w:r>
    </w:p>
    <w:p w14:paraId="68D723B2">
      <w:pPr>
        <w:pageBreakBefore w:val="0"/>
        <w:kinsoku/>
        <w:wordWrap/>
        <w:overflowPunct/>
        <w:topLinePunct w:val="0"/>
        <w:autoSpaceDE/>
        <w:autoSpaceDN/>
        <w:bidi w:val="0"/>
        <w:adjustRightInd/>
        <w:snapToGrid/>
        <w:spacing w:line="560" w:lineRule="exact"/>
        <w:ind w:firstLine="480" w:firstLineChars="200"/>
        <w:jc w:val="left"/>
        <w:textAlignment w:val="auto"/>
        <w:rPr>
          <w:rFonts w:hint="eastAsia" w:ascii="宋体" w:hAnsi="宋体"/>
          <w:color w:val="000000"/>
          <w:sz w:val="24"/>
          <w:szCs w:val="24"/>
        </w:rPr>
      </w:pPr>
      <w:r>
        <w:rPr>
          <w:rFonts w:hint="eastAsia" w:ascii="宋体" w:hAnsi="宋体"/>
          <w:color w:val="000000"/>
          <w:sz w:val="24"/>
          <w:szCs w:val="24"/>
        </w:rPr>
        <w:t>E．法定代表人身份证明书</w:t>
      </w:r>
      <w:r>
        <w:rPr>
          <w:rFonts w:hint="eastAsia" w:ascii="宋体" w:hAnsi="宋体"/>
          <w:sz w:val="24"/>
          <w:szCs w:val="24"/>
          <w:lang w:bidi="ar"/>
        </w:rPr>
        <w:t>原件</w:t>
      </w:r>
      <w:r>
        <w:rPr>
          <w:rFonts w:hint="eastAsia" w:ascii="宋体" w:hAnsi="宋体"/>
          <w:color w:val="000000"/>
          <w:sz w:val="24"/>
          <w:szCs w:val="24"/>
        </w:rPr>
        <w:t>和</w:t>
      </w:r>
      <w:r>
        <w:rPr>
          <w:rFonts w:hint="eastAsia" w:ascii="宋体" w:hAnsi="宋体"/>
          <w:sz w:val="24"/>
          <w:szCs w:val="24"/>
          <w:lang w:bidi="ar"/>
        </w:rPr>
        <w:t>授权委托书原件（法定代表人参加投标的，不需要提供授权委托书原件）</w:t>
      </w:r>
      <w:r>
        <w:rPr>
          <w:rFonts w:hint="eastAsia" w:ascii="宋体" w:hAnsi="宋体"/>
          <w:color w:val="000000"/>
          <w:kern w:val="18"/>
          <w:sz w:val="24"/>
          <w:szCs w:val="24"/>
        </w:rPr>
        <w:t>；</w:t>
      </w:r>
    </w:p>
    <w:p w14:paraId="42C5F00E">
      <w:pPr>
        <w:pageBreakBefore w:val="0"/>
        <w:kinsoku/>
        <w:wordWrap/>
        <w:overflowPunct/>
        <w:topLinePunct w:val="0"/>
        <w:autoSpaceDE/>
        <w:autoSpaceDN/>
        <w:bidi w:val="0"/>
        <w:adjustRightInd/>
        <w:snapToGrid/>
        <w:spacing w:line="560" w:lineRule="exact"/>
        <w:ind w:firstLine="480" w:firstLineChars="200"/>
        <w:jc w:val="left"/>
        <w:textAlignment w:val="auto"/>
        <w:rPr>
          <w:rFonts w:hint="eastAsia" w:ascii="宋体" w:hAnsi="宋体" w:cs="宋体"/>
          <w:color w:val="000000"/>
          <w:sz w:val="24"/>
          <w:szCs w:val="24"/>
          <w:lang w:bidi="ar"/>
        </w:rPr>
      </w:pPr>
      <w:r>
        <w:rPr>
          <w:rFonts w:hint="eastAsia" w:ascii="宋体" w:hAnsi="宋体" w:cs="宋体"/>
          <w:color w:val="000000"/>
          <w:sz w:val="24"/>
          <w:szCs w:val="24"/>
          <w:lang w:bidi="ar"/>
        </w:rPr>
        <w:t>F．</w:t>
      </w:r>
      <w:r>
        <w:rPr>
          <w:rFonts w:hint="eastAsia" w:ascii="宋体"/>
          <w:sz w:val="24"/>
          <w:szCs w:val="24"/>
        </w:rPr>
        <w:t>供应商参加本次政府采购活动前3年内无重大违法记录和政府采购严重违法失信行为的书面声明</w:t>
      </w:r>
      <w:r>
        <w:rPr>
          <w:rFonts w:hint="eastAsia" w:ascii="宋体" w:hAnsi="宋体" w:cs="宋体"/>
          <w:color w:val="000000"/>
          <w:sz w:val="24"/>
          <w:szCs w:val="24"/>
          <w:lang w:bidi="ar"/>
        </w:rPr>
        <w:t>；</w:t>
      </w:r>
    </w:p>
    <w:p w14:paraId="1F814D8D">
      <w:pPr>
        <w:pageBreakBefore w:val="0"/>
        <w:kinsoku/>
        <w:wordWrap/>
        <w:overflowPunct/>
        <w:topLinePunct w:val="0"/>
        <w:autoSpaceDE/>
        <w:autoSpaceDN/>
        <w:bidi w:val="0"/>
        <w:adjustRightInd/>
        <w:snapToGrid/>
        <w:spacing w:line="560" w:lineRule="exact"/>
        <w:ind w:firstLine="480" w:firstLineChars="200"/>
        <w:jc w:val="left"/>
        <w:textAlignment w:val="auto"/>
        <w:rPr>
          <w:rFonts w:hint="eastAsia" w:ascii="宋体" w:hAnsi="宋体"/>
          <w:color w:val="000000"/>
          <w:sz w:val="24"/>
          <w:szCs w:val="24"/>
        </w:rPr>
      </w:pPr>
      <w:r>
        <w:rPr>
          <w:rFonts w:hint="eastAsia" w:ascii="宋体" w:hAnsi="宋体" w:cs="宋体"/>
          <w:color w:val="000000"/>
          <w:sz w:val="24"/>
          <w:szCs w:val="24"/>
          <w:lang w:bidi="ar"/>
        </w:rPr>
        <w:t>G．</w:t>
      </w:r>
      <w:r>
        <w:rPr>
          <w:rFonts w:hint="eastAsia" w:ascii="宋体"/>
          <w:sz w:val="24"/>
          <w:szCs w:val="24"/>
        </w:rPr>
        <w:t>投标人在“信用中国”（www.creditchina.gov.cn）系统中未被列入失信被执行人名单、重大税收违法案件当事人名单及政府采购严重违法失信名单；投标人在“中国政府采购网（www.ccgp.gov.cn）系统中未被列入政府采购严重违法失信行为记录名单（由采购人或者采购招标人将对投标人信用记录进行现场查询和甄别</w:t>
      </w:r>
      <w:r>
        <w:rPr>
          <w:rFonts w:hint="eastAsia" w:ascii="宋体" w:hAnsi="宋体" w:cs="宋体"/>
          <w:color w:val="000000"/>
          <w:sz w:val="24"/>
          <w:szCs w:val="24"/>
          <w:lang w:bidi="ar"/>
        </w:rPr>
        <w:t>）。</w:t>
      </w:r>
    </w:p>
    <w:p w14:paraId="287A74DD">
      <w:pPr>
        <w:pageBreakBefore w:val="0"/>
        <w:kinsoku/>
        <w:wordWrap/>
        <w:overflowPunct/>
        <w:topLinePunct w:val="0"/>
        <w:autoSpaceDE/>
        <w:autoSpaceDN/>
        <w:bidi w:val="0"/>
        <w:adjustRightInd/>
        <w:snapToGrid/>
        <w:spacing w:line="560" w:lineRule="exact"/>
        <w:jc w:val="left"/>
        <w:textAlignment w:val="auto"/>
        <w:rPr>
          <w:rFonts w:hint="eastAsia" w:ascii="宋体" w:hAnsi="宋体"/>
          <w:color w:val="000000"/>
          <w:sz w:val="24"/>
          <w:szCs w:val="24"/>
        </w:rPr>
      </w:pPr>
    </w:p>
    <w:p w14:paraId="5C5D8229">
      <w:pPr>
        <w:pageBreakBefore w:val="0"/>
        <w:kinsoku/>
        <w:wordWrap/>
        <w:overflowPunct/>
        <w:topLinePunct w:val="0"/>
        <w:autoSpaceDE/>
        <w:autoSpaceDN/>
        <w:bidi w:val="0"/>
        <w:adjustRightInd/>
        <w:snapToGrid/>
        <w:spacing w:line="560" w:lineRule="exact"/>
        <w:jc w:val="both"/>
        <w:textAlignment w:val="auto"/>
        <w:outlineLvl w:val="9"/>
        <w:rPr>
          <w:rFonts w:hint="eastAsia"/>
        </w:rPr>
      </w:pPr>
    </w:p>
    <w:p w14:paraId="0B5B1931">
      <w:pPr>
        <w:pageBreakBefore w:val="0"/>
        <w:kinsoku/>
        <w:wordWrap/>
        <w:overflowPunct/>
        <w:topLinePunct w:val="0"/>
        <w:autoSpaceDE/>
        <w:autoSpaceDN/>
        <w:bidi w:val="0"/>
        <w:adjustRightInd/>
        <w:snapToGrid/>
        <w:spacing w:line="560" w:lineRule="exact"/>
        <w:textAlignment w:val="auto"/>
        <w:rPr>
          <w:rFonts w:hint="eastAsia"/>
        </w:rPr>
      </w:pPr>
    </w:p>
    <w:p w14:paraId="68A78B60">
      <w:pPr>
        <w:pStyle w:val="3"/>
        <w:pageBreakBefore w:val="0"/>
        <w:kinsoku/>
        <w:wordWrap/>
        <w:overflowPunct/>
        <w:topLinePunct w:val="0"/>
        <w:autoSpaceDE/>
        <w:autoSpaceDN/>
        <w:bidi w:val="0"/>
        <w:adjustRightInd/>
        <w:snapToGrid/>
        <w:spacing w:line="560" w:lineRule="exact"/>
        <w:textAlignment w:val="auto"/>
        <w:rPr>
          <w:rFonts w:hint="eastAsia"/>
          <w:color w:val="000000"/>
          <w:sz w:val="24"/>
          <w:szCs w:val="24"/>
        </w:rPr>
      </w:pPr>
      <w:bookmarkStart w:id="60" w:name="_Toc4839"/>
      <w:bookmarkStart w:id="61" w:name="_Toc321044655"/>
      <w:r>
        <w:rPr>
          <w:rFonts w:hint="eastAsia"/>
          <w:color w:val="000000"/>
          <w:sz w:val="24"/>
          <w:szCs w:val="24"/>
        </w:rPr>
        <w:t>法定代表人身份证明书格式</w:t>
      </w:r>
      <w:bookmarkEnd w:id="60"/>
      <w:bookmarkEnd w:id="61"/>
    </w:p>
    <w:p w14:paraId="2D27E9C6">
      <w:pPr>
        <w:pageBreakBefore w:val="0"/>
        <w:kinsoku/>
        <w:wordWrap/>
        <w:overflowPunct/>
        <w:topLinePunct w:val="0"/>
        <w:autoSpaceDE/>
        <w:autoSpaceDN/>
        <w:bidi w:val="0"/>
        <w:adjustRightInd/>
        <w:snapToGrid/>
        <w:spacing w:line="560" w:lineRule="exact"/>
        <w:ind w:firstLine="437"/>
        <w:textAlignment w:val="auto"/>
        <w:rPr>
          <w:rFonts w:hint="eastAsia" w:ascii="宋体" w:hAnsi="宋体"/>
          <w:color w:val="000000"/>
          <w:sz w:val="24"/>
          <w:szCs w:val="24"/>
        </w:rPr>
      </w:pPr>
    </w:p>
    <w:p w14:paraId="58DE5F46">
      <w:pPr>
        <w:pageBreakBefore w:val="0"/>
        <w:kinsoku/>
        <w:wordWrap/>
        <w:overflowPunct/>
        <w:topLinePunct w:val="0"/>
        <w:autoSpaceDE/>
        <w:autoSpaceDN/>
        <w:bidi w:val="0"/>
        <w:adjustRightInd/>
        <w:snapToGrid/>
        <w:spacing w:line="560" w:lineRule="exact"/>
        <w:ind w:firstLine="437"/>
        <w:jc w:val="center"/>
        <w:textAlignment w:val="auto"/>
        <w:rPr>
          <w:rFonts w:hint="eastAsia" w:ascii="宋体" w:hAnsi="宋体"/>
          <w:b/>
          <w:color w:val="000000"/>
          <w:sz w:val="24"/>
          <w:szCs w:val="24"/>
        </w:rPr>
      </w:pPr>
      <w:r>
        <w:rPr>
          <w:rFonts w:hint="eastAsia" w:ascii="宋体" w:hAnsi="宋体"/>
          <w:b/>
          <w:color w:val="000000"/>
          <w:sz w:val="24"/>
          <w:szCs w:val="24"/>
        </w:rPr>
        <w:t>法定代表人身份证明书</w:t>
      </w:r>
    </w:p>
    <w:p w14:paraId="2A00DBBC">
      <w:pPr>
        <w:pageBreakBefore w:val="0"/>
        <w:kinsoku/>
        <w:wordWrap/>
        <w:overflowPunct/>
        <w:topLinePunct w:val="0"/>
        <w:autoSpaceDE/>
        <w:autoSpaceDN/>
        <w:bidi w:val="0"/>
        <w:adjustRightInd/>
        <w:snapToGrid/>
        <w:spacing w:line="560" w:lineRule="exact"/>
        <w:ind w:firstLine="437"/>
        <w:jc w:val="center"/>
        <w:textAlignment w:val="auto"/>
        <w:rPr>
          <w:rFonts w:hint="eastAsia" w:ascii="宋体" w:hAnsi="宋体"/>
          <w:b/>
          <w:color w:val="000000"/>
          <w:sz w:val="24"/>
          <w:szCs w:val="24"/>
        </w:rPr>
      </w:pPr>
    </w:p>
    <w:p w14:paraId="5E0C5216">
      <w:pPr>
        <w:pageBreakBefore w:val="0"/>
        <w:kinsoku/>
        <w:wordWrap/>
        <w:overflowPunct/>
        <w:topLinePunct w:val="0"/>
        <w:autoSpaceDE/>
        <w:autoSpaceDN/>
        <w:bidi w:val="0"/>
        <w:adjustRightInd/>
        <w:snapToGrid/>
        <w:spacing w:line="560" w:lineRule="exact"/>
        <w:textAlignment w:val="auto"/>
        <w:rPr>
          <w:rFonts w:hint="eastAsia" w:ascii="宋体" w:hAnsi="宋体"/>
          <w:color w:val="000000"/>
          <w:sz w:val="24"/>
          <w:szCs w:val="24"/>
        </w:rPr>
      </w:pPr>
      <w:r>
        <w:rPr>
          <w:rFonts w:hint="eastAsia" w:ascii="宋体" w:hAnsi="宋体"/>
          <w:color w:val="000000"/>
          <w:sz w:val="24"/>
          <w:szCs w:val="24"/>
          <w:lang w:val="en-US" w:eastAsia="zh-CN"/>
        </w:rPr>
        <w:t>张家口霖辉物业管理集团有限公司</w:t>
      </w:r>
      <w:r>
        <w:rPr>
          <w:rFonts w:hint="eastAsia" w:ascii="宋体" w:hAnsi="宋体"/>
          <w:color w:val="000000"/>
          <w:sz w:val="24"/>
          <w:szCs w:val="24"/>
        </w:rPr>
        <w:t>：</w:t>
      </w:r>
    </w:p>
    <w:p w14:paraId="3F5EF693">
      <w:pPr>
        <w:pageBreakBefore w:val="0"/>
        <w:kinsoku/>
        <w:wordWrap/>
        <w:overflowPunct/>
        <w:topLinePunct w:val="0"/>
        <w:autoSpaceDE/>
        <w:autoSpaceDN/>
        <w:bidi w:val="0"/>
        <w:adjustRightInd/>
        <w:snapToGrid/>
        <w:spacing w:line="560" w:lineRule="exact"/>
        <w:ind w:firstLine="437"/>
        <w:textAlignment w:val="auto"/>
        <w:rPr>
          <w:rFonts w:hint="eastAsia" w:ascii="宋体" w:hAnsi="宋体"/>
          <w:color w:val="000000"/>
          <w:sz w:val="24"/>
          <w:szCs w:val="24"/>
        </w:rPr>
      </w:pPr>
      <w:r>
        <w:rPr>
          <w:rFonts w:hint="eastAsia" w:asciiTheme="minorEastAsia" w:hAnsiTheme="minorEastAsia" w:eastAsiaTheme="minorEastAsia" w:cstheme="minorEastAsia"/>
          <w:color w:val="000000"/>
          <w:sz w:val="24"/>
          <w:szCs w:val="24"/>
          <w:u w:val="single"/>
          <w:lang w:val="en-US" w:eastAsia="zh-CN"/>
        </w:rPr>
        <w:t xml:space="preserve">       </w:t>
      </w:r>
      <w:r>
        <w:rPr>
          <w:rFonts w:hint="eastAsia" w:asciiTheme="minorEastAsia" w:hAnsiTheme="minorEastAsia" w:eastAsiaTheme="minorEastAsia" w:cstheme="minorEastAsia"/>
          <w:color w:val="000000"/>
          <w:sz w:val="24"/>
          <w:szCs w:val="24"/>
          <w:u w:val="single"/>
        </w:rPr>
        <w:t>先</w:t>
      </w:r>
      <w:r>
        <w:rPr>
          <w:rFonts w:hint="eastAsia" w:asciiTheme="minorEastAsia" w:hAnsiTheme="minorEastAsia" w:eastAsiaTheme="minorEastAsia" w:cstheme="minorEastAsia"/>
          <w:color w:val="000000"/>
          <w:sz w:val="24"/>
          <w:szCs w:val="24"/>
        </w:rPr>
        <w:t>生（女士）</w:t>
      </w:r>
      <w:r>
        <w:rPr>
          <w:rFonts w:hint="eastAsia" w:ascii="宋体" w:hAnsi="宋体"/>
          <w:color w:val="000000"/>
          <w:sz w:val="24"/>
          <w:szCs w:val="24"/>
        </w:rPr>
        <w:t>，在我单位任职务，是我单位的法定代表人。</w:t>
      </w:r>
    </w:p>
    <w:p w14:paraId="4C232AFA">
      <w:pPr>
        <w:pageBreakBefore w:val="0"/>
        <w:kinsoku/>
        <w:wordWrap/>
        <w:overflowPunct/>
        <w:topLinePunct w:val="0"/>
        <w:autoSpaceDE/>
        <w:autoSpaceDN/>
        <w:bidi w:val="0"/>
        <w:adjustRightInd/>
        <w:snapToGrid/>
        <w:spacing w:line="560" w:lineRule="exact"/>
        <w:textAlignment w:val="auto"/>
        <w:rPr>
          <w:rFonts w:hint="eastAsia" w:ascii="宋体" w:hAnsi="宋体"/>
          <w:color w:val="000000"/>
          <w:sz w:val="24"/>
          <w:szCs w:val="24"/>
        </w:rPr>
      </w:pPr>
      <w:r>
        <w:rPr>
          <w:rFonts w:hint="eastAsia" w:ascii="宋体" w:hAnsi="宋体"/>
          <w:color w:val="000000"/>
          <w:sz w:val="24"/>
          <w:szCs w:val="24"/>
        </w:rPr>
        <w:t>特此证明</w:t>
      </w:r>
    </w:p>
    <w:p w14:paraId="49D8C010">
      <w:pPr>
        <w:pageBreakBefore w:val="0"/>
        <w:kinsoku/>
        <w:wordWrap/>
        <w:overflowPunct/>
        <w:topLinePunct w:val="0"/>
        <w:autoSpaceDE/>
        <w:autoSpaceDN/>
        <w:bidi w:val="0"/>
        <w:adjustRightInd/>
        <w:snapToGrid/>
        <w:spacing w:line="560" w:lineRule="exact"/>
        <w:textAlignment w:val="auto"/>
        <w:rPr>
          <w:rFonts w:hint="eastAsia" w:ascii="宋体" w:hAnsi="宋体"/>
          <w:color w:val="000000"/>
          <w:sz w:val="24"/>
          <w:szCs w:val="24"/>
        </w:rPr>
      </w:pPr>
    </w:p>
    <w:p w14:paraId="37327F4E">
      <w:pPr>
        <w:pageBreakBefore w:val="0"/>
        <w:kinsoku/>
        <w:wordWrap/>
        <w:overflowPunct/>
        <w:topLinePunct w:val="0"/>
        <w:autoSpaceDE/>
        <w:autoSpaceDN/>
        <w:bidi w:val="0"/>
        <w:adjustRightInd/>
        <w:snapToGrid/>
        <w:spacing w:line="560" w:lineRule="exact"/>
        <w:textAlignment w:val="auto"/>
        <w:rPr>
          <w:rFonts w:hint="eastAsia" w:ascii="宋体" w:hAnsi="宋体" w:eastAsia="宋体"/>
          <w:color w:val="000000"/>
          <w:sz w:val="24"/>
          <w:szCs w:val="24"/>
          <w:u w:val="single"/>
          <w:lang w:eastAsia="zh-CN"/>
        </w:rPr>
      </w:pPr>
      <w:r>
        <w:rPr>
          <w:rFonts w:hint="eastAsia" w:ascii="宋体" w:hAnsi="宋体"/>
          <w:color w:val="000000"/>
          <w:sz w:val="24"/>
          <w:szCs w:val="24"/>
        </w:rPr>
        <w:t>身份证号码：</w:t>
      </w:r>
    </w:p>
    <w:p w14:paraId="2B6A3D14">
      <w:pPr>
        <w:pageBreakBefore w:val="0"/>
        <w:kinsoku/>
        <w:wordWrap/>
        <w:overflowPunct/>
        <w:topLinePunct w:val="0"/>
        <w:autoSpaceDE/>
        <w:autoSpaceDN/>
        <w:bidi w:val="0"/>
        <w:adjustRightInd/>
        <w:snapToGrid/>
        <w:spacing w:line="560" w:lineRule="exact"/>
        <w:textAlignment w:val="auto"/>
        <w:outlineLvl w:val="9"/>
        <w:rPr>
          <w:rFonts w:hint="eastAsia"/>
          <w:sz w:val="24"/>
          <w:szCs w:val="24"/>
        </w:rPr>
      </w:pPr>
    </w:p>
    <w:tbl>
      <w:tblPr>
        <w:tblStyle w:val="1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43"/>
      </w:tblGrid>
      <w:tr w14:paraId="7ACF3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5" w:hRule="atLeast"/>
          <w:jc w:val="center"/>
        </w:trPr>
        <w:tc>
          <w:tcPr>
            <w:tcW w:w="7043" w:type="dxa"/>
            <w:tcBorders>
              <w:top w:val="single" w:color="auto" w:sz="4" w:space="0"/>
              <w:left w:val="single" w:color="auto" w:sz="4" w:space="0"/>
              <w:bottom w:val="single" w:color="auto" w:sz="4" w:space="0"/>
              <w:right w:val="single" w:color="auto" w:sz="4" w:space="0"/>
            </w:tcBorders>
            <w:noWrap w:val="0"/>
            <w:vAlign w:val="top"/>
          </w:tcPr>
          <w:p w14:paraId="69B6B171">
            <w:pPr>
              <w:pageBreakBefore w:val="0"/>
              <w:widowControl/>
              <w:kinsoku/>
              <w:wordWrap/>
              <w:overflowPunct/>
              <w:topLinePunct w:val="0"/>
              <w:autoSpaceDE/>
              <w:autoSpaceDN/>
              <w:bidi w:val="0"/>
              <w:adjustRightInd/>
              <w:snapToGrid/>
              <w:spacing w:line="560" w:lineRule="exact"/>
              <w:jc w:val="left"/>
              <w:textAlignment w:val="auto"/>
              <w:rPr>
                <w:rFonts w:hint="eastAsia" w:ascii="宋体" w:eastAsia="宋体" w:cs="宋体"/>
                <w:bCs/>
                <w:sz w:val="24"/>
                <w:szCs w:val="24"/>
              </w:rPr>
            </w:pPr>
          </w:p>
          <w:p w14:paraId="043BEBD5">
            <w:pPr>
              <w:pageBreakBefore w:val="0"/>
              <w:widowControl/>
              <w:kinsoku/>
              <w:wordWrap/>
              <w:overflowPunct/>
              <w:topLinePunct w:val="0"/>
              <w:autoSpaceDE/>
              <w:autoSpaceDN/>
              <w:bidi w:val="0"/>
              <w:adjustRightInd/>
              <w:snapToGrid/>
              <w:spacing w:line="560" w:lineRule="exact"/>
              <w:jc w:val="center"/>
              <w:textAlignment w:val="auto"/>
              <w:rPr>
                <w:rFonts w:hint="eastAsia" w:ascii="宋体" w:eastAsia="宋体" w:cs="宋体"/>
                <w:bCs/>
                <w:sz w:val="24"/>
                <w:szCs w:val="24"/>
              </w:rPr>
            </w:pPr>
          </w:p>
          <w:p w14:paraId="082E91DD">
            <w:pPr>
              <w:pageBreakBefore w:val="0"/>
              <w:widowControl/>
              <w:kinsoku/>
              <w:wordWrap/>
              <w:overflowPunct/>
              <w:topLinePunct w:val="0"/>
              <w:autoSpaceDE/>
              <w:autoSpaceDN/>
              <w:bidi w:val="0"/>
              <w:adjustRightInd/>
              <w:snapToGrid/>
              <w:spacing w:line="560" w:lineRule="exact"/>
              <w:jc w:val="center"/>
              <w:textAlignment w:val="auto"/>
              <w:rPr>
                <w:rFonts w:hint="eastAsia" w:ascii="宋体" w:eastAsia="宋体" w:cs="宋体"/>
                <w:bCs/>
                <w:sz w:val="24"/>
                <w:szCs w:val="24"/>
              </w:rPr>
            </w:pPr>
          </w:p>
          <w:p w14:paraId="0188CAD9">
            <w:pPr>
              <w:pageBreakBefore w:val="0"/>
              <w:widowControl/>
              <w:kinsoku/>
              <w:wordWrap/>
              <w:overflowPunct/>
              <w:topLinePunct w:val="0"/>
              <w:autoSpaceDE/>
              <w:autoSpaceDN/>
              <w:bidi w:val="0"/>
              <w:adjustRightInd/>
              <w:snapToGrid/>
              <w:spacing w:line="560" w:lineRule="exact"/>
              <w:jc w:val="left"/>
              <w:textAlignment w:val="auto"/>
              <w:rPr>
                <w:rFonts w:hint="eastAsia" w:ascii="宋体" w:eastAsia="宋体" w:cs="宋体"/>
                <w:bCs/>
                <w:sz w:val="24"/>
                <w:szCs w:val="24"/>
              </w:rPr>
            </w:pPr>
          </w:p>
          <w:p w14:paraId="5F9F4B1E">
            <w:pPr>
              <w:pageBreakBefore w:val="0"/>
              <w:widowControl/>
              <w:kinsoku/>
              <w:wordWrap/>
              <w:overflowPunct/>
              <w:topLinePunct w:val="0"/>
              <w:autoSpaceDE/>
              <w:autoSpaceDN/>
              <w:bidi w:val="0"/>
              <w:adjustRightInd/>
              <w:snapToGrid/>
              <w:spacing w:line="560" w:lineRule="exact"/>
              <w:jc w:val="center"/>
              <w:textAlignment w:val="auto"/>
              <w:rPr>
                <w:rFonts w:hint="eastAsia" w:ascii="宋体" w:eastAsia="宋体" w:cs="宋体"/>
                <w:bCs/>
                <w:sz w:val="24"/>
                <w:szCs w:val="24"/>
              </w:rPr>
            </w:pPr>
            <w:r>
              <w:rPr>
                <w:rFonts w:hint="eastAsia" w:ascii="宋体" w:hAnsi="宋体" w:eastAsia="宋体" w:cs="宋体"/>
                <w:bCs/>
                <w:kern w:val="0"/>
                <w:sz w:val="24"/>
                <w:szCs w:val="24"/>
                <w:lang w:bidi="ar"/>
              </w:rPr>
              <w:t>二代身份证，须同时提供正、反两面复印件</w:t>
            </w:r>
          </w:p>
          <w:p w14:paraId="1D8238F5">
            <w:pPr>
              <w:pageBreakBefore w:val="0"/>
              <w:widowControl/>
              <w:kinsoku/>
              <w:wordWrap/>
              <w:overflowPunct/>
              <w:topLinePunct w:val="0"/>
              <w:autoSpaceDE/>
              <w:autoSpaceDN/>
              <w:bidi w:val="0"/>
              <w:adjustRightInd/>
              <w:snapToGrid/>
              <w:spacing w:line="560" w:lineRule="exact"/>
              <w:jc w:val="left"/>
              <w:textAlignment w:val="auto"/>
              <w:rPr>
                <w:rFonts w:hint="eastAsia" w:ascii="宋体" w:eastAsia="宋体" w:cs="宋体"/>
                <w:bCs/>
                <w:sz w:val="24"/>
                <w:szCs w:val="24"/>
              </w:rPr>
            </w:pPr>
          </w:p>
          <w:p w14:paraId="757E1DBF">
            <w:pPr>
              <w:pageBreakBefore w:val="0"/>
              <w:widowControl/>
              <w:kinsoku/>
              <w:wordWrap/>
              <w:overflowPunct/>
              <w:topLinePunct w:val="0"/>
              <w:autoSpaceDE/>
              <w:autoSpaceDN/>
              <w:bidi w:val="0"/>
              <w:adjustRightInd/>
              <w:snapToGrid/>
              <w:spacing w:line="560" w:lineRule="exact"/>
              <w:jc w:val="left"/>
              <w:textAlignment w:val="auto"/>
              <w:rPr>
                <w:rFonts w:hint="eastAsia" w:ascii="宋体" w:eastAsia="宋体" w:cs="宋体"/>
                <w:bCs/>
                <w:sz w:val="24"/>
                <w:szCs w:val="24"/>
              </w:rPr>
            </w:pPr>
          </w:p>
          <w:p w14:paraId="45E2D693">
            <w:pPr>
              <w:pageBreakBefore w:val="0"/>
              <w:widowControl/>
              <w:kinsoku/>
              <w:wordWrap/>
              <w:overflowPunct/>
              <w:topLinePunct w:val="0"/>
              <w:autoSpaceDE/>
              <w:autoSpaceDN/>
              <w:bidi w:val="0"/>
              <w:adjustRightInd/>
              <w:snapToGrid/>
              <w:spacing w:line="560" w:lineRule="exact"/>
              <w:jc w:val="left"/>
              <w:textAlignment w:val="auto"/>
              <w:rPr>
                <w:rFonts w:hint="eastAsia" w:ascii="宋体" w:eastAsia="宋体" w:cs="宋体"/>
                <w:bCs/>
                <w:sz w:val="24"/>
                <w:szCs w:val="24"/>
              </w:rPr>
            </w:pPr>
          </w:p>
        </w:tc>
      </w:tr>
    </w:tbl>
    <w:p w14:paraId="1743B625">
      <w:pPr>
        <w:pageBreakBefore w:val="0"/>
        <w:kinsoku/>
        <w:wordWrap/>
        <w:overflowPunct/>
        <w:topLinePunct w:val="0"/>
        <w:autoSpaceDE/>
        <w:autoSpaceDN/>
        <w:bidi w:val="0"/>
        <w:adjustRightInd/>
        <w:snapToGrid/>
        <w:spacing w:line="560" w:lineRule="exact"/>
        <w:textAlignment w:val="auto"/>
        <w:rPr>
          <w:rFonts w:hint="eastAsia" w:ascii="宋体" w:hAnsi="宋体"/>
          <w:color w:val="000000"/>
          <w:sz w:val="24"/>
          <w:szCs w:val="24"/>
        </w:rPr>
      </w:pPr>
    </w:p>
    <w:p w14:paraId="08333B32">
      <w:pPr>
        <w:pageBreakBefore w:val="0"/>
        <w:kinsoku/>
        <w:wordWrap/>
        <w:overflowPunct/>
        <w:topLinePunct w:val="0"/>
        <w:autoSpaceDE/>
        <w:autoSpaceDN/>
        <w:bidi w:val="0"/>
        <w:adjustRightInd/>
        <w:snapToGrid/>
        <w:spacing w:line="560" w:lineRule="exact"/>
        <w:ind w:firstLine="240" w:firstLineChars="100"/>
        <w:textAlignment w:val="auto"/>
        <w:rPr>
          <w:rFonts w:hint="eastAsia" w:ascii="宋体" w:hAnsi="宋体"/>
          <w:color w:val="000000"/>
          <w:sz w:val="24"/>
          <w:szCs w:val="24"/>
        </w:rPr>
      </w:pPr>
      <w:r>
        <w:rPr>
          <w:rFonts w:hint="eastAsia" w:ascii="宋体" w:hAnsi="宋体"/>
          <w:color w:val="000000"/>
          <w:sz w:val="24"/>
          <w:szCs w:val="24"/>
        </w:rPr>
        <w:t>供应商全称（公章）：</w:t>
      </w:r>
    </w:p>
    <w:p w14:paraId="34BA4465">
      <w:pPr>
        <w:pageBreakBefore w:val="0"/>
        <w:kinsoku/>
        <w:wordWrap/>
        <w:overflowPunct/>
        <w:topLinePunct w:val="0"/>
        <w:autoSpaceDE/>
        <w:autoSpaceDN/>
        <w:bidi w:val="0"/>
        <w:adjustRightInd/>
        <w:snapToGrid/>
        <w:spacing w:line="560" w:lineRule="exact"/>
        <w:ind w:firstLine="240" w:firstLineChars="100"/>
        <w:textAlignment w:val="auto"/>
        <w:rPr>
          <w:rFonts w:hint="eastAsia" w:ascii="宋体" w:hAnsi="宋体"/>
          <w:color w:val="000000"/>
          <w:sz w:val="24"/>
          <w:szCs w:val="24"/>
        </w:rPr>
      </w:pPr>
    </w:p>
    <w:p w14:paraId="04C33961">
      <w:pPr>
        <w:pageBreakBefore w:val="0"/>
        <w:kinsoku/>
        <w:wordWrap/>
        <w:overflowPunct/>
        <w:topLinePunct w:val="0"/>
        <w:autoSpaceDE/>
        <w:autoSpaceDN/>
        <w:bidi w:val="0"/>
        <w:adjustRightInd/>
        <w:snapToGrid/>
        <w:spacing w:line="560" w:lineRule="exact"/>
        <w:ind w:firstLine="240" w:firstLineChars="100"/>
        <w:textAlignment w:val="auto"/>
        <w:rPr>
          <w:rFonts w:hint="eastAsia" w:ascii="宋体" w:hAnsi="宋体"/>
          <w:color w:val="000000"/>
          <w:sz w:val="24"/>
          <w:szCs w:val="24"/>
        </w:rPr>
      </w:pPr>
      <w:r>
        <w:rPr>
          <w:rFonts w:hint="eastAsia" w:ascii="宋体" w:hAnsi="宋体"/>
          <w:color w:val="000000"/>
          <w:sz w:val="24"/>
          <w:szCs w:val="24"/>
        </w:rPr>
        <w:t>法定代表人（签字）：</w:t>
      </w:r>
    </w:p>
    <w:p w14:paraId="7F797E5B">
      <w:pPr>
        <w:pageBreakBefore w:val="0"/>
        <w:kinsoku/>
        <w:wordWrap/>
        <w:overflowPunct/>
        <w:topLinePunct w:val="0"/>
        <w:autoSpaceDE/>
        <w:autoSpaceDN/>
        <w:bidi w:val="0"/>
        <w:adjustRightInd/>
        <w:snapToGrid/>
        <w:spacing w:line="560" w:lineRule="exact"/>
        <w:ind w:firstLine="240" w:firstLineChars="100"/>
        <w:textAlignment w:val="auto"/>
        <w:rPr>
          <w:rFonts w:hint="eastAsia" w:ascii="宋体" w:hAnsi="宋体"/>
          <w:color w:val="000000"/>
          <w:sz w:val="24"/>
          <w:szCs w:val="24"/>
        </w:rPr>
      </w:pPr>
    </w:p>
    <w:p w14:paraId="2EBFCEE1">
      <w:pPr>
        <w:pageBreakBefore w:val="0"/>
        <w:tabs>
          <w:tab w:val="left" w:pos="5760"/>
        </w:tabs>
        <w:kinsoku/>
        <w:wordWrap/>
        <w:overflowPunct/>
        <w:topLinePunct w:val="0"/>
        <w:autoSpaceDE/>
        <w:autoSpaceDN/>
        <w:bidi w:val="0"/>
        <w:adjustRightInd/>
        <w:snapToGrid/>
        <w:spacing w:line="560" w:lineRule="exact"/>
        <w:ind w:firstLine="240" w:firstLineChars="100"/>
        <w:jc w:val="left"/>
        <w:textAlignment w:val="auto"/>
        <w:rPr>
          <w:rFonts w:hint="eastAsia" w:ascii="宋体" w:hAnsi="宋体"/>
          <w:color w:val="000000"/>
          <w:sz w:val="24"/>
          <w:szCs w:val="24"/>
        </w:rPr>
      </w:pPr>
      <w:r>
        <w:rPr>
          <w:rFonts w:hint="eastAsia" w:ascii="宋体" w:hAnsi="宋体"/>
          <w:color w:val="000000"/>
          <w:sz w:val="24"/>
          <w:szCs w:val="24"/>
        </w:rPr>
        <w:t>年月日</w:t>
      </w:r>
    </w:p>
    <w:p w14:paraId="7721ED73">
      <w:pPr>
        <w:pageBreakBefore w:val="0"/>
        <w:kinsoku/>
        <w:wordWrap/>
        <w:overflowPunct/>
        <w:topLinePunct w:val="0"/>
        <w:autoSpaceDE/>
        <w:autoSpaceDN/>
        <w:bidi w:val="0"/>
        <w:adjustRightInd/>
        <w:snapToGrid/>
        <w:spacing w:line="560" w:lineRule="exact"/>
        <w:textAlignment w:val="auto"/>
        <w:rPr>
          <w:rFonts w:hint="eastAsia"/>
          <w:color w:val="000000"/>
        </w:rPr>
      </w:pPr>
      <w:bookmarkStart w:id="62" w:name="_Toc27978"/>
      <w:bookmarkStart w:id="63" w:name="_Toc321044656"/>
    </w:p>
    <w:p w14:paraId="108DB3B0">
      <w:pPr>
        <w:pStyle w:val="3"/>
        <w:pageBreakBefore w:val="0"/>
        <w:kinsoku/>
        <w:wordWrap/>
        <w:overflowPunct/>
        <w:topLinePunct w:val="0"/>
        <w:autoSpaceDE/>
        <w:autoSpaceDN/>
        <w:bidi w:val="0"/>
        <w:adjustRightInd/>
        <w:snapToGrid/>
        <w:spacing w:line="560" w:lineRule="exact"/>
        <w:textAlignment w:val="auto"/>
        <w:rPr>
          <w:rFonts w:hint="eastAsia"/>
          <w:color w:val="000000"/>
          <w:sz w:val="24"/>
          <w:szCs w:val="24"/>
        </w:rPr>
      </w:pPr>
      <w:r>
        <w:rPr>
          <w:rFonts w:hint="eastAsia"/>
          <w:color w:val="000000"/>
          <w:sz w:val="24"/>
          <w:szCs w:val="24"/>
        </w:rPr>
        <w:t>法定代表人授权委托书格式</w:t>
      </w:r>
      <w:bookmarkEnd w:id="62"/>
      <w:bookmarkEnd w:id="63"/>
    </w:p>
    <w:p w14:paraId="68FF1C43">
      <w:pPr>
        <w:pageBreakBefore w:val="0"/>
        <w:kinsoku/>
        <w:wordWrap/>
        <w:overflowPunct/>
        <w:topLinePunct w:val="0"/>
        <w:autoSpaceDE/>
        <w:autoSpaceDN/>
        <w:bidi w:val="0"/>
        <w:adjustRightInd/>
        <w:snapToGrid/>
        <w:spacing w:line="560" w:lineRule="exact"/>
        <w:jc w:val="center"/>
        <w:textAlignment w:val="auto"/>
        <w:rPr>
          <w:rFonts w:hint="eastAsia" w:ascii="宋体" w:hAnsi="宋体"/>
          <w:b/>
          <w:color w:val="000000"/>
          <w:sz w:val="24"/>
          <w:szCs w:val="24"/>
        </w:rPr>
      </w:pPr>
    </w:p>
    <w:p w14:paraId="613A6795">
      <w:pPr>
        <w:pageBreakBefore w:val="0"/>
        <w:kinsoku/>
        <w:wordWrap/>
        <w:overflowPunct/>
        <w:topLinePunct w:val="0"/>
        <w:autoSpaceDE/>
        <w:autoSpaceDN/>
        <w:bidi w:val="0"/>
        <w:adjustRightInd/>
        <w:snapToGrid/>
        <w:spacing w:line="560" w:lineRule="exact"/>
        <w:jc w:val="center"/>
        <w:textAlignment w:val="auto"/>
        <w:rPr>
          <w:rFonts w:hint="eastAsia" w:ascii="宋体" w:hAnsi="宋体"/>
          <w:b/>
          <w:color w:val="000000"/>
          <w:sz w:val="24"/>
          <w:szCs w:val="24"/>
        </w:rPr>
      </w:pPr>
      <w:r>
        <w:rPr>
          <w:rFonts w:hint="eastAsia" w:ascii="宋体" w:hAnsi="宋体"/>
          <w:b/>
          <w:color w:val="000000"/>
          <w:sz w:val="24"/>
          <w:szCs w:val="24"/>
        </w:rPr>
        <w:t>法定代表人授权委托书</w:t>
      </w:r>
    </w:p>
    <w:p w14:paraId="070B9FE3">
      <w:pPr>
        <w:pageBreakBefore w:val="0"/>
        <w:kinsoku/>
        <w:wordWrap/>
        <w:overflowPunct/>
        <w:topLinePunct w:val="0"/>
        <w:autoSpaceDE/>
        <w:autoSpaceDN/>
        <w:bidi w:val="0"/>
        <w:adjustRightInd/>
        <w:snapToGrid/>
        <w:spacing w:line="560" w:lineRule="exact"/>
        <w:textAlignment w:val="auto"/>
        <w:rPr>
          <w:rFonts w:hint="eastAsia" w:ascii="宋体" w:hAnsi="宋体"/>
          <w:color w:val="000000"/>
          <w:sz w:val="24"/>
          <w:szCs w:val="24"/>
        </w:rPr>
      </w:pPr>
    </w:p>
    <w:p w14:paraId="4F11C3F6">
      <w:pPr>
        <w:pageBreakBefore w:val="0"/>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兹委托</w:t>
      </w:r>
      <w:r>
        <w:rPr>
          <w:rFonts w:hint="eastAsia" w:asciiTheme="minorEastAsia" w:hAnsiTheme="minorEastAsia" w:eastAsiaTheme="minorEastAsia" w:cstheme="minorEastAsia"/>
          <w:color w:val="000000"/>
          <w:sz w:val="24"/>
          <w:szCs w:val="24"/>
          <w:u w:val="single"/>
          <w:lang w:val="en-US" w:eastAsia="zh-CN"/>
        </w:rPr>
        <w:t xml:space="preserve">    </w:t>
      </w:r>
      <w:r>
        <w:rPr>
          <w:rFonts w:hint="eastAsia" w:asciiTheme="minorEastAsia" w:hAnsiTheme="minorEastAsia" w:eastAsiaTheme="minorEastAsia" w:cstheme="minorEastAsia"/>
          <w:color w:val="000000"/>
          <w:sz w:val="24"/>
          <w:szCs w:val="24"/>
          <w:u w:val="single"/>
        </w:rPr>
        <w:t>(姓名)</w:t>
      </w:r>
      <w:r>
        <w:rPr>
          <w:rFonts w:hint="eastAsia" w:asciiTheme="minorEastAsia" w:hAnsiTheme="minorEastAsia" w:eastAsiaTheme="minorEastAsia" w:cstheme="minorEastAsia"/>
          <w:color w:val="000000"/>
          <w:sz w:val="24"/>
          <w:szCs w:val="24"/>
        </w:rPr>
        <w:t>先生（女士）为我单位参加</w:t>
      </w:r>
      <w:r>
        <w:rPr>
          <w:rFonts w:hint="eastAsia" w:asciiTheme="minorEastAsia" w:hAnsiTheme="minorEastAsia" w:eastAsiaTheme="minorEastAsia" w:cstheme="minorEastAsia"/>
          <w:color w:val="000000"/>
          <w:sz w:val="24"/>
          <w:szCs w:val="24"/>
          <w:u w:val="single"/>
          <w:lang w:val="en-US" w:eastAsia="zh-CN"/>
        </w:rPr>
        <w:t>张家口霖辉物业管理集团有限公司</w:t>
      </w:r>
      <w:r>
        <w:rPr>
          <w:rFonts w:hint="eastAsia" w:asciiTheme="minorEastAsia" w:hAnsiTheme="minorEastAsia" w:eastAsiaTheme="minorEastAsia" w:cstheme="minorEastAsia"/>
          <w:color w:val="000000"/>
          <w:sz w:val="24"/>
          <w:szCs w:val="24"/>
        </w:rPr>
        <w:t>组织的</w:t>
      </w:r>
      <w:r>
        <w:rPr>
          <w:rFonts w:hint="eastAsia" w:asciiTheme="minorEastAsia" w:hAnsiTheme="minorEastAsia" w:eastAsiaTheme="minorEastAsia" w:cstheme="minorEastAsia"/>
          <w:color w:val="000000"/>
          <w:sz w:val="24"/>
          <w:szCs w:val="24"/>
          <w:u w:val="single"/>
          <w:lang w:val="en-US" w:eastAsia="zh-CN"/>
        </w:rPr>
        <w:t xml:space="preserve">     </w:t>
      </w:r>
      <w:r>
        <w:rPr>
          <w:rFonts w:hint="eastAsia" w:asciiTheme="minorEastAsia" w:hAnsiTheme="minorEastAsia" w:eastAsiaTheme="minorEastAsia" w:cstheme="minorEastAsia"/>
          <w:color w:val="000000"/>
          <w:sz w:val="24"/>
          <w:szCs w:val="24"/>
          <w:highlight w:val="none"/>
          <w:u w:val="single"/>
          <w:lang w:val="en-US" w:eastAsia="zh-CN"/>
        </w:rPr>
        <w:t>项目</w:t>
      </w:r>
      <w:r>
        <w:rPr>
          <w:rFonts w:hint="eastAsia" w:asciiTheme="minorEastAsia" w:hAnsiTheme="minorEastAsia" w:eastAsiaTheme="minorEastAsia" w:cstheme="minorEastAsia"/>
          <w:color w:val="000000"/>
          <w:sz w:val="24"/>
          <w:szCs w:val="24"/>
        </w:rPr>
        <w:t>询比采购文件（</w:t>
      </w:r>
      <w:r>
        <w:rPr>
          <w:rFonts w:hint="eastAsia" w:asciiTheme="minorEastAsia" w:hAnsiTheme="minorEastAsia" w:eastAsiaTheme="minorEastAsia" w:cstheme="minorEastAsia"/>
          <w:color w:val="000000"/>
          <w:sz w:val="24"/>
          <w:szCs w:val="24"/>
          <w:u w:val="single"/>
        </w:rPr>
        <w:t>项目编号：</w:t>
      </w:r>
      <w:r>
        <w:rPr>
          <w:rFonts w:hint="eastAsia" w:asciiTheme="minorEastAsia" w:hAnsiTheme="minorEastAsia" w:eastAsiaTheme="minorEastAsia" w:cstheme="minorEastAsia"/>
          <w:color w:val="000000"/>
          <w:sz w:val="24"/>
          <w:szCs w:val="24"/>
          <w:u w:val="single"/>
          <w:lang w:val="en-US" w:eastAsia="zh-CN"/>
        </w:rPr>
        <w:t xml:space="preserve">    </w:t>
      </w:r>
      <w:r>
        <w:rPr>
          <w:rFonts w:hint="eastAsia" w:asciiTheme="minorEastAsia" w:hAnsiTheme="minorEastAsia" w:eastAsiaTheme="minorEastAsia" w:cstheme="minorEastAsia"/>
          <w:color w:val="000000"/>
          <w:sz w:val="24"/>
          <w:szCs w:val="24"/>
        </w:rPr>
        <w:t>）的投标代理人,其代理权限为：封标、投标、澄清、答疑、开标、交纳保证金、签署合同、结算、售后服务。</w:t>
      </w:r>
    </w:p>
    <w:p w14:paraId="1716E079">
      <w:pPr>
        <w:pageBreakBefore w:val="0"/>
        <w:kinsoku/>
        <w:wordWrap/>
        <w:overflowPunct/>
        <w:topLinePunct w:val="0"/>
        <w:autoSpaceDE/>
        <w:autoSpaceDN/>
        <w:bidi w:val="0"/>
        <w:adjustRightInd/>
        <w:snapToGrid/>
        <w:spacing w:line="560" w:lineRule="exact"/>
        <w:textAlignment w:val="auto"/>
        <w:rPr>
          <w:rFonts w:hint="eastAsia" w:ascii="宋体" w:hAnsi="宋体"/>
          <w:color w:val="000000"/>
          <w:sz w:val="24"/>
          <w:szCs w:val="24"/>
        </w:rPr>
      </w:pPr>
      <w:r>
        <w:rPr>
          <w:rFonts w:hint="eastAsia" w:ascii="宋体" w:hAnsi="宋体"/>
          <w:color w:val="000000"/>
          <w:sz w:val="24"/>
          <w:szCs w:val="24"/>
        </w:rPr>
        <w:t>代理期限从年月日至年月日止</w:t>
      </w:r>
    </w:p>
    <w:p w14:paraId="454C252A">
      <w:pPr>
        <w:pageBreakBefore w:val="0"/>
        <w:kinsoku/>
        <w:wordWrap/>
        <w:overflowPunct/>
        <w:topLinePunct w:val="0"/>
        <w:autoSpaceDE/>
        <w:autoSpaceDN/>
        <w:bidi w:val="0"/>
        <w:adjustRightInd/>
        <w:snapToGrid/>
        <w:spacing w:line="560" w:lineRule="exact"/>
        <w:textAlignment w:val="auto"/>
        <w:rPr>
          <w:rFonts w:hint="eastAsia" w:ascii="宋体" w:hAnsi="宋体"/>
          <w:color w:val="000000"/>
          <w:sz w:val="24"/>
          <w:szCs w:val="24"/>
        </w:rPr>
      </w:pPr>
      <w:r>
        <w:rPr>
          <w:rFonts w:hint="eastAsia" w:ascii="宋体" w:hAnsi="宋体"/>
          <w:color w:val="000000"/>
          <w:sz w:val="24"/>
          <w:szCs w:val="24"/>
        </w:rPr>
        <w:t>附投标代理人情况：</w:t>
      </w:r>
    </w:p>
    <w:p w14:paraId="20FCB8E8">
      <w:pPr>
        <w:pageBreakBefore w:val="0"/>
        <w:kinsoku/>
        <w:wordWrap/>
        <w:overflowPunct/>
        <w:topLinePunct w:val="0"/>
        <w:autoSpaceDE/>
        <w:autoSpaceDN/>
        <w:bidi w:val="0"/>
        <w:adjustRightInd/>
        <w:snapToGrid/>
        <w:spacing w:line="560" w:lineRule="exact"/>
        <w:textAlignment w:val="auto"/>
        <w:rPr>
          <w:rFonts w:hint="eastAsia" w:ascii="宋体" w:hAnsi="宋体" w:eastAsia="宋体"/>
          <w:color w:val="000000"/>
          <w:sz w:val="24"/>
          <w:szCs w:val="24"/>
          <w:u w:val="single"/>
          <w:lang w:eastAsia="zh-CN"/>
        </w:rPr>
      </w:pPr>
      <w:r>
        <w:rPr>
          <w:rFonts w:hint="eastAsia" w:ascii="宋体" w:hAnsi="宋体"/>
          <w:color w:val="000000"/>
          <w:sz w:val="24"/>
          <w:szCs w:val="24"/>
        </w:rPr>
        <w:t>姓名：性别年龄：职务：</w:t>
      </w:r>
    </w:p>
    <w:p w14:paraId="4B5BE555">
      <w:pPr>
        <w:pageBreakBefore w:val="0"/>
        <w:kinsoku/>
        <w:wordWrap/>
        <w:overflowPunct/>
        <w:topLinePunct w:val="0"/>
        <w:autoSpaceDE/>
        <w:autoSpaceDN/>
        <w:bidi w:val="0"/>
        <w:adjustRightInd/>
        <w:snapToGrid/>
        <w:spacing w:line="560" w:lineRule="exact"/>
        <w:ind w:firstLine="120" w:firstLineChars="50"/>
        <w:textAlignment w:val="auto"/>
        <w:rPr>
          <w:rFonts w:hint="eastAsia" w:ascii="宋体" w:hAnsi="宋体" w:eastAsia="宋体"/>
          <w:color w:val="000000"/>
          <w:sz w:val="24"/>
          <w:szCs w:val="24"/>
          <w:u w:val="single"/>
          <w:lang w:eastAsia="zh-CN"/>
        </w:rPr>
      </w:pPr>
      <w:r>
        <w:rPr>
          <w:rFonts w:hint="eastAsia" w:ascii="宋体" w:hAnsi="宋体"/>
          <w:color w:val="000000"/>
          <w:sz w:val="24"/>
          <w:szCs w:val="24"/>
        </w:rPr>
        <w:t>详细通讯址：</w:t>
      </w:r>
    </w:p>
    <w:p w14:paraId="134C7C91">
      <w:pPr>
        <w:pageBreakBefore w:val="0"/>
        <w:kinsoku/>
        <w:wordWrap/>
        <w:overflowPunct/>
        <w:topLinePunct w:val="0"/>
        <w:autoSpaceDE/>
        <w:autoSpaceDN/>
        <w:bidi w:val="0"/>
        <w:adjustRightInd/>
        <w:snapToGrid/>
        <w:spacing w:line="560" w:lineRule="exact"/>
        <w:ind w:firstLine="120" w:firstLineChars="50"/>
        <w:textAlignment w:val="auto"/>
        <w:rPr>
          <w:rFonts w:hint="eastAsia" w:ascii="宋体" w:hAnsi="宋体" w:eastAsia="宋体"/>
          <w:color w:val="000000"/>
          <w:sz w:val="24"/>
          <w:szCs w:val="24"/>
          <w:u w:val="single"/>
          <w:lang w:eastAsia="zh-CN"/>
        </w:rPr>
      </w:pPr>
      <w:r>
        <w:rPr>
          <w:rFonts w:hint="eastAsia" w:ascii="宋体" w:hAnsi="宋体"/>
          <w:color w:val="000000"/>
          <w:sz w:val="24"/>
          <w:szCs w:val="24"/>
        </w:rPr>
        <w:t>电话：传真：</w:t>
      </w:r>
    </w:p>
    <w:p w14:paraId="483A2623">
      <w:pPr>
        <w:pageBreakBefore w:val="0"/>
        <w:kinsoku/>
        <w:wordWrap/>
        <w:overflowPunct/>
        <w:topLinePunct w:val="0"/>
        <w:autoSpaceDE/>
        <w:autoSpaceDN/>
        <w:bidi w:val="0"/>
        <w:adjustRightInd/>
        <w:snapToGrid/>
        <w:spacing w:line="560" w:lineRule="exact"/>
        <w:ind w:firstLine="120" w:firstLineChars="50"/>
        <w:textAlignment w:val="auto"/>
        <w:rPr>
          <w:rFonts w:hint="eastAsia" w:ascii="宋体" w:hAnsi="宋体" w:eastAsia="宋体"/>
          <w:color w:val="000000"/>
          <w:sz w:val="24"/>
          <w:szCs w:val="24"/>
          <w:u w:val="single"/>
          <w:lang w:eastAsia="zh-CN"/>
        </w:rPr>
      </w:pPr>
      <w:r>
        <w:rPr>
          <w:rFonts w:hint="eastAsia" w:ascii="宋体" w:hAnsi="宋体"/>
          <w:color w:val="000000"/>
          <w:sz w:val="24"/>
          <w:szCs w:val="24"/>
        </w:rPr>
        <w:t>邮政编码：</w:t>
      </w:r>
    </w:p>
    <w:p w14:paraId="60315600">
      <w:pPr>
        <w:pageBreakBefore w:val="0"/>
        <w:kinsoku/>
        <w:wordWrap/>
        <w:overflowPunct/>
        <w:topLinePunct w:val="0"/>
        <w:autoSpaceDE/>
        <w:autoSpaceDN/>
        <w:bidi w:val="0"/>
        <w:adjustRightInd/>
        <w:snapToGrid/>
        <w:spacing w:line="560" w:lineRule="exact"/>
        <w:textAlignment w:val="auto"/>
        <w:rPr>
          <w:rFonts w:hint="eastAsia" w:ascii="宋体" w:hAnsi="宋体" w:eastAsia="宋体"/>
          <w:color w:val="000000"/>
          <w:sz w:val="24"/>
          <w:szCs w:val="24"/>
          <w:u w:val="single"/>
          <w:lang w:eastAsia="zh-CN"/>
        </w:rPr>
      </w:pPr>
      <w:r>
        <w:rPr>
          <w:rFonts w:hint="eastAsia" w:ascii="宋体" w:hAnsi="宋体"/>
          <w:color w:val="000000"/>
          <w:sz w:val="24"/>
          <w:szCs w:val="24"/>
        </w:rPr>
        <w:t>身份证号码：</w:t>
      </w:r>
    </w:p>
    <w:p w14:paraId="7EE0BDEF">
      <w:pPr>
        <w:pageBreakBefore w:val="0"/>
        <w:kinsoku/>
        <w:wordWrap/>
        <w:overflowPunct/>
        <w:topLinePunct w:val="0"/>
        <w:autoSpaceDE/>
        <w:autoSpaceDN/>
        <w:bidi w:val="0"/>
        <w:adjustRightInd/>
        <w:snapToGrid/>
        <w:spacing w:line="560" w:lineRule="exact"/>
        <w:textAlignment w:val="auto"/>
        <w:rPr>
          <w:rFonts w:hint="eastAsia" w:ascii="宋体" w:hAnsi="宋体"/>
          <w:color w:val="000000"/>
          <w:sz w:val="24"/>
          <w:szCs w:val="24"/>
          <w:u w:val="single"/>
        </w:rPr>
      </w:pPr>
    </w:p>
    <w:tbl>
      <w:tblPr>
        <w:tblStyle w:val="1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00"/>
      </w:tblGrid>
      <w:tr w14:paraId="04FC1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45" w:hRule="atLeast"/>
          <w:jc w:val="center"/>
        </w:trPr>
        <w:tc>
          <w:tcPr>
            <w:tcW w:w="7800" w:type="dxa"/>
            <w:tcBorders>
              <w:top w:val="single" w:color="auto" w:sz="4" w:space="0"/>
              <w:left w:val="single" w:color="auto" w:sz="4" w:space="0"/>
              <w:bottom w:val="single" w:color="auto" w:sz="4" w:space="0"/>
              <w:right w:val="single" w:color="auto" w:sz="4" w:space="0"/>
            </w:tcBorders>
            <w:noWrap w:val="0"/>
            <w:vAlign w:val="center"/>
          </w:tcPr>
          <w:p w14:paraId="3885E2DB">
            <w:pPr>
              <w:pageBreakBefore w:val="0"/>
              <w:widowControl/>
              <w:kinsoku/>
              <w:wordWrap/>
              <w:overflowPunct/>
              <w:topLinePunct w:val="0"/>
              <w:bidi w:val="0"/>
              <w:spacing w:line="560" w:lineRule="exact"/>
              <w:jc w:val="center"/>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kern w:val="0"/>
                <w:sz w:val="24"/>
                <w:szCs w:val="24"/>
                <w:lang w:bidi="ar"/>
              </w:rPr>
              <w:t>二代身份证，须同时提供正、反两面复印件</w:t>
            </w:r>
          </w:p>
          <w:p w14:paraId="5819231D">
            <w:pPr>
              <w:pageBreakBefore w:val="0"/>
              <w:widowControl/>
              <w:kinsoku/>
              <w:wordWrap/>
              <w:overflowPunct/>
              <w:topLinePunct w:val="0"/>
              <w:autoSpaceDE/>
              <w:autoSpaceDN/>
              <w:bidi w:val="0"/>
              <w:adjustRightInd/>
              <w:snapToGrid/>
              <w:spacing w:line="560" w:lineRule="exact"/>
              <w:jc w:val="center"/>
              <w:textAlignment w:val="auto"/>
              <w:rPr>
                <w:rFonts w:hint="eastAsia" w:ascii="宋体" w:eastAsia="宋体" w:cs="宋体"/>
                <w:bCs/>
                <w:sz w:val="24"/>
                <w:szCs w:val="24"/>
              </w:rPr>
            </w:pPr>
          </w:p>
        </w:tc>
      </w:tr>
    </w:tbl>
    <w:p w14:paraId="50B62433">
      <w:pPr>
        <w:pageBreakBefore w:val="0"/>
        <w:kinsoku/>
        <w:wordWrap/>
        <w:overflowPunct/>
        <w:topLinePunct w:val="0"/>
        <w:autoSpaceDE/>
        <w:autoSpaceDN/>
        <w:bidi w:val="0"/>
        <w:adjustRightInd/>
        <w:snapToGrid/>
        <w:spacing w:line="560" w:lineRule="exact"/>
        <w:textAlignment w:val="auto"/>
        <w:rPr>
          <w:rFonts w:hint="eastAsia" w:ascii="宋体" w:hAnsi="宋体"/>
          <w:color w:val="000000"/>
          <w:sz w:val="24"/>
          <w:szCs w:val="24"/>
        </w:rPr>
      </w:pPr>
      <w:r>
        <w:rPr>
          <w:rFonts w:hint="eastAsia" w:ascii="宋体" w:hAnsi="宋体"/>
          <w:color w:val="000000"/>
          <w:sz w:val="24"/>
          <w:szCs w:val="24"/>
        </w:rPr>
        <w:t>供应商全称（公章）：</w:t>
      </w:r>
    </w:p>
    <w:p w14:paraId="55AA4052">
      <w:pPr>
        <w:pageBreakBefore w:val="0"/>
        <w:kinsoku/>
        <w:wordWrap/>
        <w:overflowPunct/>
        <w:topLinePunct w:val="0"/>
        <w:autoSpaceDE/>
        <w:autoSpaceDN/>
        <w:bidi w:val="0"/>
        <w:adjustRightInd/>
        <w:snapToGrid/>
        <w:spacing w:line="560" w:lineRule="exact"/>
        <w:textAlignment w:val="auto"/>
        <w:rPr>
          <w:rFonts w:hint="eastAsia" w:ascii="宋体" w:hAnsi="宋体"/>
          <w:color w:val="000000"/>
          <w:sz w:val="24"/>
          <w:szCs w:val="24"/>
        </w:rPr>
      </w:pPr>
    </w:p>
    <w:p w14:paraId="4B5CC085">
      <w:pPr>
        <w:pageBreakBefore w:val="0"/>
        <w:kinsoku/>
        <w:wordWrap/>
        <w:overflowPunct/>
        <w:topLinePunct w:val="0"/>
        <w:autoSpaceDE/>
        <w:autoSpaceDN/>
        <w:bidi w:val="0"/>
        <w:adjustRightInd/>
        <w:snapToGrid/>
        <w:spacing w:line="560" w:lineRule="exact"/>
        <w:textAlignment w:val="auto"/>
        <w:rPr>
          <w:rFonts w:hint="eastAsia" w:ascii="宋体" w:hAnsi="宋体"/>
          <w:color w:val="000000"/>
          <w:sz w:val="24"/>
          <w:szCs w:val="24"/>
        </w:rPr>
      </w:pPr>
      <w:r>
        <w:rPr>
          <w:rFonts w:hint="eastAsia" w:ascii="宋体" w:hAnsi="宋体"/>
          <w:color w:val="000000"/>
          <w:sz w:val="24"/>
          <w:szCs w:val="24"/>
        </w:rPr>
        <w:t>法定代表人（签字）：</w:t>
      </w:r>
    </w:p>
    <w:p w14:paraId="2748BFD5">
      <w:pPr>
        <w:pageBreakBefore w:val="0"/>
        <w:tabs>
          <w:tab w:val="left" w:pos="5760"/>
        </w:tabs>
        <w:kinsoku/>
        <w:wordWrap/>
        <w:overflowPunct/>
        <w:topLinePunct w:val="0"/>
        <w:autoSpaceDE/>
        <w:autoSpaceDN/>
        <w:bidi w:val="0"/>
        <w:adjustRightInd/>
        <w:snapToGrid/>
        <w:spacing w:line="560" w:lineRule="exact"/>
        <w:ind w:firstLine="6360" w:firstLineChars="2650"/>
        <w:jc w:val="left"/>
        <w:textAlignment w:val="auto"/>
        <w:rPr>
          <w:rFonts w:hint="eastAsia" w:ascii="宋体" w:hAnsi="宋体"/>
          <w:color w:val="000000"/>
          <w:sz w:val="24"/>
          <w:szCs w:val="24"/>
        </w:rPr>
      </w:pPr>
      <w:r>
        <w:rPr>
          <w:rFonts w:hint="eastAsia" w:ascii="宋体" w:hAnsi="宋体"/>
          <w:color w:val="000000"/>
          <w:sz w:val="24"/>
          <w:szCs w:val="24"/>
        </w:rPr>
        <w:t>年月日</w:t>
      </w:r>
    </w:p>
    <w:p w14:paraId="63E6EDAA">
      <w:pPr>
        <w:pageBreakBefore w:val="0"/>
        <w:kinsoku/>
        <w:wordWrap/>
        <w:overflowPunct/>
        <w:topLinePunct w:val="0"/>
        <w:autoSpaceDE/>
        <w:autoSpaceDN/>
        <w:bidi w:val="0"/>
        <w:adjustRightInd/>
        <w:snapToGrid/>
        <w:spacing w:line="560" w:lineRule="exact"/>
        <w:textAlignment w:val="auto"/>
        <w:rPr>
          <w:color w:val="000000"/>
          <w:sz w:val="24"/>
          <w:szCs w:val="24"/>
        </w:rPr>
      </w:pPr>
      <w:bookmarkStart w:id="64" w:name="_Toc2378"/>
      <w:bookmarkStart w:id="65" w:name="_Toc428538928"/>
    </w:p>
    <w:p w14:paraId="5D4A0CB9">
      <w:pPr>
        <w:pStyle w:val="3"/>
        <w:pageBreakBefore w:val="0"/>
        <w:kinsoku/>
        <w:wordWrap/>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参加政府采购前3年内无重大违法记录书面声明格式</w:t>
      </w:r>
      <w:bookmarkEnd w:id="64"/>
      <w:bookmarkEnd w:id="65"/>
    </w:p>
    <w:p w14:paraId="7ADBC100">
      <w:pPr>
        <w:pageBreakBefore w:val="0"/>
        <w:kinsoku/>
        <w:wordWrap/>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color w:val="000000"/>
          <w:sz w:val="24"/>
          <w:szCs w:val="24"/>
        </w:rPr>
      </w:pPr>
    </w:p>
    <w:p w14:paraId="29D19C16">
      <w:pPr>
        <w:pageBreakBefore w:val="0"/>
        <w:kinsoku/>
        <w:wordWrap/>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color w:val="000000"/>
          <w:sz w:val="24"/>
          <w:szCs w:val="24"/>
        </w:rPr>
      </w:pPr>
    </w:p>
    <w:p w14:paraId="6B7D9EDC">
      <w:pPr>
        <w:pageBreakBefore w:val="0"/>
        <w:kinsoku/>
        <w:wordWrap/>
        <w:overflowPunct/>
        <w:topLinePunct w:val="0"/>
        <w:autoSpaceDE/>
        <w:autoSpaceDN/>
        <w:bidi w:val="0"/>
        <w:adjustRightInd/>
        <w:snapToGrid/>
        <w:spacing w:line="560" w:lineRule="exact"/>
        <w:jc w:val="center"/>
        <w:textAlignment w:val="auto"/>
        <w:rPr>
          <w:rFonts w:hint="eastAsia" w:asciiTheme="minorEastAsia" w:hAnsiTheme="minorEastAsia" w:eastAsiaTheme="minorEastAsia" w:cstheme="minorEastAsia"/>
          <w:b/>
          <w:color w:val="000000"/>
          <w:sz w:val="24"/>
          <w:szCs w:val="24"/>
        </w:rPr>
      </w:pPr>
      <w:r>
        <w:rPr>
          <w:rFonts w:hint="eastAsia" w:asciiTheme="minorEastAsia" w:hAnsiTheme="minorEastAsia" w:eastAsiaTheme="minorEastAsia" w:cstheme="minorEastAsia"/>
          <w:b/>
          <w:color w:val="000000"/>
          <w:sz w:val="24"/>
          <w:szCs w:val="24"/>
        </w:rPr>
        <w:t>书面声明</w:t>
      </w:r>
    </w:p>
    <w:p w14:paraId="60268E25">
      <w:pPr>
        <w:pageBreakBefore w:val="0"/>
        <w:kinsoku/>
        <w:wordWrap/>
        <w:overflowPunct/>
        <w:topLinePunct w:val="0"/>
        <w:autoSpaceDE/>
        <w:autoSpaceDN/>
        <w:bidi w:val="0"/>
        <w:adjustRightInd/>
        <w:snapToGrid/>
        <w:spacing w:line="560" w:lineRule="exact"/>
        <w:jc w:val="center"/>
        <w:textAlignment w:val="auto"/>
        <w:rPr>
          <w:rFonts w:hint="eastAsia" w:asciiTheme="minorEastAsia" w:hAnsiTheme="minorEastAsia" w:eastAsiaTheme="minorEastAsia" w:cstheme="minorEastAsia"/>
          <w:b/>
          <w:color w:val="000000"/>
          <w:sz w:val="24"/>
          <w:szCs w:val="24"/>
        </w:rPr>
      </w:pPr>
    </w:p>
    <w:p w14:paraId="5CF59731">
      <w:pPr>
        <w:pageBreakBefore w:val="0"/>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color w:val="000000"/>
          <w:sz w:val="24"/>
          <w:szCs w:val="24"/>
          <w:lang w:eastAsia="zh-CN"/>
        </w:rPr>
      </w:pPr>
      <w:r>
        <w:rPr>
          <w:rFonts w:hint="eastAsia" w:asciiTheme="minorEastAsia" w:hAnsiTheme="minorEastAsia" w:eastAsiaTheme="minorEastAsia" w:cstheme="minorEastAsia"/>
          <w:color w:val="000000"/>
          <w:sz w:val="24"/>
          <w:szCs w:val="24"/>
        </w:rPr>
        <w:t>所称重大违法记录，是指供应商因违法经营受到刑事处罚或者责令停产停业、吊销许可证或者执照、较大数额罚款等行政处罚和政府采购严重违法失信行为的书面声明。</w:t>
      </w:r>
    </w:p>
    <w:p w14:paraId="28A4E4F8">
      <w:pPr>
        <w:pageBreakBefore w:val="0"/>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格式自拟。</w:t>
      </w:r>
    </w:p>
    <w:p w14:paraId="67A7F9A2">
      <w:pPr>
        <w:pageBreakBefore w:val="0"/>
        <w:kinsoku/>
        <w:wordWrap/>
        <w:overflowPunct/>
        <w:topLinePunct w:val="0"/>
        <w:autoSpaceDE/>
        <w:autoSpaceDN/>
        <w:bidi w:val="0"/>
        <w:adjustRightInd/>
        <w:snapToGrid/>
        <w:spacing w:line="560" w:lineRule="exact"/>
        <w:ind w:firstLine="539"/>
        <w:textAlignment w:val="auto"/>
        <w:rPr>
          <w:rFonts w:hint="eastAsia" w:asciiTheme="minorEastAsia" w:hAnsiTheme="minorEastAsia" w:eastAsiaTheme="minorEastAsia" w:cstheme="minorEastAsia"/>
          <w:color w:val="000000"/>
          <w:sz w:val="24"/>
          <w:szCs w:val="24"/>
        </w:rPr>
      </w:pPr>
    </w:p>
    <w:p w14:paraId="590011F3">
      <w:pPr>
        <w:pageBreakBefore w:val="0"/>
        <w:kinsoku/>
        <w:wordWrap/>
        <w:overflowPunct/>
        <w:topLinePunct w:val="0"/>
        <w:autoSpaceDE/>
        <w:autoSpaceDN/>
        <w:bidi w:val="0"/>
        <w:adjustRightInd/>
        <w:snapToGrid/>
        <w:spacing w:line="560" w:lineRule="exact"/>
        <w:ind w:firstLine="539"/>
        <w:textAlignment w:val="auto"/>
        <w:rPr>
          <w:rFonts w:hint="eastAsia" w:asciiTheme="minorEastAsia" w:hAnsiTheme="minorEastAsia" w:eastAsiaTheme="minorEastAsia" w:cstheme="minorEastAsia"/>
          <w:color w:val="000000"/>
          <w:sz w:val="24"/>
          <w:szCs w:val="24"/>
        </w:rPr>
      </w:pPr>
    </w:p>
    <w:p w14:paraId="7FADAE59">
      <w:pPr>
        <w:pageBreakBefore w:val="0"/>
        <w:kinsoku/>
        <w:wordWrap/>
        <w:overflowPunct/>
        <w:topLinePunct w:val="0"/>
        <w:autoSpaceDE/>
        <w:autoSpaceDN/>
        <w:bidi w:val="0"/>
        <w:adjustRightInd/>
        <w:snapToGrid/>
        <w:spacing w:line="560" w:lineRule="exact"/>
        <w:ind w:firstLine="539"/>
        <w:textAlignment w:val="auto"/>
        <w:rPr>
          <w:rFonts w:hint="eastAsia" w:asciiTheme="minorEastAsia" w:hAnsiTheme="minorEastAsia" w:eastAsiaTheme="minorEastAsia" w:cstheme="minorEastAsia"/>
          <w:color w:val="000000"/>
          <w:sz w:val="24"/>
          <w:szCs w:val="24"/>
        </w:rPr>
      </w:pPr>
    </w:p>
    <w:p w14:paraId="31DF0DB3">
      <w:pPr>
        <w:pageBreakBefore w:val="0"/>
        <w:kinsoku/>
        <w:wordWrap/>
        <w:overflowPunct/>
        <w:topLinePunct w:val="0"/>
        <w:autoSpaceDE/>
        <w:autoSpaceDN/>
        <w:bidi w:val="0"/>
        <w:adjustRightInd/>
        <w:snapToGrid/>
        <w:spacing w:line="560" w:lineRule="exact"/>
        <w:ind w:firstLine="539"/>
        <w:textAlignment w:val="auto"/>
        <w:rPr>
          <w:rFonts w:hint="eastAsia" w:asciiTheme="minorEastAsia" w:hAnsiTheme="minorEastAsia" w:eastAsiaTheme="minorEastAsia" w:cstheme="minorEastAsia"/>
          <w:color w:val="000000"/>
          <w:sz w:val="24"/>
          <w:szCs w:val="24"/>
        </w:rPr>
      </w:pPr>
    </w:p>
    <w:p w14:paraId="6235CF32">
      <w:pPr>
        <w:pageBreakBefore w:val="0"/>
        <w:kinsoku/>
        <w:wordWrap/>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color w:val="000000"/>
          <w:sz w:val="24"/>
          <w:szCs w:val="24"/>
        </w:rPr>
      </w:pPr>
    </w:p>
    <w:p w14:paraId="76A396DF">
      <w:pPr>
        <w:pageBreakBefore w:val="0"/>
        <w:kinsoku/>
        <w:wordWrap/>
        <w:overflowPunct/>
        <w:topLinePunct w:val="0"/>
        <w:autoSpaceDE/>
        <w:autoSpaceDN/>
        <w:bidi w:val="0"/>
        <w:adjustRightInd/>
        <w:snapToGrid/>
        <w:spacing w:line="560" w:lineRule="exact"/>
        <w:ind w:firstLine="539"/>
        <w:textAlignment w:val="auto"/>
        <w:rPr>
          <w:rFonts w:hint="eastAsia" w:asciiTheme="minorEastAsia" w:hAnsiTheme="minorEastAsia" w:eastAsiaTheme="minorEastAsia" w:cstheme="minorEastAsia"/>
          <w:color w:val="000000"/>
          <w:sz w:val="24"/>
          <w:szCs w:val="24"/>
        </w:rPr>
      </w:pPr>
    </w:p>
    <w:p w14:paraId="5A4FF136">
      <w:pPr>
        <w:pageBreakBefore w:val="0"/>
        <w:kinsoku/>
        <w:wordWrap/>
        <w:overflowPunct/>
        <w:topLinePunct w:val="0"/>
        <w:autoSpaceDE/>
        <w:autoSpaceDN/>
        <w:bidi w:val="0"/>
        <w:adjustRightInd/>
        <w:snapToGrid/>
        <w:spacing w:line="560" w:lineRule="exact"/>
        <w:ind w:firstLine="539"/>
        <w:textAlignment w:val="auto"/>
        <w:rPr>
          <w:rFonts w:hint="eastAsia" w:asciiTheme="minorEastAsia" w:hAnsiTheme="minorEastAsia" w:eastAsiaTheme="minorEastAsia" w:cstheme="minorEastAsia"/>
          <w:color w:val="000000"/>
          <w:sz w:val="24"/>
          <w:szCs w:val="24"/>
        </w:rPr>
      </w:pPr>
    </w:p>
    <w:p w14:paraId="4F4A8193">
      <w:pPr>
        <w:pageBreakBefore w:val="0"/>
        <w:kinsoku/>
        <w:wordWrap/>
        <w:overflowPunct/>
        <w:topLinePunct w:val="0"/>
        <w:autoSpaceDE/>
        <w:autoSpaceDN/>
        <w:bidi w:val="0"/>
        <w:adjustRightInd/>
        <w:snapToGrid/>
        <w:spacing w:line="560" w:lineRule="exact"/>
        <w:ind w:firstLine="539"/>
        <w:textAlignment w:val="auto"/>
        <w:rPr>
          <w:rFonts w:hint="eastAsia" w:asciiTheme="minorEastAsia" w:hAnsiTheme="minorEastAsia" w:eastAsiaTheme="minorEastAsia" w:cstheme="minorEastAsia"/>
          <w:color w:val="000000"/>
          <w:sz w:val="24"/>
          <w:szCs w:val="24"/>
        </w:rPr>
      </w:pPr>
    </w:p>
    <w:p w14:paraId="2F107BFE">
      <w:pPr>
        <w:pageBreakBefore w:val="0"/>
        <w:kinsoku/>
        <w:wordWrap/>
        <w:overflowPunct/>
        <w:topLinePunct w:val="0"/>
        <w:autoSpaceDE/>
        <w:autoSpaceDN/>
        <w:bidi w:val="0"/>
        <w:adjustRightInd/>
        <w:snapToGrid/>
        <w:spacing w:line="560" w:lineRule="exact"/>
        <w:ind w:firstLine="539"/>
        <w:textAlignment w:val="auto"/>
        <w:rPr>
          <w:rFonts w:hint="eastAsia" w:asciiTheme="minorEastAsia" w:hAnsiTheme="minorEastAsia" w:eastAsiaTheme="minorEastAsia" w:cstheme="minorEastAsia"/>
          <w:color w:val="000000"/>
          <w:sz w:val="24"/>
          <w:szCs w:val="24"/>
        </w:rPr>
      </w:pPr>
    </w:p>
    <w:p w14:paraId="2EE7ED5D">
      <w:pPr>
        <w:pageBreakBefore w:val="0"/>
        <w:kinsoku/>
        <w:wordWrap/>
        <w:overflowPunct/>
        <w:topLinePunct w:val="0"/>
        <w:autoSpaceDE/>
        <w:autoSpaceDN/>
        <w:bidi w:val="0"/>
        <w:adjustRightInd/>
        <w:snapToGrid/>
        <w:spacing w:line="560" w:lineRule="exact"/>
        <w:ind w:firstLine="539"/>
        <w:textAlignment w:val="auto"/>
        <w:rPr>
          <w:rFonts w:hint="eastAsia" w:asciiTheme="minorEastAsia" w:hAnsiTheme="minorEastAsia" w:eastAsiaTheme="minorEastAsia" w:cstheme="minorEastAsia"/>
          <w:color w:val="000000"/>
          <w:sz w:val="24"/>
          <w:szCs w:val="24"/>
        </w:rPr>
      </w:pPr>
    </w:p>
    <w:p w14:paraId="2D57BD2B">
      <w:pPr>
        <w:pageBreakBefore w:val="0"/>
        <w:kinsoku/>
        <w:wordWrap/>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供应商全称（公章）：</w:t>
      </w:r>
    </w:p>
    <w:p w14:paraId="3F4F8B79">
      <w:pPr>
        <w:pageBreakBefore w:val="0"/>
        <w:kinsoku/>
        <w:wordWrap/>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法定代表人或其授权委托人（签字）：</w:t>
      </w:r>
    </w:p>
    <w:p w14:paraId="58855E06">
      <w:pPr>
        <w:pageBreakBefore w:val="0"/>
        <w:kinsoku/>
        <w:wordWrap/>
        <w:overflowPunct/>
        <w:topLinePunct w:val="0"/>
        <w:autoSpaceDE/>
        <w:autoSpaceDN/>
        <w:bidi w:val="0"/>
        <w:adjustRightInd/>
        <w:snapToGrid/>
        <w:spacing w:line="560" w:lineRule="exact"/>
        <w:textAlignment w:val="auto"/>
        <w:rPr>
          <w:rFonts w:hint="eastAsia" w:ascii="宋体" w:hAnsi="宋体"/>
          <w:color w:val="000000"/>
          <w:sz w:val="24"/>
        </w:rPr>
      </w:pPr>
      <w:r>
        <w:rPr>
          <w:rFonts w:hint="eastAsia" w:asciiTheme="minorEastAsia" w:hAnsiTheme="minorEastAsia" w:eastAsiaTheme="minorEastAsia" w:cstheme="minorEastAsia"/>
          <w:color w:val="000000"/>
          <w:sz w:val="24"/>
          <w:szCs w:val="24"/>
        </w:rPr>
        <w:t>年月日</w:t>
      </w:r>
    </w:p>
    <w:p w14:paraId="6B1BEE91">
      <w:pPr>
        <w:rPr>
          <w:rFonts w:hint="eastAsia"/>
          <w:color w:val="000000"/>
        </w:rPr>
      </w:pPr>
      <w:bookmarkStart w:id="66" w:name="_Toc3451"/>
      <w:r>
        <w:rPr>
          <w:rFonts w:hint="eastAsia"/>
          <w:color w:val="000000"/>
        </w:rPr>
        <w:br w:type="page"/>
      </w:r>
    </w:p>
    <w:bookmarkEnd w:id="42"/>
    <w:bookmarkEnd w:id="43"/>
    <w:bookmarkEnd w:id="44"/>
    <w:bookmarkEnd w:id="45"/>
    <w:bookmarkEnd w:id="66"/>
    <w:p w14:paraId="46E0B0CE">
      <w:pPr>
        <w:pageBreakBefore w:val="0"/>
        <w:kinsoku/>
        <w:wordWrap/>
        <w:overflowPunct/>
        <w:topLinePunct w:val="0"/>
        <w:bidi w:val="0"/>
        <w:spacing w:line="560" w:lineRule="exact"/>
        <w:textAlignment w:val="auto"/>
        <w:outlineLvl w:val="2"/>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附录：质疑书格式</w:t>
      </w:r>
    </w:p>
    <w:p w14:paraId="07976C4D">
      <w:pPr>
        <w:pageBreakBefore w:val="0"/>
        <w:widowControl/>
        <w:kinsoku/>
        <w:wordWrap/>
        <w:overflowPunct/>
        <w:topLinePunct w:val="0"/>
        <w:bidi w:val="0"/>
        <w:spacing w:line="560" w:lineRule="exact"/>
        <w:ind w:left="12" w:leftChars="-1" w:hanging="14" w:hangingChars="6"/>
        <w:jc w:val="center"/>
        <w:textAlignment w:val="auto"/>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kern w:val="0"/>
          <w:sz w:val="24"/>
          <w:szCs w:val="24"/>
          <w:lang w:bidi="ar"/>
        </w:rPr>
        <w:t>质疑书</w:t>
      </w:r>
    </w:p>
    <w:p w14:paraId="09C34DFE">
      <w:pPr>
        <w:pageBreakBefore w:val="0"/>
        <w:widowControl/>
        <w:kinsoku/>
        <w:wordWrap/>
        <w:overflowPunct/>
        <w:topLinePunct w:val="0"/>
        <w:bidi w:val="0"/>
        <w:spacing w:line="560" w:lineRule="exact"/>
        <w:ind w:firstLine="470" w:firstLineChars="196"/>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一、质疑供应商基本信息</w:t>
      </w:r>
    </w:p>
    <w:p w14:paraId="4A04FBD3">
      <w:pPr>
        <w:pageBreakBefore w:val="0"/>
        <w:widowControl/>
        <w:kinsoku/>
        <w:wordWrap/>
        <w:overflowPunct/>
        <w:topLinePunct w:val="0"/>
        <w:bidi w:val="0"/>
        <w:spacing w:line="560" w:lineRule="exact"/>
        <w:ind w:firstLine="470" w:firstLineChars="196"/>
        <w:jc w:val="left"/>
        <w:textAlignment w:val="auto"/>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kern w:val="0"/>
          <w:sz w:val="24"/>
          <w:szCs w:val="24"/>
          <w:lang w:bidi="ar"/>
        </w:rPr>
        <w:t>质疑投标人：</w:t>
      </w:r>
      <w:r>
        <w:rPr>
          <w:rFonts w:hint="eastAsia" w:asciiTheme="minorEastAsia" w:hAnsiTheme="minorEastAsia" w:eastAsiaTheme="minorEastAsia" w:cstheme="minorEastAsia"/>
          <w:kern w:val="0"/>
          <w:sz w:val="24"/>
          <w:szCs w:val="24"/>
          <w:u w:val="single"/>
          <w:lang w:val="en-US" w:eastAsia="zh-CN" w:bidi="ar"/>
        </w:rPr>
        <w:t xml:space="preserve">            </w:t>
      </w:r>
    </w:p>
    <w:p w14:paraId="69A26497">
      <w:pPr>
        <w:pageBreakBefore w:val="0"/>
        <w:widowControl/>
        <w:kinsoku/>
        <w:wordWrap/>
        <w:overflowPunct/>
        <w:topLinePunct w:val="0"/>
        <w:bidi w:val="0"/>
        <w:spacing w:line="560" w:lineRule="exact"/>
        <w:ind w:firstLine="470" w:firstLineChars="196"/>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地址：</w:t>
      </w:r>
      <w:r>
        <w:rPr>
          <w:rFonts w:hint="eastAsia" w:asciiTheme="minorEastAsia" w:hAnsiTheme="minorEastAsia" w:eastAsiaTheme="minorEastAsia" w:cstheme="minorEastAsia"/>
          <w:kern w:val="0"/>
          <w:sz w:val="24"/>
          <w:szCs w:val="24"/>
          <w:u w:val="single"/>
          <w:lang w:val="en-US" w:eastAsia="zh-CN" w:bidi="ar"/>
        </w:rPr>
        <w:t xml:space="preserve">            </w:t>
      </w:r>
      <w:r>
        <w:rPr>
          <w:rFonts w:hint="eastAsia" w:asciiTheme="minorEastAsia" w:hAnsiTheme="minorEastAsia" w:eastAsiaTheme="minorEastAsia" w:cstheme="minorEastAsia"/>
          <w:kern w:val="0"/>
          <w:sz w:val="24"/>
          <w:szCs w:val="24"/>
          <w:lang w:bidi="ar"/>
        </w:rPr>
        <w:t>邮编：</w:t>
      </w:r>
      <w:r>
        <w:rPr>
          <w:rFonts w:hint="eastAsia" w:asciiTheme="minorEastAsia" w:hAnsiTheme="minorEastAsia" w:eastAsiaTheme="minorEastAsia" w:cstheme="minorEastAsia"/>
          <w:kern w:val="0"/>
          <w:sz w:val="24"/>
          <w:szCs w:val="24"/>
          <w:u w:val="single"/>
          <w:lang w:val="en-US" w:eastAsia="zh-CN" w:bidi="ar"/>
        </w:rPr>
        <w:t xml:space="preserve">            </w:t>
      </w:r>
    </w:p>
    <w:p w14:paraId="39FDB7EE">
      <w:pPr>
        <w:pageBreakBefore w:val="0"/>
        <w:widowControl/>
        <w:kinsoku/>
        <w:wordWrap/>
        <w:overflowPunct/>
        <w:topLinePunct w:val="0"/>
        <w:bidi w:val="0"/>
        <w:spacing w:line="560" w:lineRule="exact"/>
        <w:ind w:firstLine="470" w:firstLineChars="196"/>
        <w:jc w:val="left"/>
        <w:textAlignment w:val="auto"/>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kern w:val="0"/>
          <w:sz w:val="24"/>
          <w:szCs w:val="24"/>
          <w:lang w:bidi="ar"/>
        </w:rPr>
        <w:t>联系人：联系电话：</w:t>
      </w:r>
      <w:r>
        <w:rPr>
          <w:rFonts w:hint="eastAsia" w:asciiTheme="minorEastAsia" w:hAnsiTheme="minorEastAsia" w:eastAsiaTheme="minorEastAsia" w:cstheme="minorEastAsia"/>
          <w:kern w:val="0"/>
          <w:sz w:val="24"/>
          <w:szCs w:val="24"/>
          <w:u w:val="single"/>
          <w:lang w:val="en-US" w:eastAsia="zh-CN" w:bidi="ar"/>
        </w:rPr>
        <w:t xml:space="preserve">            </w:t>
      </w:r>
    </w:p>
    <w:p w14:paraId="3FC6CA30">
      <w:pPr>
        <w:pageBreakBefore w:val="0"/>
        <w:widowControl/>
        <w:kinsoku/>
        <w:wordWrap/>
        <w:overflowPunct/>
        <w:topLinePunct w:val="0"/>
        <w:bidi w:val="0"/>
        <w:spacing w:line="560" w:lineRule="exact"/>
        <w:ind w:firstLine="470" w:firstLineChars="196"/>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授权代表：</w:t>
      </w:r>
      <w:r>
        <w:rPr>
          <w:rFonts w:hint="eastAsia" w:asciiTheme="minorEastAsia" w:hAnsiTheme="minorEastAsia" w:eastAsiaTheme="minorEastAsia" w:cstheme="minorEastAsia"/>
          <w:kern w:val="0"/>
          <w:sz w:val="24"/>
          <w:szCs w:val="24"/>
          <w:u w:val="single"/>
          <w:lang w:val="en-US" w:eastAsia="zh-CN" w:bidi="ar"/>
        </w:rPr>
        <w:t xml:space="preserve">            </w:t>
      </w:r>
    </w:p>
    <w:p w14:paraId="27498D5B">
      <w:pPr>
        <w:pageBreakBefore w:val="0"/>
        <w:widowControl/>
        <w:kinsoku/>
        <w:wordWrap/>
        <w:overflowPunct/>
        <w:topLinePunct w:val="0"/>
        <w:bidi w:val="0"/>
        <w:spacing w:line="560" w:lineRule="exact"/>
        <w:ind w:firstLine="470" w:firstLineChars="196"/>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联系电话：</w:t>
      </w:r>
      <w:r>
        <w:rPr>
          <w:rFonts w:hint="eastAsia" w:asciiTheme="minorEastAsia" w:hAnsiTheme="minorEastAsia" w:eastAsiaTheme="minorEastAsia" w:cstheme="minorEastAsia"/>
          <w:kern w:val="0"/>
          <w:sz w:val="24"/>
          <w:szCs w:val="24"/>
          <w:u w:val="single"/>
          <w:lang w:val="en-US" w:eastAsia="zh-CN" w:bidi="ar"/>
        </w:rPr>
        <w:t xml:space="preserve">            </w:t>
      </w:r>
    </w:p>
    <w:p w14:paraId="5650BF07">
      <w:pPr>
        <w:pageBreakBefore w:val="0"/>
        <w:widowControl/>
        <w:kinsoku/>
        <w:wordWrap/>
        <w:overflowPunct/>
        <w:topLinePunct w:val="0"/>
        <w:bidi w:val="0"/>
        <w:spacing w:line="560" w:lineRule="exact"/>
        <w:ind w:firstLine="470" w:firstLineChars="196"/>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地址：</w:t>
      </w:r>
      <w:r>
        <w:rPr>
          <w:rFonts w:hint="eastAsia" w:asciiTheme="minorEastAsia" w:hAnsiTheme="minorEastAsia" w:eastAsiaTheme="minorEastAsia" w:cstheme="minorEastAsia"/>
          <w:kern w:val="0"/>
          <w:sz w:val="24"/>
          <w:szCs w:val="24"/>
          <w:u w:val="single"/>
          <w:lang w:val="en-US" w:eastAsia="zh-CN" w:bidi="ar"/>
        </w:rPr>
        <w:t xml:space="preserve">            </w:t>
      </w:r>
      <w:r>
        <w:rPr>
          <w:rFonts w:hint="eastAsia" w:asciiTheme="minorEastAsia" w:hAnsiTheme="minorEastAsia" w:eastAsiaTheme="minorEastAsia" w:cstheme="minorEastAsia"/>
          <w:kern w:val="0"/>
          <w:sz w:val="24"/>
          <w:szCs w:val="24"/>
          <w:lang w:bidi="ar"/>
        </w:rPr>
        <w:t>邮编：</w:t>
      </w:r>
      <w:r>
        <w:rPr>
          <w:rFonts w:hint="eastAsia" w:asciiTheme="minorEastAsia" w:hAnsiTheme="minorEastAsia" w:eastAsiaTheme="minorEastAsia" w:cstheme="minorEastAsia"/>
          <w:kern w:val="0"/>
          <w:sz w:val="24"/>
          <w:szCs w:val="24"/>
          <w:u w:val="single"/>
          <w:lang w:val="en-US" w:eastAsia="zh-CN" w:bidi="ar"/>
        </w:rPr>
        <w:t xml:space="preserve">            </w:t>
      </w:r>
    </w:p>
    <w:p w14:paraId="53095413">
      <w:pPr>
        <w:pageBreakBefore w:val="0"/>
        <w:widowControl/>
        <w:kinsoku/>
        <w:wordWrap/>
        <w:overflowPunct/>
        <w:topLinePunct w:val="0"/>
        <w:bidi w:val="0"/>
        <w:spacing w:line="560" w:lineRule="exact"/>
        <w:ind w:firstLine="470" w:firstLineChars="196"/>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二、质疑项目基本情况</w:t>
      </w:r>
    </w:p>
    <w:p w14:paraId="61C58D88">
      <w:pPr>
        <w:pageBreakBefore w:val="0"/>
        <w:widowControl/>
        <w:kinsoku/>
        <w:wordWrap/>
        <w:overflowPunct/>
        <w:topLinePunct w:val="0"/>
        <w:bidi w:val="0"/>
        <w:spacing w:line="560" w:lineRule="exact"/>
        <w:ind w:firstLine="470" w:firstLineChars="196"/>
        <w:jc w:val="left"/>
        <w:textAlignment w:val="auto"/>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kern w:val="0"/>
          <w:sz w:val="24"/>
          <w:szCs w:val="24"/>
          <w:lang w:bidi="ar"/>
        </w:rPr>
        <w:t>质疑项目的名称：</w:t>
      </w:r>
      <w:r>
        <w:rPr>
          <w:rFonts w:hint="eastAsia" w:asciiTheme="minorEastAsia" w:hAnsiTheme="minorEastAsia" w:eastAsiaTheme="minorEastAsia" w:cstheme="minorEastAsia"/>
          <w:kern w:val="0"/>
          <w:sz w:val="24"/>
          <w:szCs w:val="24"/>
          <w:u w:val="single"/>
          <w:lang w:eastAsia="zh-CN" w:bidi="ar"/>
        </w:rPr>
        <w:t xml:space="preserve">            </w:t>
      </w:r>
    </w:p>
    <w:p w14:paraId="55D42517">
      <w:pPr>
        <w:pageBreakBefore w:val="0"/>
        <w:widowControl/>
        <w:kinsoku/>
        <w:wordWrap/>
        <w:overflowPunct/>
        <w:topLinePunct w:val="0"/>
        <w:bidi w:val="0"/>
        <w:spacing w:line="560" w:lineRule="exact"/>
        <w:ind w:firstLine="470" w:firstLineChars="196"/>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质疑项目的编号：包号：</w:t>
      </w:r>
      <w:r>
        <w:rPr>
          <w:rFonts w:hint="eastAsia" w:asciiTheme="minorEastAsia" w:hAnsiTheme="minorEastAsia" w:eastAsiaTheme="minorEastAsia" w:cstheme="minorEastAsia"/>
          <w:kern w:val="0"/>
          <w:sz w:val="24"/>
          <w:szCs w:val="24"/>
          <w:u w:val="single"/>
          <w:lang w:val="en-US" w:eastAsia="zh-CN" w:bidi="ar"/>
        </w:rPr>
        <w:t xml:space="preserve">            </w:t>
      </w:r>
    </w:p>
    <w:p w14:paraId="579F4962">
      <w:pPr>
        <w:pageBreakBefore w:val="0"/>
        <w:widowControl/>
        <w:kinsoku/>
        <w:wordWrap/>
        <w:overflowPunct/>
        <w:topLinePunct w:val="0"/>
        <w:bidi w:val="0"/>
        <w:spacing w:line="560" w:lineRule="exact"/>
        <w:ind w:firstLine="470" w:firstLineChars="196"/>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采购人名称：</w:t>
      </w:r>
      <w:r>
        <w:rPr>
          <w:rFonts w:hint="eastAsia" w:asciiTheme="minorEastAsia" w:hAnsiTheme="minorEastAsia" w:eastAsiaTheme="minorEastAsia" w:cstheme="minorEastAsia"/>
          <w:kern w:val="0"/>
          <w:sz w:val="24"/>
          <w:szCs w:val="24"/>
          <w:u w:val="single"/>
          <w:lang w:val="en-US" w:eastAsia="zh-CN" w:bidi="ar"/>
        </w:rPr>
        <w:t xml:space="preserve">            </w:t>
      </w:r>
    </w:p>
    <w:p w14:paraId="56979419">
      <w:pPr>
        <w:pageBreakBefore w:val="0"/>
        <w:widowControl/>
        <w:kinsoku/>
        <w:wordWrap/>
        <w:overflowPunct/>
        <w:topLinePunct w:val="0"/>
        <w:bidi w:val="0"/>
        <w:spacing w:line="560" w:lineRule="exact"/>
        <w:ind w:firstLine="470" w:firstLineChars="196"/>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采购文件获取日期：</w:t>
      </w:r>
      <w:r>
        <w:rPr>
          <w:rFonts w:hint="eastAsia" w:asciiTheme="minorEastAsia" w:hAnsiTheme="minorEastAsia" w:eastAsiaTheme="minorEastAsia" w:cstheme="minorEastAsia"/>
          <w:kern w:val="0"/>
          <w:sz w:val="24"/>
          <w:szCs w:val="24"/>
          <w:u w:val="single"/>
          <w:lang w:val="en-US" w:eastAsia="zh-CN" w:bidi="ar"/>
        </w:rPr>
        <w:t xml:space="preserve">            </w:t>
      </w:r>
    </w:p>
    <w:p w14:paraId="6F65E2F8">
      <w:pPr>
        <w:pageBreakBefore w:val="0"/>
        <w:widowControl/>
        <w:kinsoku/>
        <w:wordWrap/>
        <w:overflowPunct/>
        <w:topLinePunct w:val="0"/>
        <w:bidi w:val="0"/>
        <w:spacing w:line="560" w:lineRule="exact"/>
        <w:ind w:firstLine="470" w:firstLineChars="196"/>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三、质疑事项具体内容</w:t>
      </w:r>
    </w:p>
    <w:p w14:paraId="0D3DA8FC">
      <w:pPr>
        <w:pageBreakBefore w:val="0"/>
        <w:widowControl/>
        <w:kinsoku/>
        <w:wordWrap/>
        <w:overflowPunct/>
        <w:topLinePunct w:val="0"/>
        <w:bidi w:val="0"/>
        <w:spacing w:line="560" w:lineRule="exact"/>
        <w:ind w:firstLine="470" w:firstLineChars="196"/>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质疑事项1：</w:t>
      </w:r>
      <w:r>
        <w:rPr>
          <w:rFonts w:hint="eastAsia" w:asciiTheme="minorEastAsia" w:hAnsiTheme="minorEastAsia" w:eastAsiaTheme="minorEastAsia" w:cstheme="minorEastAsia"/>
          <w:kern w:val="0"/>
          <w:sz w:val="24"/>
          <w:szCs w:val="24"/>
          <w:u w:val="single"/>
          <w:lang w:val="en-US" w:eastAsia="zh-CN" w:bidi="ar"/>
        </w:rPr>
        <w:t xml:space="preserve">            </w:t>
      </w:r>
    </w:p>
    <w:p w14:paraId="33F3512E">
      <w:pPr>
        <w:pageBreakBefore w:val="0"/>
        <w:widowControl/>
        <w:kinsoku/>
        <w:wordWrap/>
        <w:overflowPunct/>
        <w:topLinePunct w:val="0"/>
        <w:bidi w:val="0"/>
        <w:spacing w:line="560" w:lineRule="exact"/>
        <w:ind w:firstLine="470" w:firstLineChars="196"/>
        <w:jc w:val="left"/>
        <w:textAlignment w:val="auto"/>
        <w:rPr>
          <w:rFonts w:hint="eastAsia" w:asciiTheme="minorEastAsia" w:hAnsiTheme="minorEastAsia" w:eastAsiaTheme="minorEastAsia" w:cstheme="minorEastAsia"/>
          <w:sz w:val="24"/>
          <w:szCs w:val="24"/>
          <w:u w:val="single"/>
          <w:lang w:eastAsia="zh-CN"/>
        </w:rPr>
      </w:pPr>
      <w:r>
        <w:rPr>
          <w:rFonts w:hint="eastAsia" w:asciiTheme="minorEastAsia" w:hAnsiTheme="minorEastAsia" w:eastAsiaTheme="minorEastAsia" w:cstheme="minorEastAsia"/>
          <w:kern w:val="0"/>
          <w:sz w:val="24"/>
          <w:szCs w:val="24"/>
          <w:lang w:bidi="ar"/>
        </w:rPr>
        <w:t>事实依据：</w:t>
      </w:r>
      <w:r>
        <w:rPr>
          <w:rFonts w:hint="eastAsia" w:asciiTheme="minorEastAsia" w:hAnsiTheme="minorEastAsia" w:eastAsiaTheme="minorEastAsia" w:cstheme="minorEastAsia"/>
          <w:kern w:val="0"/>
          <w:sz w:val="24"/>
          <w:szCs w:val="24"/>
          <w:u w:val="single"/>
          <w:lang w:val="en-US" w:eastAsia="zh-CN" w:bidi="ar"/>
        </w:rPr>
        <w:t xml:space="preserve">            </w:t>
      </w:r>
    </w:p>
    <w:p w14:paraId="492322A9">
      <w:pPr>
        <w:pageBreakBefore w:val="0"/>
        <w:widowControl/>
        <w:kinsoku/>
        <w:wordWrap/>
        <w:overflowPunct/>
        <w:topLinePunct w:val="0"/>
        <w:bidi w:val="0"/>
        <w:spacing w:line="560" w:lineRule="exact"/>
        <w:ind w:firstLine="470" w:firstLineChars="196"/>
        <w:jc w:val="left"/>
        <w:textAlignment w:val="auto"/>
        <w:rPr>
          <w:rFonts w:hint="eastAsia" w:asciiTheme="minorEastAsia" w:hAnsiTheme="minorEastAsia" w:eastAsiaTheme="minorEastAsia" w:cstheme="minorEastAsia"/>
          <w:sz w:val="24"/>
          <w:szCs w:val="24"/>
          <w:u w:val="single"/>
        </w:rPr>
      </w:pPr>
      <w:r>
        <w:rPr>
          <w:rFonts w:hint="eastAsia" w:asciiTheme="minorEastAsia" w:hAnsiTheme="minorEastAsia" w:eastAsiaTheme="minorEastAsia" w:cstheme="minorEastAsia"/>
          <w:kern w:val="0"/>
          <w:sz w:val="24"/>
          <w:szCs w:val="24"/>
          <w:lang w:bidi="ar"/>
        </w:rPr>
        <w:t>法律依据：</w:t>
      </w:r>
      <w:r>
        <w:rPr>
          <w:rFonts w:hint="eastAsia" w:asciiTheme="minorEastAsia" w:hAnsiTheme="minorEastAsia" w:eastAsiaTheme="minorEastAsia" w:cstheme="minorEastAsia"/>
          <w:kern w:val="0"/>
          <w:sz w:val="24"/>
          <w:szCs w:val="24"/>
          <w:u w:val="single"/>
          <w:lang w:val="en-US" w:eastAsia="zh-CN" w:bidi="ar"/>
        </w:rPr>
        <w:t xml:space="preserve">            </w:t>
      </w:r>
    </w:p>
    <w:p w14:paraId="3389DBE1">
      <w:pPr>
        <w:pageBreakBefore w:val="0"/>
        <w:widowControl/>
        <w:kinsoku/>
        <w:wordWrap/>
        <w:overflowPunct/>
        <w:topLinePunct w:val="0"/>
        <w:bidi w:val="0"/>
        <w:spacing w:line="560" w:lineRule="exact"/>
        <w:ind w:firstLine="470" w:firstLineChars="196"/>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质疑事项2</w:t>
      </w:r>
    </w:p>
    <w:p w14:paraId="4EF208FC">
      <w:pPr>
        <w:pageBreakBefore w:val="0"/>
        <w:widowControl/>
        <w:kinsoku/>
        <w:wordWrap/>
        <w:overflowPunct/>
        <w:topLinePunct w:val="0"/>
        <w:bidi w:val="0"/>
        <w:spacing w:line="560" w:lineRule="exact"/>
        <w:ind w:firstLine="470" w:firstLineChars="196"/>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w:t>
      </w:r>
    </w:p>
    <w:p w14:paraId="3A8C0B02">
      <w:pPr>
        <w:pageBreakBefore w:val="0"/>
        <w:widowControl/>
        <w:kinsoku/>
        <w:wordWrap/>
        <w:overflowPunct/>
        <w:topLinePunct w:val="0"/>
        <w:bidi w:val="0"/>
        <w:spacing w:line="560" w:lineRule="exact"/>
        <w:ind w:firstLine="470" w:firstLineChars="196"/>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四、与质疑事项相关的质疑请求</w:t>
      </w:r>
    </w:p>
    <w:p w14:paraId="745EB024">
      <w:pPr>
        <w:pageBreakBefore w:val="0"/>
        <w:widowControl/>
        <w:kinsoku/>
        <w:wordWrap/>
        <w:overflowPunct/>
        <w:topLinePunct w:val="0"/>
        <w:bidi w:val="0"/>
        <w:spacing w:line="560" w:lineRule="exact"/>
        <w:ind w:firstLine="470" w:firstLineChars="196"/>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请求：</w:t>
      </w:r>
      <w:r>
        <w:rPr>
          <w:rFonts w:hint="eastAsia" w:asciiTheme="minorEastAsia" w:hAnsiTheme="minorEastAsia" w:eastAsiaTheme="minorEastAsia" w:cstheme="minorEastAsia"/>
          <w:kern w:val="0"/>
          <w:sz w:val="24"/>
          <w:szCs w:val="24"/>
          <w:u w:val="single"/>
          <w:lang w:val="en-US" w:eastAsia="zh-CN" w:bidi="ar"/>
        </w:rPr>
        <w:t xml:space="preserve">            </w:t>
      </w:r>
    </w:p>
    <w:p w14:paraId="0CA76DA6">
      <w:pPr>
        <w:pageBreakBefore w:val="0"/>
        <w:widowControl/>
        <w:kinsoku/>
        <w:wordWrap/>
        <w:overflowPunct/>
        <w:topLinePunct w:val="0"/>
        <w:bidi w:val="0"/>
        <w:spacing w:line="560" w:lineRule="exact"/>
        <w:ind w:firstLine="470" w:firstLineChars="196"/>
        <w:jc w:val="left"/>
        <w:textAlignment w:val="auto"/>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kern w:val="0"/>
          <w:sz w:val="24"/>
          <w:szCs w:val="24"/>
          <w:lang w:bidi="ar"/>
        </w:rPr>
        <w:t>签字(签章)：公章：</w:t>
      </w:r>
      <w:r>
        <w:rPr>
          <w:rFonts w:hint="eastAsia" w:asciiTheme="minorEastAsia" w:hAnsiTheme="minorEastAsia" w:eastAsiaTheme="minorEastAsia" w:cstheme="minorEastAsia"/>
          <w:kern w:val="0"/>
          <w:sz w:val="24"/>
          <w:szCs w:val="24"/>
          <w:u w:val="single"/>
          <w:lang w:val="en-US" w:eastAsia="zh-CN" w:bidi="ar"/>
        </w:rPr>
        <w:t xml:space="preserve">            </w:t>
      </w:r>
    </w:p>
    <w:p w14:paraId="232A38EB">
      <w:pPr>
        <w:pageBreakBefore w:val="0"/>
        <w:widowControl/>
        <w:kinsoku/>
        <w:wordWrap/>
        <w:overflowPunct/>
        <w:topLinePunct w:val="0"/>
        <w:bidi w:val="0"/>
        <w:spacing w:line="560" w:lineRule="exact"/>
        <w:ind w:firstLine="470" w:firstLineChars="196"/>
        <w:jc w:val="left"/>
        <w:textAlignment w:val="auto"/>
        <w:outlineLvl w:val="9"/>
        <w:rPr>
          <w:rFonts w:hint="eastAsia" w:asciiTheme="minorEastAsia" w:hAnsiTheme="minorEastAsia" w:eastAsiaTheme="minorEastAsia" w:cstheme="minorEastAsia"/>
          <w:kern w:val="0"/>
          <w:sz w:val="24"/>
          <w:szCs w:val="24"/>
          <w:lang w:val="en-US" w:eastAsia="zh-CN" w:bidi="ar"/>
        </w:rPr>
      </w:pPr>
      <w:r>
        <w:rPr>
          <w:rFonts w:hint="eastAsia" w:asciiTheme="minorEastAsia" w:hAnsiTheme="minorEastAsia" w:eastAsiaTheme="minorEastAsia" w:cstheme="minorEastAsia"/>
          <w:kern w:val="0"/>
          <w:sz w:val="24"/>
          <w:szCs w:val="24"/>
          <w:lang w:bidi="ar"/>
        </w:rPr>
        <w:t>日期：</w:t>
      </w:r>
    </w:p>
    <w:p w14:paraId="67B8279F">
      <w:pPr>
        <w:pageBreakBefore w:val="0"/>
        <w:widowControl/>
        <w:kinsoku/>
        <w:wordWrap/>
        <w:overflowPunct/>
        <w:topLinePunct w:val="0"/>
        <w:bidi w:val="0"/>
        <w:spacing w:line="560" w:lineRule="exact"/>
        <w:ind w:firstLine="470" w:firstLineChars="196"/>
        <w:jc w:val="left"/>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质疑函制作说明：</w:t>
      </w:r>
    </w:p>
    <w:p w14:paraId="6BB6E8B8">
      <w:pPr>
        <w:pageBreakBefore w:val="0"/>
        <w:widowControl/>
        <w:kinsoku/>
        <w:wordWrap/>
        <w:overflowPunct/>
        <w:topLinePunct w:val="0"/>
        <w:bidi w:val="0"/>
        <w:spacing w:line="560" w:lineRule="exact"/>
        <w:ind w:firstLine="470" w:firstLineChars="196"/>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1.投标人提出质疑时，应提交质疑函和必要的证明材料。</w:t>
      </w:r>
    </w:p>
    <w:p w14:paraId="506F8AFE">
      <w:pPr>
        <w:pageBreakBefore w:val="0"/>
        <w:widowControl/>
        <w:kinsoku/>
        <w:wordWrap/>
        <w:overflowPunct/>
        <w:topLinePunct w:val="0"/>
        <w:bidi w:val="0"/>
        <w:spacing w:line="560" w:lineRule="exact"/>
        <w:ind w:firstLine="470" w:firstLineChars="196"/>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2.质疑投标人若委托代理人进行质疑的，质疑函应按要求列明“授权代表”的有关内容，并在附件中提交由质疑投标人签署的授权委托书。授权委托书应载明代理人的姓名或者名称、代理事项、具体权限、期限和相关事项。</w:t>
      </w:r>
    </w:p>
    <w:p w14:paraId="36999F76">
      <w:pPr>
        <w:pageBreakBefore w:val="0"/>
        <w:widowControl/>
        <w:kinsoku/>
        <w:wordWrap/>
        <w:overflowPunct/>
        <w:topLinePunct w:val="0"/>
        <w:bidi w:val="0"/>
        <w:spacing w:line="560" w:lineRule="exact"/>
        <w:ind w:firstLine="470" w:firstLineChars="196"/>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3.质疑投标人若对项目的某一分包进行质疑，质疑函中应列明具体分包号。</w:t>
      </w:r>
    </w:p>
    <w:p w14:paraId="37C8A839">
      <w:pPr>
        <w:pageBreakBefore w:val="0"/>
        <w:widowControl/>
        <w:kinsoku/>
        <w:wordWrap/>
        <w:overflowPunct/>
        <w:topLinePunct w:val="0"/>
        <w:bidi w:val="0"/>
        <w:spacing w:line="560" w:lineRule="exact"/>
        <w:ind w:firstLine="470" w:firstLineChars="196"/>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4.质疑函的质疑事项应具体、明确，并有必要的事实依据和法律依据。</w:t>
      </w:r>
    </w:p>
    <w:p w14:paraId="5854BE14">
      <w:pPr>
        <w:pageBreakBefore w:val="0"/>
        <w:widowControl/>
        <w:kinsoku/>
        <w:wordWrap/>
        <w:overflowPunct/>
        <w:topLinePunct w:val="0"/>
        <w:bidi w:val="0"/>
        <w:spacing w:line="560" w:lineRule="exact"/>
        <w:ind w:firstLine="470" w:firstLineChars="196"/>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5.质疑函的质疑请求应与质疑事项相关。</w:t>
      </w:r>
    </w:p>
    <w:p w14:paraId="4E8593A0">
      <w:pPr>
        <w:pageBreakBefore w:val="0"/>
        <w:widowControl/>
        <w:kinsoku/>
        <w:wordWrap/>
        <w:overflowPunct/>
        <w:topLinePunct w:val="0"/>
        <w:bidi w:val="0"/>
        <w:spacing w:line="560" w:lineRule="exact"/>
        <w:ind w:firstLine="470" w:firstLineChars="196"/>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bidi="ar"/>
        </w:rPr>
        <w:t>6.质疑投标人为自然人的，质疑函应由本人签字；质疑投标人为法人或者其他组织的，质疑函应由法定代表人、主要负责人，或者其授权代表签字或者盖章，并加盖公章。</w:t>
      </w:r>
    </w:p>
    <w:p w14:paraId="4C683D6C">
      <w:pPr>
        <w:pageBreakBefore w:val="0"/>
        <w:kinsoku/>
        <w:wordWrap/>
        <w:overflowPunct/>
        <w:topLinePunct w:val="0"/>
        <w:bidi w:val="0"/>
        <w:spacing w:line="560" w:lineRule="exact"/>
        <w:textAlignment w:val="auto"/>
        <w:outlineLvl w:val="9"/>
        <w:rPr>
          <w:rFonts w:hint="eastAsia" w:asciiTheme="minorEastAsia" w:hAnsiTheme="minorEastAsia" w:eastAsiaTheme="minorEastAsia" w:cstheme="minorEastAsia"/>
          <w:color w:val="000000"/>
          <w:sz w:val="24"/>
          <w:szCs w:val="24"/>
        </w:rPr>
      </w:pPr>
    </w:p>
    <w:p w14:paraId="019E4E9E">
      <w:pPr>
        <w:pageBreakBefore w:val="0"/>
        <w:kinsoku/>
        <w:wordWrap/>
        <w:overflowPunct/>
        <w:topLinePunct w:val="0"/>
        <w:bidi w:val="0"/>
        <w:spacing w:line="560" w:lineRule="exact"/>
        <w:textAlignment w:val="auto"/>
        <w:outlineLvl w:val="9"/>
        <w:rPr>
          <w:rFonts w:hint="eastAsia" w:asciiTheme="minorEastAsia" w:hAnsiTheme="minorEastAsia" w:eastAsiaTheme="minorEastAsia" w:cstheme="minorEastAsia"/>
          <w:color w:val="000000"/>
          <w:sz w:val="24"/>
          <w:szCs w:val="24"/>
        </w:rPr>
      </w:pPr>
    </w:p>
    <w:p w14:paraId="2E5BB6D9">
      <w:pPr>
        <w:pStyle w:val="14"/>
        <w:ind w:left="0" w:leftChars="0" w:firstLine="0" w:firstLineChars="0"/>
        <w:rPr>
          <w:rFonts w:hint="eastAsia"/>
        </w:rPr>
      </w:pPr>
    </w:p>
    <w:sectPr>
      <w:footerReference r:id="rId3" w:type="default"/>
      <w:pgSz w:w="11906" w:h="16838"/>
      <w:pgMar w:top="1440" w:right="1474" w:bottom="1440" w:left="147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Wingdings 2">
    <w:altName w:val="Wingdings"/>
    <w:panose1 w:val="05020102010507070707"/>
    <w:charset w:val="00"/>
    <w:family w:val="auto"/>
    <w:pitch w:val="default"/>
    <w:sig w:usb0="00000000" w:usb1="00000000" w:usb2="00000000" w:usb3="00000000" w:csb0="80000000" w:csb1="00000000"/>
  </w:font>
  <w:font w:name="Segoe UI Emoji">
    <w:panose1 w:val="020B0502040204020203"/>
    <w:charset w:val="00"/>
    <w:family w:val="auto"/>
    <w:pitch w:val="default"/>
    <w:sig w:usb0="00000001" w:usb1="02000000" w:usb2="00000000" w:usb3="00000000" w:csb0="0000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Kingsoft UE">
    <w:panose1 w:val="02000100010000000000"/>
    <w:charset w:val="00"/>
    <w:family w:val="auto"/>
    <w:pitch w:val="default"/>
    <w:sig w:usb0="00000001" w:usb1="00004000" w:usb2="00000000" w:usb3="00000000" w:csb0="00000001" w:csb1="00000000"/>
  </w:font>
  <w:font w:name="KSOFF9CBECC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AE4A55">
    <w:pPr>
      <w:pStyle w:val="10"/>
      <w:rPr>
        <w:rFonts w:cs="Times New Roman"/>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B"/>
    <w:multiLevelType w:val="multilevel"/>
    <w:tmpl w:val="0000000B"/>
    <w:lvl w:ilvl="0" w:tentative="0">
      <w:start w:val="1"/>
      <w:numFmt w:val="decimal"/>
      <w:lvlText w:val="%1."/>
      <w:lvlJc w:val="left"/>
      <w:pPr>
        <w:tabs>
          <w:tab w:val="left" w:pos="0"/>
        </w:tabs>
        <w:ind w:left="420" w:hanging="420"/>
      </w:pPr>
      <w:rPr>
        <w:rFonts w:hint="eastAsia"/>
      </w:rPr>
    </w:lvl>
    <w:lvl w:ilvl="1" w:tentative="0">
      <w:start w:val="1"/>
      <w:numFmt w:val="decimal"/>
      <w:pStyle w:val="23"/>
      <w:lvlText w:val="%1.%2"/>
      <w:lvlJc w:val="left"/>
      <w:pPr>
        <w:tabs>
          <w:tab w:val="left" w:pos="700"/>
        </w:tabs>
        <w:ind w:left="700" w:hanging="700"/>
      </w:pPr>
      <w:rPr>
        <w:rFonts w:hint="eastAsia"/>
      </w:rPr>
    </w:lvl>
    <w:lvl w:ilvl="2" w:tentative="0">
      <w:start w:val="1"/>
      <w:numFmt w:val="decimal"/>
      <w:lvlText w:val="%1.%2.%3"/>
      <w:lvlJc w:val="left"/>
      <w:pPr>
        <w:tabs>
          <w:tab w:val="left" w:pos="0"/>
        </w:tabs>
        <w:ind w:left="1418" w:hanging="1418"/>
      </w:pPr>
      <w:rPr>
        <w:rFonts w:hint="eastAsia"/>
      </w:rPr>
    </w:lvl>
    <w:lvl w:ilvl="3" w:tentative="0">
      <w:start w:val="1"/>
      <w:numFmt w:val="decimal"/>
      <w:lvlText w:val="%1.%2.%3.%4"/>
      <w:lvlJc w:val="left"/>
      <w:pPr>
        <w:tabs>
          <w:tab w:val="left" w:pos="0"/>
        </w:tabs>
        <w:ind w:left="1984" w:hanging="1984"/>
      </w:pPr>
      <w:rPr>
        <w:rFonts w:hint="eastAsia"/>
      </w:rPr>
    </w:lvl>
    <w:lvl w:ilvl="4" w:tentative="0">
      <w:start w:val="1"/>
      <w:numFmt w:val="decimal"/>
      <w:lvlText w:val="%1.%2.%3.%4.%5"/>
      <w:lvlJc w:val="left"/>
      <w:pPr>
        <w:tabs>
          <w:tab w:val="left" w:pos="2551"/>
        </w:tabs>
        <w:ind w:left="2551" w:hanging="850"/>
      </w:pPr>
      <w:rPr>
        <w:rFonts w:hint="eastAsia"/>
      </w:rPr>
    </w:lvl>
    <w:lvl w:ilvl="5" w:tentative="0">
      <w:start w:val="1"/>
      <w:numFmt w:val="decimal"/>
      <w:lvlText w:val="%1.%2.%3.%4.%5.%6"/>
      <w:lvlJc w:val="left"/>
      <w:pPr>
        <w:tabs>
          <w:tab w:val="left" w:pos="3260"/>
        </w:tabs>
        <w:ind w:left="3260" w:hanging="1134"/>
      </w:pPr>
      <w:rPr>
        <w:rFonts w:hint="eastAsia"/>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7759E0"/>
    <w:rsid w:val="00E32D5A"/>
    <w:rsid w:val="01885C70"/>
    <w:rsid w:val="02372786"/>
    <w:rsid w:val="029E162E"/>
    <w:rsid w:val="03C736FA"/>
    <w:rsid w:val="04782CF0"/>
    <w:rsid w:val="052027CE"/>
    <w:rsid w:val="05AF5900"/>
    <w:rsid w:val="0B136931"/>
    <w:rsid w:val="0C1B3CF0"/>
    <w:rsid w:val="0CD768E7"/>
    <w:rsid w:val="0FFB05E7"/>
    <w:rsid w:val="110030B4"/>
    <w:rsid w:val="116033AA"/>
    <w:rsid w:val="132A1E25"/>
    <w:rsid w:val="143E28D8"/>
    <w:rsid w:val="16107591"/>
    <w:rsid w:val="163B51D6"/>
    <w:rsid w:val="172C5003"/>
    <w:rsid w:val="17A96653"/>
    <w:rsid w:val="1A7B1DFD"/>
    <w:rsid w:val="1D9B6A3E"/>
    <w:rsid w:val="1DC3609F"/>
    <w:rsid w:val="1DC835AB"/>
    <w:rsid w:val="1E1E141D"/>
    <w:rsid w:val="207672EF"/>
    <w:rsid w:val="21CF3DA1"/>
    <w:rsid w:val="22A62DF7"/>
    <w:rsid w:val="22F72C30"/>
    <w:rsid w:val="237E2C1A"/>
    <w:rsid w:val="257846C5"/>
    <w:rsid w:val="26FE003E"/>
    <w:rsid w:val="27FC7598"/>
    <w:rsid w:val="29071D92"/>
    <w:rsid w:val="29AB625B"/>
    <w:rsid w:val="2ACD2110"/>
    <w:rsid w:val="2E8C5FB6"/>
    <w:rsid w:val="2EC855A2"/>
    <w:rsid w:val="2FD302BA"/>
    <w:rsid w:val="31CC3212"/>
    <w:rsid w:val="32B5039B"/>
    <w:rsid w:val="3344327C"/>
    <w:rsid w:val="34525509"/>
    <w:rsid w:val="35FA1818"/>
    <w:rsid w:val="37701047"/>
    <w:rsid w:val="377753EA"/>
    <w:rsid w:val="37D416A4"/>
    <w:rsid w:val="3859162A"/>
    <w:rsid w:val="38FB0050"/>
    <w:rsid w:val="3A32781E"/>
    <w:rsid w:val="3BA7084C"/>
    <w:rsid w:val="3CBF4230"/>
    <w:rsid w:val="3DE418E4"/>
    <w:rsid w:val="3E1877DF"/>
    <w:rsid w:val="3EDB2CE7"/>
    <w:rsid w:val="3FA4757D"/>
    <w:rsid w:val="400E0E9A"/>
    <w:rsid w:val="42666D6B"/>
    <w:rsid w:val="42BE177B"/>
    <w:rsid w:val="4464552C"/>
    <w:rsid w:val="460E39A2"/>
    <w:rsid w:val="4657087A"/>
    <w:rsid w:val="46A75BA4"/>
    <w:rsid w:val="4723347D"/>
    <w:rsid w:val="497C6795"/>
    <w:rsid w:val="49AC7F51"/>
    <w:rsid w:val="4AAD3720"/>
    <w:rsid w:val="4E801F14"/>
    <w:rsid w:val="4E872543"/>
    <w:rsid w:val="5088217D"/>
    <w:rsid w:val="565F3DA6"/>
    <w:rsid w:val="5710310F"/>
    <w:rsid w:val="57DD2B28"/>
    <w:rsid w:val="59883613"/>
    <w:rsid w:val="5AA91A93"/>
    <w:rsid w:val="5E960581"/>
    <w:rsid w:val="5EDD7F5D"/>
    <w:rsid w:val="604846B8"/>
    <w:rsid w:val="62FB4E56"/>
    <w:rsid w:val="637864A7"/>
    <w:rsid w:val="63E37DC4"/>
    <w:rsid w:val="64035727"/>
    <w:rsid w:val="641E704E"/>
    <w:rsid w:val="653D5B45"/>
    <w:rsid w:val="67E163EF"/>
    <w:rsid w:val="69072618"/>
    <w:rsid w:val="693F340F"/>
    <w:rsid w:val="6CA41B43"/>
    <w:rsid w:val="6F8E4E37"/>
    <w:rsid w:val="733046A8"/>
    <w:rsid w:val="74C723A3"/>
    <w:rsid w:val="763A272E"/>
    <w:rsid w:val="774A7829"/>
    <w:rsid w:val="77FF0EB7"/>
    <w:rsid w:val="79E07D62"/>
    <w:rsid w:val="7CE91A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nhideWhenUsed="0"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iPriority="39" w:semiHidden="0" w:name="toc 2"/>
    <w:lsdException w:qFormat="1" w:unhideWhenUsed="0"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9"/>
    <w:pPr>
      <w:spacing w:line="800" w:lineRule="exact"/>
      <w:ind w:firstLine="0" w:firstLineChars="0"/>
      <w:jc w:val="center"/>
      <w:outlineLvl w:val="0"/>
    </w:pPr>
    <w:rPr>
      <w:rFonts w:ascii="Arial" w:hAnsi="Arial"/>
      <w:b/>
      <w:bCs/>
      <w:kern w:val="44"/>
      <w:sz w:val="36"/>
      <w:szCs w:val="44"/>
    </w:rPr>
  </w:style>
  <w:style w:type="paragraph" w:styleId="3">
    <w:name w:val="heading 3"/>
    <w:basedOn w:val="1"/>
    <w:next w:val="1"/>
    <w:qFormat/>
    <w:uiPriority w:val="9"/>
    <w:pPr>
      <w:keepNext/>
      <w:keepLines/>
      <w:spacing w:line="500" w:lineRule="exact"/>
      <w:jc w:val="left"/>
      <w:outlineLvl w:val="2"/>
    </w:pPr>
    <w:rPr>
      <w:bCs/>
      <w:sz w:val="24"/>
      <w:szCs w:val="32"/>
    </w:rPr>
  </w:style>
  <w:style w:type="paragraph" w:styleId="4">
    <w:name w:val="heading 4"/>
    <w:basedOn w:val="1"/>
    <w:next w:val="1"/>
    <w:qFormat/>
    <w:uiPriority w:val="0"/>
    <w:pPr>
      <w:keepNext/>
      <w:keepLines/>
      <w:spacing w:before="280" w:beforeLines="0" w:after="290" w:afterLines="0" w:line="376" w:lineRule="auto"/>
      <w:outlineLvl w:val="3"/>
    </w:pPr>
    <w:rPr>
      <w:rFonts w:ascii="Arial" w:hAnsi="Arial" w:eastAsia="黑体"/>
      <w:b/>
      <w:bCs/>
      <w:sz w:val="28"/>
      <w:szCs w:val="28"/>
    </w:rPr>
  </w:style>
  <w:style w:type="character" w:default="1" w:styleId="17">
    <w:name w:val="Default Paragraph Font"/>
    <w:semiHidden/>
    <w:qFormat/>
    <w:uiPriority w:val="0"/>
  </w:style>
  <w:style w:type="table" w:default="1" w:styleId="15">
    <w:name w:val="Normal Table"/>
    <w:semiHidden/>
    <w:qFormat/>
    <w:uiPriority w:val="0"/>
    <w:tblPr>
      <w:tblCellMar>
        <w:top w:w="0" w:type="dxa"/>
        <w:left w:w="108" w:type="dxa"/>
        <w:bottom w:w="0" w:type="dxa"/>
        <w:right w:w="108" w:type="dxa"/>
      </w:tblCellMar>
    </w:tblPr>
  </w:style>
  <w:style w:type="paragraph" w:styleId="5">
    <w:name w:val="Normal Indent"/>
    <w:basedOn w:val="1"/>
    <w:qFormat/>
    <w:uiPriority w:val="0"/>
    <w:pPr>
      <w:ind w:firstLine="420" w:firstLineChars="200"/>
    </w:pPr>
    <w:rPr>
      <w:szCs w:val="20"/>
    </w:rPr>
  </w:style>
  <w:style w:type="paragraph" w:styleId="6">
    <w:name w:val="Body Text"/>
    <w:basedOn w:val="1"/>
    <w:qFormat/>
    <w:uiPriority w:val="0"/>
    <w:pPr>
      <w:tabs>
        <w:tab w:val="left" w:pos="562"/>
        <w:tab w:val="left" w:pos="3372"/>
        <w:tab w:val="left" w:pos="3653"/>
      </w:tabs>
    </w:pPr>
    <w:rPr>
      <w:sz w:val="24"/>
    </w:rPr>
  </w:style>
  <w:style w:type="paragraph" w:styleId="7">
    <w:name w:val="Body Text Indent"/>
    <w:basedOn w:val="1"/>
    <w:next w:val="8"/>
    <w:qFormat/>
    <w:uiPriority w:val="0"/>
    <w:pPr>
      <w:ind w:firstLine="645"/>
    </w:pPr>
    <w:rPr>
      <w:rFonts w:ascii="楷体_GB2312" w:eastAsia="楷体_GB2312"/>
      <w:sz w:val="32"/>
      <w:szCs w:val="20"/>
    </w:rPr>
  </w:style>
  <w:style w:type="paragraph" w:styleId="8">
    <w:name w:val="envelope return"/>
    <w:basedOn w:val="1"/>
    <w:qFormat/>
    <w:uiPriority w:val="0"/>
    <w:pPr>
      <w:snapToGrid w:val="0"/>
    </w:pPr>
    <w:rPr>
      <w:rFonts w:ascii="Arial" w:hAnsi="Arial"/>
    </w:rPr>
  </w:style>
  <w:style w:type="paragraph" w:styleId="9">
    <w:name w:val="toc 3"/>
    <w:basedOn w:val="1"/>
    <w:next w:val="1"/>
    <w:qFormat/>
    <w:uiPriority w:val="39"/>
    <w:pPr>
      <w:tabs>
        <w:tab w:val="right" w:leader="middleDot" w:pos="8460"/>
      </w:tabs>
      <w:spacing w:line="360" w:lineRule="exact"/>
    </w:pPr>
    <w:rPr>
      <w:sz w:val="24"/>
    </w:rPr>
  </w:style>
  <w:style w:type="paragraph" w:styleId="10">
    <w:name w:val="footer"/>
    <w:basedOn w:val="1"/>
    <w:qFormat/>
    <w:uiPriority w:val="99"/>
    <w:pPr>
      <w:tabs>
        <w:tab w:val="center" w:pos="4153"/>
        <w:tab w:val="right" w:pos="8306"/>
      </w:tabs>
      <w:snapToGrid w:val="0"/>
      <w:jc w:val="left"/>
    </w:pPr>
    <w:rPr>
      <w:sz w:val="18"/>
      <w:szCs w:val="18"/>
    </w:rPr>
  </w:style>
  <w:style w:type="paragraph" w:styleId="11">
    <w:name w:val="toc 2"/>
    <w:basedOn w:val="1"/>
    <w:next w:val="1"/>
    <w:unhideWhenUsed/>
    <w:qFormat/>
    <w:uiPriority w:val="39"/>
    <w:pPr>
      <w:ind w:left="420" w:leftChars="200"/>
    </w:pPr>
  </w:style>
  <w:style w:type="paragraph" w:styleId="12">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13">
    <w:name w:val="Body Text First Indent"/>
    <w:basedOn w:val="6"/>
    <w:qFormat/>
    <w:uiPriority w:val="0"/>
    <w:pPr>
      <w:spacing w:after="120" w:afterLines="0"/>
      <w:ind w:firstLine="420" w:firstLineChars="100"/>
    </w:pPr>
    <w:rPr>
      <w:sz w:val="21"/>
    </w:rPr>
  </w:style>
  <w:style w:type="paragraph" w:styleId="14">
    <w:name w:val="Body Text First Indent 2"/>
    <w:basedOn w:val="7"/>
    <w:next w:val="1"/>
    <w:qFormat/>
    <w:uiPriority w:val="0"/>
    <w:pPr>
      <w:ind w:firstLine="420" w:firstLineChars="200"/>
    </w:pPr>
  </w:style>
  <w:style w:type="table" w:styleId="16">
    <w:name w:val="Table Grid"/>
    <w:basedOn w:val="15"/>
    <w:qFormat/>
    <w:uiPriority w:val="99"/>
    <w:pPr>
      <w:widowControl w:val="0"/>
      <w:jc w:val="both"/>
    </w:pPr>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18">
    <w:name w:val="图片"/>
    <w:basedOn w:val="1"/>
    <w:qFormat/>
    <w:uiPriority w:val="0"/>
    <w:pPr>
      <w:spacing w:before="2" w:line="359" w:lineRule="auto"/>
      <w:ind w:right="128"/>
    </w:pPr>
    <w:rPr>
      <w:rFonts w:hint="eastAsia" w:ascii="Times New Roman" w:hAnsi="Times New Roman" w:eastAsia="宋体" w:cs="Times New Roman"/>
      <w:snapToGrid w:val="0"/>
      <w:color w:val="000000"/>
      <w:spacing w:val="4"/>
      <w:kern w:val="0"/>
      <w:sz w:val="24"/>
      <w:szCs w:val="24"/>
      <w:lang w:eastAsia="zh-CN"/>
    </w:rPr>
  </w:style>
  <w:style w:type="paragraph" w:customStyle="1" w:styleId="19">
    <w:name w:val="样式1"/>
    <w:basedOn w:val="1"/>
    <w:qFormat/>
    <w:uiPriority w:val="0"/>
    <w:pPr>
      <w:widowControl/>
      <w:jc w:val="left"/>
      <w:outlineLvl w:val="0"/>
    </w:pPr>
    <w:rPr>
      <w:rFonts w:hint="eastAsia" w:ascii="黑体" w:hAnsi="黑体" w:eastAsia="黑体" w:cs="黑体"/>
      <w:kern w:val="0"/>
      <w:szCs w:val="32"/>
      <w:lang w:bidi="ar"/>
    </w:rPr>
  </w:style>
  <w:style w:type="paragraph" w:customStyle="1" w:styleId="20">
    <w:name w:val="黑体三号"/>
    <w:basedOn w:val="1"/>
    <w:qFormat/>
    <w:uiPriority w:val="0"/>
    <w:pPr>
      <w:widowControl/>
      <w:jc w:val="left"/>
      <w:outlineLvl w:val="0"/>
    </w:pPr>
    <w:rPr>
      <w:rFonts w:hint="eastAsia" w:ascii="黑体" w:hAnsi="黑体" w:eastAsia="黑体" w:cs="黑体"/>
      <w:kern w:val="0"/>
      <w:szCs w:val="32"/>
      <w:lang w:bidi="ar"/>
    </w:rPr>
  </w:style>
  <w:style w:type="paragraph" w:customStyle="1" w:styleId="21">
    <w:name w:val="楷体加粗三号"/>
    <w:basedOn w:val="1"/>
    <w:qFormat/>
    <w:uiPriority w:val="0"/>
    <w:pPr>
      <w:widowControl/>
      <w:jc w:val="left"/>
      <w:outlineLvl w:val="1"/>
    </w:pPr>
    <w:rPr>
      <w:rFonts w:hint="eastAsia" w:ascii="楷体" w:hAnsi="楷体" w:eastAsia="楷体" w:cs="楷体"/>
      <w:b/>
      <w:bCs/>
      <w:kern w:val="0"/>
      <w:szCs w:val="32"/>
      <w:lang w:bidi="ar"/>
    </w:rPr>
  </w:style>
  <w:style w:type="paragraph" w:customStyle="1" w:styleId="22">
    <w:name w:val="仿宋三号正文"/>
    <w:basedOn w:val="1"/>
    <w:qFormat/>
    <w:uiPriority w:val="0"/>
    <w:pPr>
      <w:widowControl/>
      <w:jc w:val="left"/>
    </w:pPr>
    <w:rPr>
      <w:rFonts w:hint="eastAsia" w:ascii="仿宋" w:hAnsi="仿宋" w:cs="仿宋"/>
      <w:kern w:val="0"/>
      <w:szCs w:val="32"/>
      <w:lang w:bidi="ar"/>
    </w:rPr>
  </w:style>
  <w:style w:type="paragraph" w:customStyle="1" w:styleId="23">
    <w:name w:val="（符号）三标题1.1"/>
    <w:basedOn w:val="1"/>
    <w:qFormat/>
    <w:uiPriority w:val="0"/>
    <w:pPr>
      <w:numPr>
        <w:ilvl w:val="1"/>
        <w:numId w:val="1"/>
      </w:numPr>
      <w:spacing w:line="500" w:lineRule="exact"/>
    </w:pPr>
    <w:rPr>
      <w:rFonts w:ascii="宋体" w:hAnsi="宋体"/>
      <w:sz w:val="24"/>
    </w:rPr>
  </w:style>
  <w:style w:type="paragraph" w:customStyle="1" w:styleId="24">
    <w:name w:val="Table Paragraph"/>
    <w:basedOn w:val="1"/>
    <w:qFormat/>
    <w:uiPriority w:val="1"/>
    <w:rPr>
      <w:rFonts w:ascii="宋体" w:hAnsi="宋体" w:eastAsia="宋体" w:cs="宋体"/>
      <w:lang w:val="en-US" w:eastAsia="zh-CN" w:bidi="ar-SA"/>
    </w:rPr>
  </w:style>
  <w:style w:type="paragraph" w:customStyle="1" w:styleId="25">
    <w:name w:val="Table Text"/>
    <w:basedOn w:val="1"/>
    <w:semiHidden/>
    <w:qFormat/>
    <w:uiPriority w:val="0"/>
    <w:rPr>
      <w:rFonts w:ascii="宋体" w:hAnsi="宋体" w:eastAsia="宋体" w:cs="宋体"/>
      <w:sz w:val="24"/>
      <w:szCs w:val="24"/>
      <w:lang w:val="en-US" w:eastAsia="en-US" w:bidi="ar-SA"/>
    </w:rPr>
  </w:style>
  <w:style w:type="table" w:customStyle="1" w:styleId="26">
    <w:name w:val="Table Normal"/>
    <w:semiHidden/>
    <w:unhideWhenUsed/>
    <w:qFormat/>
    <w:uiPriority w:val="0"/>
    <w:tblPr>
      <w:tblCellMar>
        <w:top w:w="0" w:type="dxa"/>
        <w:left w:w="0" w:type="dxa"/>
        <w:bottom w:w="0" w:type="dxa"/>
        <w:right w:w="0" w:type="dxa"/>
      </w:tblCellMar>
    </w:tblPr>
  </w:style>
  <w:style w:type="character" w:customStyle="1" w:styleId="27">
    <w:name w:val="font11"/>
    <w:basedOn w:val="17"/>
    <w:autoRedefine/>
    <w:qFormat/>
    <w:uiPriority w:val="0"/>
    <w:rPr>
      <w:rFonts w:ascii="宋体" w:hAnsi="宋体" w:eastAsia="宋体" w:cs="宋体"/>
      <w:color w:val="000000"/>
      <w:sz w:val="21"/>
      <w:szCs w:val="21"/>
      <w:u w:val="none"/>
    </w:rPr>
  </w:style>
  <w:style w:type="character" w:customStyle="1" w:styleId="28">
    <w:name w:val="font31"/>
    <w:basedOn w:val="17"/>
    <w:autoRedefine/>
    <w:qFormat/>
    <w:uiPriority w:val="0"/>
    <w:rPr>
      <w:rFonts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69</Pages>
  <Words>76</Words>
  <Characters>79</Characters>
  <Lines>0</Lines>
  <Paragraphs>0</Paragraphs>
  <TotalTime>7</TotalTime>
  <ScaleCrop>false</ScaleCrop>
  <LinksUpToDate>false</LinksUpToDate>
  <CharactersWithSpaces>81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2025-01-08T03:23:00Z</dcterms:created>
  <dc:creator>工程技术部</dc:creator>
  <cp:lastModifiedBy>小&amp;杰</cp:lastModifiedBy>
  <dcterms:modified xsi:type="dcterms:W3CDTF">2026-09-18T08:48:41Z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EB1EFA8E425942C2A8E81AE346FD3BE7_13</vt:lpwstr>
  </property>
  <property fmtid="{D5CDD505-2E9C-101B-9397-08002B2CF9AE}" pid="4" name="KSOTemplateDocerSaveRecord">
    <vt:lpwstr>eyJoZGlkIjoiZDY4ZThmNzg4NjgxZWNjZmI2ODQ0NWJjNWJkMWY2ODQiLCJ1c2VySWQiOiIzNDY3NDYyNDkifQ==</vt:lpwstr>
  </property>
</Properties>
</file>